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93191690"/>
        <w:docPartObj>
          <w:docPartGallery w:val="Cover Pages"/>
          <w:docPartUnique/>
        </w:docPartObj>
      </w:sdtPr>
      <w:sdtEndPr>
        <w:rPr>
          <w:rFonts w:ascii="Barlow" w:hAnsi="Barlow"/>
          <w:noProof/>
        </w:rPr>
      </w:sdtEndPr>
      <w:sdtContent>
        <w:p w:rsidR="003E4933" w:rsidRPr="0003279D" w:rsidRDefault="002A25B3" w:rsidP="00081162">
          <w:pPr>
            <w:ind w:left="708" w:hanging="708"/>
          </w:pPr>
          <w:r>
            <w:rPr>
              <w:noProof/>
              <w:lang w:eastAsia="es-MX"/>
            </w:rPr>
            <w:drawing>
              <wp:anchor distT="0" distB="0" distL="114300" distR="114300" simplePos="0" relativeHeight="251678720" behindDoc="1" locked="0" layoutInCell="1" allowOverlap="1" wp14:anchorId="26D5F6E7" wp14:editId="796DC246">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9"/>
                        <a:srcRect l="4647" t="2553" r="49735" b="87430"/>
                        <a:stretch/>
                      </pic:blipFill>
                      <pic:spPr bwMode="auto">
                        <a:xfrm>
                          <a:off x="0" y="0"/>
                          <a:ext cx="3933825" cy="1117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6192" behindDoc="0" locked="0" layoutInCell="1" allowOverlap="1">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9146540"/>
                              <a:chOff x="0" y="0"/>
                              <a:chExt cx="6872061" cy="9146540"/>
                            </a:xfrm>
                          </wpg:grpSpPr>
                          <wps:wsp>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rsidR="00312C50" w:rsidRPr="005B43B1" w:rsidRDefault="00312C50">
                                  <w:pPr>
                                    <w:rPr>
                                      <w:color w:val="000000" w:themeColor="text1"/>
                                    </w:rPr>
                                  </w:pPr>
                                </w:p>
                              </w:txbxContent>
                            </wps:txbx>
                            <wps:bodyPr vert="horz" wrap="square" lIns="91440" tIns="45720" rIns="91440" bIns="45720"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6" style="position:absolute;left:0;text-align:left;margin-left:-50.55pt;margin-top:-46.85pt;width:541.1pt;height:720.2pt;z-index:251656192" coordsize="68720,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">
                    <v:group id="5 Grupo" o:spid="_x0000_s1028" style="position:absolute;left:108;width:68612;height:91465" coordsize="68611,9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9" type="#_x0000_t75" style="position:absolute;top:44241;width:68580;height:4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">
                        <v:imagedata r:id="rId12" o:title=""/>
                        <v:path arrowok="t"/>
                      </v:shape>
                      <v:shape id="12 Imagen" o:spid="_x0000_s1030" type="#_x0000_t75" style="position:absolute;left:57374;width:11237;height:1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">
                        <v:imagedata r:id="rId13" o:title=""/>
                        <v:path arrowok="t"/>
                      </v:shape>
                    </v:group>
                  </v:group>
                </w:pict>
              </mc:Fallback>
            </mc:AlternateContent>
          </w:r>
        </w:p>
        <w:p w:rsidR="003E4933" w:rsidRPr="0003279D" w:rsidRDefault="003E4933"/>
        <w:p w:rsidR="003E4933" w:rsidRPr="0003279D" w:rsidRDefault="004F2003">
          <w:pPr>
            <w:rPr>
              <w:rFonts w:ascii="Barlow" w:hAnsi="Barlow"/>
              <w:noProof/>
            </w:rPr>
          </w:pPr>
          <w:r>
            <w:rPr>
              <w:noProof/>
              <w:lang w:eastAsia="es-MX"/>
            </w:rPr>
            <mc:AlternateContent>
              <mc:Choice Requires="wps">
                <w:drawing>
                  <wp:anchor distT="45720" distB="45720" distL="114300" distR="114300" simplePos="0" relativeHeight="251661312" behindDoc="0" locked="0" layoutInCell="1" allowOverlap="1">
                    <wp:simplePos x="0" y="0"/>
                    <wp:positionH relativeFrom="column">
                      <wp:posOffset>-294005</wp:posOffset>
                    </wp:positionH>
                    <wp:positionV relativeFrom="paragraph">
                      <wp:posOffset>414020</wp:posOffset>
                    </wp:positionV>
                    <wp:extent cx="6412865" cy="3724275"/>
                    <wp:effectExtent l="0" t="0" r="6985" b="38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C50" w:rsidRPr="00537866" w:rsidRDefault="00312C50"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312C50" w:rsidRPr="00537866" w:rsidRDefault="00312C50"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312C50" w:rsidRPr="00537866" w:rsidRDefault="00312C50" w:rsidP="0012772D">
                                <w:pP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w:t>
                                </w:r>
                                <w:r>
                                  <w:rPr>
                                    <w:rFonts w:ascii="Panton" w:hAnsi="Panton"/>
                                    <w:b/>
                                    <w:color w:val="1F3864" w:themeColor="accent5" w:themeShade="80"/>
                                    <w:sz w:val="96"/>
                                    <w:szCs w:val="104"/>
                                  </w:rPr>
                                  <w:t>TERCER</w:t>
                                </w:r>
                                <w:r w:rsidRPr="00537866">
                                  <w:rPr>
                                    <w:rFonts w:ascii="Panton" w:hAnsi="Panton"/>
                                    <w:b/>
                                    <w:color w:val="1F3864" w:themeColor="accent5" w:themeShade="80"/>
                                    <w:sz w:val="96"/>
                                    <w:szCs w:val="104"/>
                                  </w:rPr>
                                  <w:t xml:space="preserve"> TRIMESTRE</w:t>
                                </w:r>
                              </w:p>
                              <w:p w:rsidR="00312C50" w:rsidRPr="00537866" w:rsidRDefault="00312C50" w:rsidP="0012772D">
                                <w:pPr>
                                  <w:rPr>
                                    <w:rFonts w:ascii="Panton" w:hAnsi="Panton"/>
                                    <w:b/>
                                    <w:color w:val="1F3864" w:themeColor="accent5" w:themeShade="80"/>
                                    <w:sz w:val="96"/>
                                    <w:szCs w:val="104"/>
                                  </w:rPr>
                                </w:pPr>
                              </w:p>
                              <w:p w:rsidR="00312C50" w:rsidRPr="00537866" w:rsidRDefault="00312C50" w:rsidP="0012772D">
                                <w:pPr>
                                  <w:jc w:val="center"/>
                                  <w:rPr>
                                    <w:rFonts w:ascii="Panton" w:hAnsi="Panton"/>
                                    <w:color w:val="1F3864" w:themeColor="accent5" w:themeShade="80"/>
                                    <w:sz w:val="20"/>
                                  </w:rPr>
                                </w:pPr>
                                <w:r>
                                  <w:rPr>
                                    <w:rFonts w:ascii="Panton" w:hAnsi="Panton"/>
                                    <w:b/>
                                    <w:color w:val="1F3864" w:themeColor="accent5" w:themeShade="80"/>
                                    <w:sz w:val="96"/>
                                    <w:szCs w:val="104"/>
                                  </w:rP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31" type="#_x0000_t202" style="position:absolute;margin-left:-23.15pt;margin-top:32.6pt;width:504.95pt;height:293.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" stroked="f">
                    <v:textbox style="mso-fit-shape-to-text:t">
                      <w:txbxContent>
                        <w:p w:rsidR="00312C50" w:rsidRPr="00537866" w:rsidRDefault="00312C50"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312C50" w:rsidRPr="00537866" w:rsidRDefault="00312C50"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312C50" w:rsidRPr="00537866" w:rsidRDefault="00312C50" w:rsidP="0012772D">
                          <w:pP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w:t>
                          </w:r>
                          <w:r>
                            <w:rPr>
                              <w:rFonts w:ascii="Panton" w:hAnsi="Panton"/>
                              <w:b/>
                              <w:color w:val="1F3864" w:themeColor="accent5" w:themeShade="80"/>
                              <w:sz w:val="96"/>
                              <w:szCs w:val="104"/>
                            </w:rPr>
                            <w:t>TERCER</w:t>
                          </w:r>
                          <w:r w:rsidRPr="00537866">
                            <w:rPr>
                              <w:rFonts w:ascii="Panton" w:hAnsi="Panton"/>
                              <w:b/>
                              <w:color w:val="1F3864" w:themeColor="accent5" w:themeShade="80"/>
                              <w:sz w:val="96"/>
                              <w:szCs w:val="104"/>
                            </w:rPr>
                            <w:t xml:space="preserve"> TRIMESTRE</w:t>
                          </w:r>
                        </w:p>
                        <w:p w:rsidR="00312C50" w:rsidRPr="00537866" w:rsidRDefault="00312C50" w:rsidP="0012772D">
                          <w:pPr>
                            <w:rPr>
                              <w:rFonts w:ascii="Panton" w:hAnsi="Panton"/>
                              <w:b/>
                              <w:color w:val="1F3864" w:themeColor="accent5" w:themeShade="80"/>
                              <w:sz w:val="96"/>
                              <w:szCs w:val="104"/>
                            </w:rPr>
                          </w:pPr>
                        </w:p>
                        <w:p w:rsidR="00312C50" w:rsidRPr="00537866" w:rsidRDefault="00312C50" w:rsidP="0012772D">
                          <w:pPr>
                            <w:jc w:val="center"/>
                            <w:rPr>
                              <w:rFonts w:ascii="Panton" w:hAnsi="Panton"/>
                              <w:color w:val="1F3864" w:themeColor="accent5" w:themeShade="80"/>
                              <w:sz w:val="20"/>
                            </w:rPr>
                          </w:pPr>
                          <w:r>
                            <w:rPr>
                              <w:rFonts w:ascii="Panton" w:hAnsi="Panton"/>
                              <w:b/>
                              <w:color w:val="1F3864" w:themeColor="accent5" w:themeShade="80"/>
                              <w:sz w:val="96"/>
                              <w:szCs w:val="104"/>
                            </w:rPr>
                            <w:t>2021</w:t>
                          </w:r>
                        </w:p>
                      </w:txbxContent>
                    </v:textbox>
                    <w10:wrap type="square"/>
                  </v:shape>
                </w:pict>
              </mc:Fallback>
            </mc:AlternateContent>
          </w:r>
          <w:r w:rsidR="003E4933" w:rsidRPr="0003279D">
            <w:rPr>
              <w:rFonts w:ascii="Barlow" w:hAnsi="Barlow"/>
              <w:noProof/>
            </w:rPr>
            <w:br w:type="page"/>
          </w:r>
        </w:p>
      </w:sdtContent>
    </w:sdt>
    <w:sdt>
      <w:sdtPr>
        <w:rPr>
          <w:rFonts w:ascii="Barlow" w:eastAsiaTheme="minorEastAsia" w:hAnsi="Barlow" w:cstheme="minorBidi"/>
          <w:color w:val="auto"/>
          <w:sz w:val="18"/>
          <w:szCs w:val="18"/>
          <w:lang w:val="es-ES"/>
        </w:rPr>
        <w:id w:val="-1058002363"/>
        <w:docPartObj>
          <w:docPartGallery w:val="Table of Contents"/>
          <w:docPartUnique/>
        </w:docPartObj>
      </w:sdtPr>
      <w:sdtEndPr>
        <w:rPr>
          <w:b/>
          <w:bCs/>
          <w:sz w:val="21"/>
          <w:szCs w:val="21"/>
        </w:rPr>
      </w:sdtEndPr>
      <w:sdtContent>
        <w:p w:rsidR="00D23B97" w:rsidRPr="00757123" w:rsidRDefault="00DE4D71" w:rsidP="0003279D">
          <w:pPr>
            <w:pStyle w:val="TtuloTDC"/>
            <w:spacing w:after="0"/>
            <w:rPr>
              <w:rFonts w:ascii="Barlow" w:hAnsi="Barlow"/>
              <w:b/>
              <w:color w:val="000000" w:themeColor="text1"/>
              <w:sz w:val="22"/>
              <w:szCs w:val="18"/>
              <w:lang w:val="es-ES"/>
            </w:rPr>
          </w:pPr>
          <w:r w:rsidRPr="00757123">
            <w:rPr>
              <w:rFonts w:ascii="Barlow" w:hAnsi="Barlow"/>
              <w:b/>
              <w:color w:val="000000" w:themeColor="text1"/>
              <w:sz w:val="22"/>
              <w:szCs w:val="18"/>
              <w:lang w:val="es-ES"/>
            </w:rPr>
            <w:t>C</w:t>
          </w:r>
          <w:r w:rsidR="00BB75D5" w:rsidRPr="00757123">
            <w:rPr>
              <w:rFonts w:ascii="Barlow" w:hAnsi="Barlow"/>
              <w:b/>
              <w:color w:val="000000" w:themeColor="text1"/>
              <w:sz w:val="22"/>
              <w:szCs w:val="18"/>
              <w:lang w:val="es-ES"/>
            </w:rPr>
            <w:t>ontenido</w:t>
          </w:r>
        </w:p>
        <w:p w:rsidR="001429B6" w:rsidRDefault="00D17D19">
          <w:pPr>
            <w:pStyle w:val="TDC2"/>
            <w:tabs>
              <w:tab w:val="right" w:leader="dot" w:pos="8828"/>
            </w:tabs>
            <w:rPr>
              <w:noProof/>
              <w:sz w:val="22"/>
              <w:szCs w:val="22"/>
              <w:lang w:eastAsia="es-MX"/>
            </w:rPr>
          </w:pPr>
          <w:r w:rsidRPr="00757123">
            <w:rPr>
              <w:rFonts w:ascii="Barlow" w:hAnsi="Barlow"/>
              <w:sz w:val="18"/>
              <w:szCs w:val="18"/>
            </w:rPr>
            <w:fldChar w:fldCharType="begin"/>
          </w:r>
          <w:r w:rsidR="00BB75D5" w:rsidRPr="00757123">
            <w:rPr>
              <w:rFonts w:ascii="Barlow" w:hAnsi="Barlow"/>
              <w:sz w:val="18"/>
              <w:szCs w:val="18"/>
            </w:rPr>
            <w:instrText xml:space="preserve"> TOC \o "1-4" \h \z \u </w:instrText>
          </w:r>
          <w:r w:rsidRPr="00757123">
            <w:rPr>
              <w:rFonts w:ascii="Barlow" w:hAnsi="Barlow"/>
              <w:sz w:val="18"/>
              <w:szCs w:val="18"/>
            </w:rPr>
            <w:fldChar w:fldCharType="separate"/>
          </w:r>
          <w:hyperlink w:anchor="_Toc86316164" w:history="1">
            <w:r w:rsidR="001429B6" w:rsidRPr="00141BBD">
              <w:rPr>
                <w:rStyle w:val="Hipervnculo"/>
                <w:noProof/>
              </w:rPr>
              <w:t>1 DESPACHO DEL SECRETARIO</w:t>
            </w:r>
            <w:r w:rsidR="001429B6">
              <w:rPr>
                <w:noProof/>
                <w:webHidden/>
              </w:rPr>
              <w:tab/>
            </w:r>
            <w:r w:rsidR="001429B6">
              <w:rPr>
                <w:noProof/>
                <w:webHidden/>
              </w:rPr>
              <w:fldChar w:fldCharType="begin"/>
            </w:r>
            <w:r w:rsidR="001429B6">
              <w:rPr>
                <w:noProof/>
                <w:webHidden/>
              </w:rPr>
              <w:instrText xml:space="preserve"> PAGEREF _Toc86316164 \h </w:instrText>
            </w:r>
            <w:r w:rsidR="001429B6">
              <w:rPr>
                <w:noProof/>
                <w:webHidden/>
              </w:rPr>
            </w:r>
            <w:r w:rsidR="001429B6">
              <w:rPr>
                <w:noProof/>
                <w:webHidden/>
              </w:rPr>
              <w:fldChar w:fldCharType="separate"/>
            </w:r>
            <w:r w:rsidR="001429B6">
              <w:rPr>
                <w:noProof/>
                <w:webHidden/>
              </w:rPr>
              <w:t>6</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65" w:history="1">
            <w:r w:rsidR="001429B6" w:rsidRPr="00141BBD">
              <w:rPr>
                <w:rStyle w:val="Hipervnculo"/>
                <w:noProof/>
              </w:rPr>
              <w:t>1.1 Departamento del Despacho de la Contraloría</w:t>
            </w:r>
            <w:r w:rsidR="001429B6">
              <w:rPr>
                <w:noProof/>
                <w:webHidden/>
              </w:rPr>
              <w:tab/>
            </w:r>
            <w:r w:rsidR="001429B6">
              <w:rPr>
                <w:noProof/>
                <w:webHidden/>
              </w:rPr>
              <w:fldChar w:fldCharType="begin"/>
            </w:r>
            <w:r w:rsidR="001429B6">
              <w:rPr>
                <w:noProof/>
                <w:webHidden/>
              </w:rPr>
              <w:instrText xml:space="preserve"> PAGEREF _Toc86316165 \h </w:instrText>
            </w:r>
            <w:r w:rsidR="001429B6">
              <w:rPr>
                <w:noProof/>
                <w:webHidden/>
              </w:rPr>
            </w:r>
            <w:r w:rsidR="001429B6">
              <w:rPr>
                <w:noProof/>
                <w:webHidden/>
              </w:rPr>
              <w:fldChar w:fldCharType="separate"/>
            </w:r>
            <w:r w:rsidR="001429B6">
              <w:rPr>
                <w:noProof/>
                <w:webHidden/>
              </w:rPr>
              <w:t>6</w:t>
            </w:r>
            <w:r w:rsidR="001429B6">
              <w:rPr>
                <w:noProof/>
                <w:webHidden/>
              </w:rPr>
              <w:fldChar w:fldCharType="end"/>
            </w:r>
          </w:hyperlink>
        </w:p>
        <w:p w:rsidR="001429B6" w:rsidRDefault="001D5CC1">
          <w:pPr>
            <w:pStyle w:val="TDC3"/>
            <w:rPr>
              <w:noProof/>
              <w:sz w:val="22"/>
              <w:szCs w:val="22"/>
              <w:lang w:eastAsia="es-MX"/>
            </w:rPr>
          </w:pPr>
          <w:hyperlink w:anchor="_Toc86316166" w:history="1">
            <w:r w:rsidR="001429B6" w:rsidRPr="00141BBD">
              <w:rPr>
                <w:rStyle w:val="Hipervnculo"/>
                <w:noProof/>
              </w:rPr>
              <w:t>1.1.1 Sistema de seguimiento a gabinete sectorizado e Informe de Gobierno SIGO.</w:t>
            </w:r>
            <w:r w:rsidR="001429B6">
              <w:rPr>
                <w:noProof/>
                <w:webHidden/>
              </w:rPr>
              <w:tab/>
            </w:r>
            <w:r w:rsidR="001429B6">
              <w:rPr>
                <w:noProof/>
                <w:webHidden/>
              </w:rPr>
              <w:fldChar w:fldCharType="begin"/>
            </w:r>
            <w:r w:rsidR="001429B6">
              <w:rPr>
                <w:noProof/>
                <w:webHidden/>
              </w:rPr>
              <w:instrText xml:space="preserve"> PAGEREF _Toc86316166 \h </w:instrText>
            </w:r>
            <w:r w:rsidR="001429B6">
              <w:rPr>
                <w:noProof/>
                <w:webHidden/>
              </w:rPr>
            </w:r>
            <w:r w:rsidR="001429B6">
              <w:rPr>
                <w:noProof/>
                <w:webHidden/>
              </w:rPr>
              <w:fldChar w:fldCharType="separate"/>
            </w:r>
            <w:r w:rsidR="001429B6">
              <w:rPr>
                <w:noProof/>
                <w:webHidden/>
              </w:rPr>
              <w:t>6</w:t>
            </w:r>
            <w:r w:rsidR="001429B6">
              <w:rPr>
                <w:noProof/>
                <w:webHidden/>
              </w:rPr>
              <w:fldChar w:fldCharType="end"/>
            </w:r>
          </w:hyperlink>
        </w:p>
        <w:p w:rsidR="001429B6" w:rsidRDefault="001D5CC1">
          <w:pPr>
            <w:pStyle w:val="TDC3"/>
            <w:rPr>
              <w:noProof/>
              <w:sz w:val="22"/>
              <w:szCs w:val="22"/>
              <w:lang w:eastAsia="es-MX"/>
            </w:rPr>
          </w:pPr>
          <w:hyperlink w:anchor="_Toc86316167" w:history="1">
            <w:r w:rsidR="001429B6" w:rsidRPr="00141BBD">
              <w:rPr>
                <w:rStyle w:val="Hipervnculo"/>
                <w:noProof/>
              </w:rPr>
              <w:t>1.1.2 Anteproyecto del Presupuesto 2022.</w:t>
            </w:r>
            <w:r w:rsidR="001429B6">
              <w:rPr>
                <w:noProof/>
                <w:webHidden/>
              </w:rPr>
              <w:tab/>
            </w:r>
            <w:r w:rsidR="001429B6">
              <w:rPr>
                <w:noProof/>
                <w:webHidden/>
              </w:rPr>
              <w:fldChar w:fldCharType="begin"/>
            </w:r>
            <w:r w:rsidR="001429B6">
              <w:rPr>
                <w:noProof/>
                <w:webHidden/>
              </w:rPr>
              <w:instrText xml:space="preserve"> PAGEREF _Toc86316167 \h </w:instrText>
            </w:r>
            <w:r w:rsidR="001429B6">
              <w:rPr>
                <w:noProof/>
                <w:webHidden/>
              </w:rPr>
            </w:r>
            <w:r w:rsidR="001429B6">
              <w:rPr>
                <w:noProof/>
                <w:webHidden/>
              </w:rPr>
              <w:fldChar w:fldCharType="separate"/>
            </w:r>
            <w:r w:rsidR="001429B6">
              <w:rPr>
                <w:noProof/>
                <w:webHidden/>
              </w:rPr>
              <w:t>6</w:t>
            </w:r>
            <w:r w:rsidR="001429B6">
              <w:rPr>
                <w:noProof/>
                <w:webHidden/>
              </w:rPr>
              <w:fldChar w:fldCharType="end"/>
            </w:r>
          </w:hyperlink>
        </w:p>
        <w:p w:rsidR="001429B6" w:rsidRDefault="001D5CC1">
          <w:pPr>
            <w:pStyle w:val="TDC3"/>
            <w:rPr>
              <w:noProof/>
              <w:sz w:val="22"/>
              <w:szCs w:val="22"/>
              <w:lang w:eastAsia="es-MX"/>
            </w:rPr>
          </w:pPr>
          <w:hyperlink w:anchor="_Toc86316168" w:history="1">
            <w:r w:rsidR="001429B6" w:rsidRPr="00141BBD">
              <w:rPr>
                <w:rStyle w:val="Hipervnculo"/>
                <w:noProof/>
              </w:rPr>
              <w:t>1.1.3 Inventario de Registros Administrativos.</w:t>
            </w:r>
            <w:r w:rsidR="001429B6">
              <w:rPr>
                <w:noProof/>
                <w:webHidden/>
              </w:rPr>
              <w:tab/>
            </w:r>
            <w:r w:rsidR="001429B6">
              <w:rPr>
                <w:noProof/>
                <w:webHidden/>
              </w:rPr>
              <w:fldChar w:fldCharType="begin"/>
            </w:r>
            <w:r w:rsidR="001429B6">
              <w:rPr>
                <w:noProof/>
                <w:webHidden/>
              </w:rPr>
              <w:instrText xml:space="preserve"> PAGEREF _Toc86316168 \h </w:instrText>
            </w:r>
            <w:r w:rsidR="001429B6">
              <w:rPr>
                <w:noProof/>
                <w:webHidden/>
              </w:rPr>
            </w:r>
            <w:r w:rsidR="001429B6">
              <w:rPr>
                <w:noProof/>
                <w:webHidden/>
              </w:rPr>
              <w:fldChar w:fldCharType="separate"/>
            </w:r>
            <w:r w:rsidR="001429B6">
              <w:rPr>
                <w:noProof/>
                <w:webHidden/>
              </w:rPr>
              <w:t>6</w:t>
            </w:r>
            <w:r w:rsidR="001429B6">
              <w:rPr>
                <w:noProof/>
                <w:webHidden/>
              </w:rPr>
              <w:fldChar w:fldCharType="end"/>
            </w:r>
          </w:hyperlink>
        </w:p>
        <w:p w:rsidR="001429B6" w:rsidRDefault="001D5CC1">
          <w:pPr>
            <w:pStyle w:val="TDC3"/>
            <w:rPr>
              <w:noProof/>
              <w:sz w:val="22"/>
              <w:szCs w:val="22"/>
              <w:lang w:eastAsia="es-MX"/>
            </w:rPr>
          </w:pPr>
          <w:hyperlink w:anchor="_Toc86316169" w:history="1">
            <w:r w:rsidR="001429B6" w:rsidRPr="00141BBD">
              <w:rPr>
                <w:rStyle w:val="Hipervnculo"/>
                <w:rFonts w:eastAsia="Times New Roman" w:cs="Times New Roman"/>
                <w:noProof/>
              </w:rPr>
              <w:t xml:space="preserve">1.1.4   </w:t>
            </w:r>
            <w:r w:rsidR="001429B6" w:rsidRPr="00141BBD">
              <w:rPr>
                <w:rStyle w:val="Hipervnculo"/>
                <w:noProof/>
              </w:rPr>
              <w:t>Matriz de Administración de Riesgos</w:t>
            </w:r>
            <w:r w:rsidR="001429B6">
              <w:rPr>
                <w:noProof/>
                <w:webHidden/>
              </w:rPr>
              <w:tab/>
            </w:r>
            <w:r w:rsidR="001429B6">
              <w:rPr>
                <w:noProof/>
                <w:webHidden/>
              </w:rPr>
              <w:fldChar w:fldCharType="begin"/>
            </w:r>
            <w:r w:rsidR="001429B6">
              <w:rPr>
                <w:noProof/>
                <w:webHidden/>
              </w:rPr>
              <w:instrText xml:space="preserve"> PAGEREF _Toc86316169 \h </w:instrText>
            </w:r>
            <w:r w:rsidR="001429B6">
              <w:rPr>
                <w:noProof/>
                <w:webHidden/>
              </w:rPr>
            </w:r>
            <w:r w:rsidR="001429B6">
              <w:rPr>
                <w:noProof/>
                <w:webHidden/>
              </w:rPr>
              <w:fldChar w:fldCharType="separate"/>
            </w:r>
            <w:r w:rsidR="001429B6">
              <w:rPr>
                <w:noProof/>
                <w:webHidden/>
              </w:rPr>
              <w:t>7</w:t>
            </w:r>
            <w:r w:rsidR="001429B6">
              <w:rPr>
                <w:noProof/>
                <w:webHidden/>
              </w:rPr>
              <w:fldChar w:fldCharType="end"/>
            </w:r>
          </w:hyperlink>
        </w:p>
        <w:p w:rsidR="001429B6" w:rsidRDefault="001D5CC1">
          <w:pPr>
            <w:pStyle w:val="TDC3"/>
            <w:rPr>
              <w:noProof/>
              <w:sz w:val="22"/>
              <w:szCs w:val="22"/>
              <w:lang w:eastAsia="es-MX"/>
            </w:rPr>
          </w:pPr>
          <w:hyperlink w:anchor="_Toc86316170" w:history="1">
            <w:r w:rsidR="001429B6" w:rsidRPr="00141BBD">
              <w:rPr>
                <w:rStyle w:val="Hipervnculo"/>
                <w:noProof/>
              </w:rPr>
              <w:t>1.1.5 Actividades en Materia de Archivo.</w:t>
            </w:r>
            <w:r w:rsidR="001429B6">
              <w:rPr>
                <w:noProof/>
                <w:webHidden/>
              </w:rPr>
              <w:tab/>
            </w:r>
            <w:r w:rsidR="001429B6">
              <w:rPr>
                <w:noProof/>
                <w:webHidden/>
              </w:rPr>
              <w:fldChar w:fldCharType="begin"/>
            </w:r>
            <w:r w:rsidR="001429B6">
              <w:rPr>
                <w:noProof/>
                <w:webHidden/>
              </w:rPr>
              <w:instrText xml:space="preserve"> PAGEREF _Toc86316170 \h </w:instrText>
            </w:r>
            <w:r w:rsidR="001429B6">
              <w:rPr>
                <w:noProof/>
                <w:webHidden/>
              </w:rPr>
            </w:r>
            <w:r w:rsidR="001429B6">
              <w:rPr>
                <w:noProof/>
                <w:webHidden/>
              </w:rPr>
              <w:fldChar w:fldCharType="separate"/>
            </w:r>
            <w:r w:rsidR="001429B6">
              <w:rPr>
                <w:noProof/>
                <w:webHidden/>
              </w:rPr>
              <w:t>7</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71" w:history="1">
            <w:r w:rsidR="001429B6" w:rsidRPr="00141BBD">
              <w:rPr>
                <w:rStyle w:val="Hipervnculo"/>
                <w:noProof/>
              </w:rPr>
              <w:t>1.2 Departamento de Comunicación y Vinculación.</w:t>
            </w:r>
            <w:r w:rsidR="001429B6">
              <w:rPr>
                <w:noProof/>
                <w:webHidden/>
              </w:rPr>
              <w:tab/>
            </w:r>
            <w:r w:rsidR="001429B6">
              <w:rPr>
                <w:noProof/>
                <w:webHidden/>
              </w:rPr>
              <w:fldChar w:fldCharType="begin"/>
            </w:r>
            <w:r w:rsidR="001429B6">
              <w:rPr>
                <w:noProof/>
                <w:webHidden/>
              </w:rPr>
              <w:instrText xml:space="preserve"> PAGEREF _Toc86316171 \h </w:instrText>
            </w:r>
            <w:r w:rsidR="001429B6">
              <w:rPr>
                <w:noProof/>
                <w:webHidden/>
              </w:rPr>
            </w:r>
            <w:r w:rsidR="001429B6">
              <w:rPr>
                <w:noProof/>
                <w:webHidden/>
              </w:rPr>
              <w:fldChar w:fldCharType="separate"/>
            </w:r>
            <w:r w:rsidR="001429B6">
              <w:rPr>
                <w:noProof/>
                <w:webHidden/>
              </w:rPr>
              <w:t>7</w:t>
            </w:r>
            <w:r w:rsidR="001429B6">
              <w:rPr>
                <w:noProof/>
                <w:webHidden/>
              </w:rPr>
              <w:fldChar w:fldCharType="end"/>
            </w:r>
          </w:hyperlink>
        </w:p>
        <w:p w:rsidR="001429B6" w:rsidRDefault="001D5CC1">
          <w:pPr>
            <w:pStyle w:val="TDC3"/>
            <w:rPr>
              <w:noProof/>
              <w:sz w:val="22"/>
              <w:szCs w:val="22"/>
              <w:lang w:eastAsia="es-MX"/>
            </w:rPr>
          </w:pPr>
          <w:hyperlink w:anchor="_Toc86316172" w:history="1">
            <w:r w:rsidR="001429B6" w:rsidRPr="00141BBD">
              <w:rPr>
                <w:rStyle w:val="Hipervnculo"/>
                <w:noProof/>
              </w:rPr>
              <w:t>1.2.1 Comités de Ética conformados</w:t>
            </w:r>
            <w:r w:rsidR="001429B6">
              <w:rPr>
                <w:noProof/>
                <w:webHidden/>
              </w:rPr>
              <w:tab/>
            </w:r>
            <w:r w:rsidR="001429B6">
              <w:rPr>
                <w:noProof/>
                <w:webHidden/>
              </w:rPr>
              <w:fldChar w:fldCharType="begin"/>
            </w:r>
            <w:r w:rsidR="001429B6">
              <w:rPr>
                <w:noProof/>
                <w:webHidden/>
              </w:rPr>
              <w:instrText xml:space="preserve"> PAGEREF _Toc86316172 \h </w:instrText>
            </w:r>
            <w:r w:rsidR="001429B6">
              <w:rPr>
                <w:noProof/>
                <w:webHidden/>
              </w:rPr>
            </w:r>
            <w:r w:rsidR="001429B6">
              <w:rPr>
                <w:noProof/>
                <w:webHidden/>
              </w:rPr>
              <w:fldChar w:fldCharType="separate"/>
            </w:r>
            <w:r w:rsidR="001429B6">
              <w:rPr>
                <w:noProof/>
                <w:webHidden/>
              </w:rPr>
              <w:t>8</w:t>
            </w:r>
            <w:r w:rsidR="001429B6">
              <w:rPr>
                <w:noProof/>
                <w:webHidden/>
              </w:rPr>
              <w:fldChar w:fldCharType="end"/>
            </w:r>
          </w:hyperlink>
        </w:p>
        <w:p w:rsidR="001429B6" w:rsidRDefault="001D5CC1">
          <w:pPr>
            <w:pStyle w:val="TDC3"/>
            <w:rPr>
              <w:noProof/>
              <w:sz w:val="22"/>
              <w:szCs w:val="22"/>
              <w:lang w:eastAsia="es-MX"/>
            </w:rPr>
          </w:pPr>
          <w:hyperlink w:anchor="_Toc86316173" w:history="1">
            <w:r w:rsidR="001429B6" w:rsidRPr="00141BBD">
              <w:rPr>
                <w:rStyle w:val="Hipervnculo"/>
                <w:noProof/>
              </w:rPr>
              <w:t>1.2.2 Comité de Ética e Integridad.</w:t>
            </w:r>
            <w:r w:rsidR="001429B6">
              <w:rPr>
                <w:noProof/>
                <w:webHidden/>
              </w:rPr>
              <w:tab/>
            </w:r>
            <w:r w:rsidR="001429B6">
              <w:rPr>
                <w:noProof/>
                <w:webHidden/>
              </w:rPr>
              <w:fldChar w:fldCharType="begin"/>
            </w:r>
            <w:r w:rsidR="001429B6">
              <w:rPr>
                <w:noProof/>
                <w:webHidden/>
              </w:rPr>
              <w:instrText xml:space="preserve"> PAGEREF _Toc86316173 \h </w:instrText>
            </w:r>
            <w:r w:rsidR="001429B6">
              <w:rPr>
                <w:noProof/>
                <w:webHidden/>
              </w:rPr>
            </w:r>
            <w:r w:rsidR="001429B6">
              <w:rPr>
                <w:noProof/>
                <w:webHidden/>
              </w:rPr>
              <w:fldChar w:fldCharType="separate"/>
            </w:r>
            <w:r w:rsidR="001429B6">
              <w:rPr>
                <w:noProof/>
                <w:webHidden/>
              </w:rPr>
              <w:t>8</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74" w:history="1">
            <w:r w:rsidR="001429B6" w:rsidRPr="00141BBD">
              <w:rPr>
                <w:rStyle w:val="Hipervnculo"/>
                <w:noProof/>
              </w:rPr>
              <w:t>1.3 Comisión Permanente de Contralores Estados-Federación</w:t>
            </w:r>
            <w:r w:rsidR="001429B6">
              <w:rPr>
                <w:noProof/>
                <w:webHidden/>
              </w:rPr>
              <w:tab/>
            </w:r>
            <w:r w:rsidR="001429B6">
              <w:rPr>
                <w:noProof/>
                <w:webHidden/>
              </w:rPr>
              <w:fldChar w:fldCharType="begin"/>
            </w:r>
            <w:r w:rsidR="001429B6">
              <w:rPr>
                <w:noProof/>
                <w:webHidden/>
              </w:rPr>
              <w:instrText xml:space="preserve"> PAGEREF _Toc86316174 \h </w:instrText>
            </w:r>
            <w:r w:rsidR="001429B6">
              <w:rPr>
                <w:noProof/>
                <w:webHidden/>
              </w:rPr>
            </w:r>
            <w:r w:rsidR="001429B6">
              <w:rPr>
                <w:noProof/>
                <w:webHidden/>
              </w:rPr>
              <w:fldChar w:fldCharType="separate"/>
            </w:r>
            <w:r w:rsidR="001429B6">
              <w:rPr>
                <w:noProof/>
                <w:webHidden/>
              </w:rPr>
              <w:t>18</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75" w:history="1">
            <w:r w:rsidR="001429B6" w:rsidRPr="00141BBD">
              <w:rPr>
                <w:rStyle w:val="Hipervnculo"/>
                <w:noProof/>
              </w:rPr>
              <w:t>1.4 Sistema Nacional y Estatal Anticorrupción</w:t>
            </w:r>
            <w:r w:rsidR="001429B6">
              <w:rPr>
                <w:noProof/>
                <w:webHidden/>
              </w:rPr>
              <w:tab/>
            </w:r>
            <w:r w:rsidR="001429B6">
              <w:rPr>
                <w:noProof/>
                <w:webHidden/>
              </w:rPr>
              <w:fldChar w:fldCharType="begin"/>
            </w:r>
            <w:r w:rsidR="001429B6">
              <w:rPr>
                <w:noProof/>
                <w:webHidden/>
              </w:rPr>
              <w:instrText xml:space="preserve"> PAGEREF _Toc86316175 \h </w:instrText>
            </w:r>
            <w:r w:rsidR="001429B6">
              <w:rPr>
                <w:noProof/>
                <w:webHidden/>
              </w:rPr>
            </w:r>
            <w:r w:rsidR="001429B6">
              <w:rPr>
                <w:noProof/>
                <w:webHidden/>
              </w:rPr>
              <w:fldChar w:fldCharType="separate"/>
            </w:r>
            <w:r w:rsidR="001429B6">
              <w:rPr>
                <w:noProof/>
                <w:webHidden/>
              </w:rPr>
              <w:t>28</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76" w:history="1">
            <w:r w:rsidR="001429B6" w:rsidRPr="00141BBD">
              <w:rPr>
                <w:rStyle w:val="Hipervnculo"/>
                <w:noProof/>
              </w:rPr>
              <w:t>2 SUBSECRETARÍA DEL SECTOR ESTATAL Y PARAESTATAL</w:t>
            </w:r>
            <w:r w:rsidR="001429B6">
              <w:rPr>
                <w:noProof/>
                <w:webHidden/>
              </w:rPr>
              <w:tab/>
            </w:r>
            <w:r w:rsidR="001429B6">
              <w:rPr>
                <w:noProof/>
                <w:webHidden/>
              </w:rPr>
              <w:fldChar w:fldCharType="begin"/>
            </w:r>
            <w:r w:rsidR="001429B6">
              <w:rPr>
                <w:noProof/>
                <w:webHidden/>
              </w:rPr>
              <w:instrText xml:space="preserve"> PAGEREF _Toc86316176 \h </w:instrText>
            </w:r>
            <w:r w:rsidR="001429B6">
              <w:rPr>
                <w:noProof/>
                <w:webHidden/>
              </w:rPr>
            </w:r>
            <w:r w:rsidR="001429B6">
              <w:rPr>
                <w:noProof/>
                <w:webHidden/>
              </w:rPr>
              <w:fldChar w:fldCharType="separate"/>
            </w:r>
            <w:r w:rsidR="001429B6">
              <w:rPr>
                <w:noProof/>
                <w:webHidden/>
              </w:rPr>
              <w:t>30</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77" w:history="1">
            <w:r w:rsidR="001429B6" w:rsidRPr="00141BBD">
              <w:rPr>
                <w:rStyle w:val="Hipervnculo"/>
                <w:noProof/>
              </w:rPr>
              <w:t>2.1 Departamento de Control y Gestión de Auditoría</w:t>
            </w:r>
            <w:r w:rsidR="001429B6">
              <w:rPr>
                <w:noProof/>
                <w:webHidden/>
              </w:rPr>
              <w:tab/>
            </w:r>
            <w:r w:rsidR="001429B6">
              <w:rPr>
                <w:noProof/>
                <w:webHidden/>
              </w:rPr>
              <w:fldChar w:fldCharType="begin"/>
            </w:r>
            <w:r w:rsidR="001429B6">
              <w:rPr>
                <w:noProof/>
                <w:webHidden/>
              </w:rPr>
              <w:instrText xml:space="preserve"> PAGEREF _Toc86316177 \h </w:instrText>
            </w:r>
            <w:r w:rsidR="001429B6">
              <w:rPr>
                <w:noProof/>
                <w:webHidden/>
              </w:rPr>
            </w:r>
            <w:r w:rsidR="001429B6">
              <w:rPr>
                <w:noProof/>
                <w:webHidden/>
              </w:rPr>
              <w:fldChar w:fldCharType="separate"/>
            </w:r>
            <w:r w:rsidR="001429B6">
              <w:rPr>
                <w:noProof/>
                <w:webHidden/>
              </w:rPr>
              <w:t>30</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78" w:history="1">
            <w:r w:rsidR="001429B6" w:rsidRPr="00141BBD">
              <w:rPr>
                <w:rStyle w:val="Hipervnculo"/>
                <w:noProof/>
              </w:rPr>
              <w:t>2.2 Dirección de Auditoría al Sector Centralizado</w:t>
            </w:r>
            <w:r w:rsidR="001429B6">
              <w:rPr>
                <w:noProof/>
                <w:webHidden/>
              </w:rPr>
              <w:tab/>
            </w:r>
            <w:r w:rsidR="001429B6">
              <w:rPr>
                <w:noProof/>
                <w:webHidden/>
              </w:rPr>
              <w:fldChar w:fldCharType="begin"/>
            </w:r>
            <w:r w:rsidR="001429B6">
              <w:rPr>
                <w:noProof/>
                <w:webHidden/>
              </w:rPr>
              <w:instrText xml:space="preserve"> PAGEREF _Toc86316178 \h </w:instrText>
            </w:r>
            <w:r w:rsidR="001429B6">
              <w:rPr>
                <w:noProof/>
                <w:webHidden/>
              </w:rPr>
            </w:r>
            <w:r w:rsidR="001429B6">
              <w:rPr>
                <w:noProof/>
                <w:webHidden/>
              </w:rPr>
              <w:fldChar w:fldCharType="separate"/>
            </w:r>
            <w:r w:rsidR="001429B6">
              <w:rPr>
                <w:noProof/>
                <w:webHidden/>
              </w:rPr>
              <w:t>31</w:t>
            </w:r>
            <w:r w:rsidR="001429B6">
              <w:rPr>
                <w:noProof/>
                <w:webHidden/>
              </w:rPr>
              <w:fldChar w:fldCharType="end"/>
            </w:r>
          </w:hyperlink>
        </w:p>
        <w:p w:rsidR="001429B6" w:rsidRDefault="001D5CC1">
          <w:pPr>
            <w:pStyle w:val="TDC3"/>
            <w:tabs>
              <w:tab w:val="left" w:pos="1100"/>
            </w:tabs>
            <w:rPr>
              <w:noProof/>
              <w:sz w:val="22"/>
              <w:szCs w:val="22"/>
              <w:lang w:eastAsia="es-MX"/>
            </w:rPr>
          </w:pPr>
          <w:hyperlink w:anchor="_Toc86316179" w:history="1">
            <w:r w:rsidR="001429B6" w:rsidRPr="00141BBD">
              <w:rPr>
                <w:rStyle w:val="Hipervnculo"/>
                <w:noProof/>
              </w:rPr>
              <w:t>2.2.1</w:t>
            </w:r>
            <w:r w:rsidR="001429B6">
              <w:rPr>
                <w:noProof/>
                <w:sz w:val="22"/>
                <w:szCs w:val="22"/>
                <w:lang w:eastAsia="es-MX"/>
              </w:rPr>
              <w:tab/>
            </w:r>
            <w:r w:rsidR="001429B6" w:rsidRPr="00141BBD">
              <w:rPr>
                <w:rStyle w:val="Hipervnculo"/>
                <w:noProof/>
              </w:rPr>
              <w:t>Actos de fiscalización</w:t>
            </w:r>
            <w:r w:rsidR="001429B6">
              <w:rPr>
                <w:noProof/>
                <w:webHidden/>
              </w:rPr>
              <w:tab/>
            </w:r>
            <w:r w:rsidR="001429B6">
              <w:rPr>
                <w:noProof/>
                <w:webHidden/>
              </w:rPr>
              <w:fldChar w:fldCharType="begin"/>
            </w:r>
            <w:r w:rsidR="001429B6">
              <w:rPr>
                <w:noProof/>
                <w:webHidden/>
              </w:rPr>
              <w:instrText xml:space="preserve"> PAGEREF _Toc86316179 \h </w:instrText>
            </w:r>
            <w:r w:rsidR="001429B6">
              <w:rPr>
                <w:noProof/>
                <w:webHidden/>
              </w:rPr>
            </w:r>
            <w:r w:rsidR="001429B6">
              <w:rPr>
                <w:noProof/>
                <w:webHidden/>
              </w:rPr>
              <w:fldChar w:fldCharType="separate"/>
            </w:r>
            <w:r w:rsidR="001429B6">
              <w:rPr>
                <w:noProof/>
                <w:webHidden/>
              </w:rPr>
              <w:t>31</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180" w:history="1">
            <w:r w:rsidR="001429B6" w:rsidRPr="00141BBD">
              <w:rPr>
                <w:rStyle w:val="Hipervnculo"/>
                <w:noProof/>
              </w:rPr>
              <w:t>2.2.1.1 Seguimiento de Observaciones</w:t>
            </w:r>
            <w:r w:rsidR="001429B6">
              <w:rPr>
                <w:noProof/>
                <w:webHidden/>
              </w:rPr>
              <w:tab/>
            </w:r>
            <w:r w:rsidR="001429B6">
              <w:rPr>
                <w:noProof/>
                <w:webHidden/>
              </w:rPr>
              <w:fldChar w:fldCharType="begin"/>
            </w:r>
            <w:r w:rsidR="001429B6">
              <w:rPr>
                <w:noProof/>
                <w:webHidden/>
              </w:rPr>
              <w:instrText xml:space="preserve"> PAGEREF _Toc86316180 \h </w:instrText>
            </w:r>
            <w:r w:rsidR="001429B6">
              <w:rPr>
                <w:noProof/>
                <w:webHidden/>
              </w:rPr>
            </w:r>
            <w:r w:rsidR="001429B6">
              <w:rPr>
                <w:noProof/>
                <w:webHidden/>
              </w:rPr>
              <w:fldChar w:fldCharType="separate"/>
            </w:r>
            <w:r w:rsidR="001429B6">
              <w:rPr>
                <w:noProof/>
                <w:webHidden/>
              </w:rPr>
              <w:t>31</w:t>
            </w:r>
            <w:r w:rsidR="001429B6">
              <w:rPr>
                <w:noProof/>
                <w:webHidden/>
              </w:rPr>
              <w:fldChar w:fldCharType="end"/>
            </w:r>
          </w:hyperlink>
        </w:p>
        <w:p w:rsidR="001429B6" w:rsidRDefault="001D5CC1">
          <w:pPr>
            <w:pStyle w:val="TDC3"/>
            <w:rPr>
              <w:noProof/>
              <w:sz w:val="22"/>
              <w:szCs w:val="22"/>
              <w:lang w:eastAsia="es-MX"/>
            </w:rPr>
          </w:pPr>
          <w:hyperlink w:anchor="_Toc86316181" w:history="1">
            <w:r w:rsidR="001429B6" w:rsidRPr="00141BBD">
              <w:rPr>
                <w:rStyle w:val="Hipervnculo"/>
                <w:noProof/>
              </w:rPr>
              <w:t>2.2.2. Implementación del Sistema de Control Interno</w:t>
            </w:r>
            <w:r w:rsidR="001429B6">
              <w:rPr>
                <w:noProof/>
                <w:webHidden/>
              </w:rPr>
              <w:tab/>
            </w:r>
            <w:r w:rsidR="001429B6">
              <w:rPr>
                <w:noProof/>
                <w:webHidden/>
              </w:rPr>
              <w:fldChar w:fldCharType="begin"/>
            </w:r>
            <w:r w:rsidR="001429B6">
              <w:rPr>
                <w:noProof/>
                <w:webHidden/>
              </w:rPr>
              <w:instrText xml:space="preserve"> PAGEREF _Toc86316181 \h </w:instrText>
            </w:r>
            <w:r w:rsidR="001429B6">
              <w:rPr>
                <w:noProof/>
                <w:webHidden/>
              </w:rPr>
            </w:r>
            <w:r w:rsidR="001429B6">
              <w:rPr>
                <w:noProof/>
                <w:webHidden/>
              </w:rPr>
              <w:fldChar w:fldCharType="separate"/>
            </w:r>
            <w:r w:rsidR="001429B6">
              <w:rPr>
                <w:noProof/>
                <w:webHidden/>
              </w:rPr>
              <w:t>31</w:t>
            </w:r>
            <w:r w:rsidR="001429B6">
              <w:rPr>
                <w:noProof/>
                <w:webHidden/>
              </w:rPr>
              <w:fldChar w:fldCharType="end"/>
            </w:r>
          </w:hyperlink>
        </w:p>
        <w:p w:rsidR="001429B6" w:rsidRDefault="001D5CC1">
          <w:pPr>
            <w:pStyle w:val="TDC3"/>
            <w:rPr>
              <w:noProof/>
              <w:sz w:val="22"/>
              <w:szCs w:val="22"/>
              <w:lang w:eastAsia="es-MX"/>
            </w:rPr>
          </w:pPr>
          <w:hyperlink w:anchor="_Toc86316182" w:history="1">
            <w:r w:rsidR="001429B6" w:rsidRPr="00141BBD">
              <w:rPr>
                <w:rStyle w:val="Hipervnculo"/>
                <w:noProof/>
              </w:rPr>
              <w:t>2.2.3 Actividades Administrativas</w:t>
            </w:r>
            <w:r w:rsidR="001429B6">
              <w:rPr>
                <w:noProof/>
                <w:webHidden/>
              </w:rPr>
              <w:tab/>
            </w:r>
            <w:r w:rsidR="001429B6">
              <w:rPr>
                <w:noProof/>
                <w:webHidden/>
              </w:rPr>
              <w:fldChar w:fldCharType="begin"/>
            </w:r>
            <w:r w:rsidR="001429B6">
              <w:rPr>
                <w:noProof/>
                <w:webHidden/>
              </w:rPr>
              <w:instrText xml:space="preserve"> PAGEREF _Toc86316182 \h </w:instrText>
            </w:r>
            <w:r w:rsidR="001429B6">
              <w:rPr>
                <w:noProof/>
                <w:webHidden/>
              </w:rPr>
            </w:r>
            <w:r w:rsidR="001429B6">
              <w:rPr>
                <w:noProof/>
                <w:webHidden/>
              </w:rPr>
              <w:fldChar w:fldCharType="separate"/>
            </w:r>
            <w:r w:rsidR="001429B6">
              <w:rPr>
                <w:noProof/>
                <w:webHidden/>
              </w:rPr>
              <w:t>32</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183" w:history="1">
            <w:r w:rsidR="001429B6" w:rsidRPr="00141BBD">
              <w:rPr>
                <w:rStyle w:val="Hipervnculo"/>
                <w:noProof/>
              </w:rPr>
              <w:t>2.2.3.1 Intervenciones</w:t>
            </w:r>
            <w:r w:rsidR="001429B6">
              <w:rPr>
                <w:noProof/>
                <w:webHidden/>
              </w:rPr>
              <w:tab/>
            </w:r>
            <w:r w:rsidR="001429B6">
              <w:rPr>
                <w:noProof/>
                <w:webHidden/>
              </w:rPr>
              <w:fldChar w:fldCharType="begin"/>
            </w:r>
            <w:r w:rsidR="001429B6">
              <w:rPr>
                <w:noProof/>
                <w:webHidden/>
              </w:rPr>
              <w:instrText xml:space="preserve"> PAGEREF _Toc86316183 \h </w:instrText>
            </w:r>
            <w:r w:rsidR="001429B6">
              <w:rPr>
                <w:noProof/>
                <w:webHidden/>
              </w:rPr>
            </w:r>
            <w:r w:rsidR="001429B6">
              <w:rPr>
                <w:noProof/>
                <w:webHidden/>
              </w:rPr>
              <w:fldChar w:fldCharType="separate"/>
            </w:r>
            <w:r w:rsidR="001429B6">
              <w:rPr>
                <w:noProof/>
                <w:webHidden/>
              </w:rPr>
              <w:t>32</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184" w:history="1">
            <w:r w:rsidR="001429B6" w:rsidRPr="00141BBD">
              <w:rPr>
                <w:rStyle w:val="Hipervnculo"/>
                <w:noProof/>
              </w:rPr>
              <w:t>2.2.3.2 Investigaciones</w:t>
            </w:r>
            <w:r w:rsidR="001429B6">
              <w:rPr>
                <w:noProof/>
                <w:webHidden/>
              </w:rPr>
              <w:tab/>
            </w:r>
            <w:r w:rsidR="001429B6">
              <w:rPr>
                <w:noProof/>
                <w:webHidden/>
              </w:rPr>
              <w:fldChar w:fldCharType="begin"/>
            </w:r>
            <w:r w:rsidR="001429B6">
              <w:rPr>
                <w:noProof/>
                <w:webHidden/>
              </w:rPr>
              <w:instrText xml:space="preserve"> PAGEREF _Toc86316184 \h </w:instrText>
            </w:r>
            <w:r w:rsidR="001429B6">
              <w:rPr>
                <w:noProof/>
                <w:webHidden/>
              </w:rPr>
            </w:r>
            <w:r w:rsidR="001429B6">
              <w:rPr>
                <w:noProof/>
                <w:webHidden/>
              </w:rPr>
              <w:fldChar w:fldCharType="separate"/>
            </w:r>
            <w:r w:rsidR="001429B6">
              <w:rPr>
                <w:noProof/>
                <w:webHidden/>
              </w:rPr>
              <w:t>33</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85" w:history="1">
            <w:r w:rsidR="001429B6" w:rsidRPr="00141BBD">
              <w:rPr>
                <w:rStyle w:val="Hipervnculo"/>
                <w:noProof/>
              </w:rPr>
              <w:t>2.3 Dirección de Auditoría del Sector Paraestatal</w:t>
            </w:r>
            <w:r w:rsidR="001429B6">
              <w:rPr>
                <w:noProof/>
                <w:webHidden/>
              </w:rPr>
              <w:tab/>
            </w:r>
            <w:r w:rsidR="001429B6">
              <w:rPr>
                <w:noProof/>
                <w:webHidden/>
              </w:rPr>
              <w:fldChar w:fldCharType="begin"/>
            </w:r>
            <w:r w:rsidR="001429B6">
              <w:rPr>
                <w:noProof/>
                <w:webHidden/>
              </w:rPr>
              <w:instrText xml:space="preserve"> PAGEREF _Toc86316185 \h </w:instrText>
            </w:r>
            <w:r w:rsidR="001429B6">
              <w:rPr>
                <w:noProof/>
                <w:webHidden/>
              </w:rPr>
            </w:r>
            <w:r w:rsidR="001429B6">
              <w:rPr>
                <w:noProof/>
                <w:webHidden/>
              </w:rPr>
              <w:fldChar w:fldCharType="separate"/>
            </w:r>
            <w:r w:rsidR="001429B6">
              <w:rPr>
                <w:noProof/>
                <w:webHidden/>
              </w:rPr>
              <w:t>33</w:t>
            </w:r>
            <w:r w:rsidR="001429B6">
              <w:rPr>
                <w:noProof/>
                <w:webHidden/>
              </w:rPr>
              <w:fldChar w:fldCharType="end"/>
            </w:r>
          </w:hyperlink>
        </w:p>
        <w:p w:rsidR="001429B6" w:rsidRDefault="001D5CC1">
          <w:pPr>
            <w:pStyle w:val="TDC3"/>
            <w:rPr>
              <w:noProof/>
              <w:sz w:val="22"/>
              <w:szCs w:val="22"/>
              <w:lang w:eastAsia="es-MX"/>
            </w:rPr>
          </w:pPr>
          <w:hyperlink w:anchor="_Toc86316186" w:history="1">
            <w:r w:rsidR="001429B6" w:rsidRPr="00141BBD">
              <w:rPr>
                <w:rStyle w:val="Hipervnculo"/>
                <w:noProof/>
              </w:rPr>
              <w:t>2.3.1. Actos de fiscalización</w:t>
            </w:r>
            <w:r w:rsidR="001429B6">
              <w:rPr>
                <w:noProof/>
                <w:webHidden/>
              </w:rPr>
              <w:tab/>
            </w:r>
            <w:r w:rsidR="001429B6">
              <w:rPr>
                <w:noProof/>
                <w:webHidden/>
              </w:rPr>
              <w:fldChar w:fldCharType="begin"/>
            </w:r>
            <w:r w:rsidR="001429B6">
              <w:rPr>
                <w:noProof/>
                <w:webHidden/>
              </w:rPr>
              <w:instrText xml:space="preserve"> PAGEREF _Toc86316186 \h </w:instrText>
            </w:r>
            <w:r w:rsidR="001429B6">
              <w:rPr>
                <w:noProof/>
                <w:webHidden/>
              </w:rPr>
            </w:r>
            <w:r w:rsidR="001429B6">
              <w:rPr>
                <w:noProof/>
                <w:webHidden/>
              </w:rPr>
              <w:fldChar w:fldCharType="separate"/>
            </w:r>
            <w:r w:rsidR="001429B6">
              <w:rPr>
                <w:noProof/>
                <w:webHidden/>
              </w:rPr>
              <w:t>33</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187" w:history="1">
            <w:r w:rsidR="001429B6" w:rsidRPr="00141BBD">
              <w:rPr>
                <w:rStyle w:val="Hipervnculo"/>
                <w:noProof/>
              </w:rPr>
              <w:t>2.3.1.1 Seguimiento de Observaciones</w:t>
            </w:r>
            <w:r w:rsidR="001429B6">
              <w:rPr>
                <w:noProof/>
                <w:webHidden/>
              </w:rPr>
              <w:tab/>
            </w:r>
            <w:r w:rsidR="001429B6">
              <w:rPr>
                <w:noProof/>
                <w:webHidden/>
              </w:rPr>
              <w:fldChar w:fldCharType="begin"/>
            </w:r>
            <w:r w:rsidR="001429B6">
              <w:rPr>
                <w:noProof/>
                <w:webHidden/>
              </w:rPr>
              <w:instrText xml:space="preserve"> PAGEREF _Toc86316187 \h </w:instrText>
            </w:r>
            <w:r w:rsidR="001429B6">
              <w:rPr>
                <w:noProof/>
                <w:webHidden/>
              </w:rPr>
            </w:r>
            <w:r w:rsidR="001429B6">
              <w:rPr>
                <w:noProof/>
                <w:webHidden/>
              </w:rPr>
              <w:fldChar w:fldCharType="separate"/>
            </w:r>
            <w:r w:rsidR="001429B6">
              <w:rPr>
                <w:noProof/>
                <w:webHidden/>
              </w:rPr>
              <w:t>33</w:t>
            </w:r>
            <w:r w:rsidR="001429B6">
              <w:rPr>
                <w:noProof/>
                <w:webHidden/>
              </w:rPr>
              <w:fldChar w:fldCharType="end"/>
            </w:r>
          </w:hyperlink>
        </w:p>
        <w:p w:rsidR="001429B6" w:rsidRDefault="001D5CC1">
          <w:pPr>
            <w:pStyle w:val="TDC3"/>
            <w:rPr>
              <w:noProof/>
              <w:sz w:val="22"/>
              <w:szCs w:val="22"/>
              <w:lang w:eastAsia="es-MX"/>
            </w:rPr>
          </w:pPr>
          <w:hyperlink w:anchor="_Toc86316188" w:history="1">
            <w:r w:rsidR="001429B6" w:rsidRPr="00141BBD">
              <w:rPr>
                <w:rStyle w:val="Hipervnculo"/>
                <w:rFonts w:eastAsia="Times New Roman"/>
                <w:noProof/>
                <w:lang w:eastAsia="es-MX"/>
              </w:rPr>
              <w:t>2.3.2 Implementación del Sistema de Control Interno</w:t>
            </w:r>
            <w:r w:rsidR="001429B6">
              <w:rPr>
                <w:noProof/>
                <w:webHidden/>
              </w:rPr>
              <w:tab/>
            </w:r>
            <w:r w:rsidR="001429B6">
              <w:rPr>
                <w:noProof/>
                <w:webHidden/>
              </w:rPr>
              <w:fldChar w:fldCharType="begin"/>
            </w:r>
            <w:r w:rsidR="001429B6">
              <w:rPr>
                <w:noProof/>
                <w:webHidden/>
              </w:rPr>
              <w:instrText xml:space="preserve"> PAGEREF _Toc86316188 \h </w:instrText>
            </w:r>
            <w:r w:rsidR="001429B6">
              <w:rPr>
                <w:noProof/>
                <w:webHidden/>
              </w:rPr>
            </w:r>
            <w:r w:rsidR="001429B6">
              <w:rPr>
                <w:noProof/>
                <w:webHidden/>
              </w:rPr>
              <w:fldChar w:fldCharType="separate"/>
            </w:r>
            <w:r w:rsidR="001429B6">
              <w:rPr>
                <w:noProof/>
                <w:webHidden/>
              </w:rPr>
              <w:t>34</w:t>
            </w:r>
            <w:r w:rsidR="001429B6">
              <w:rPr>
                <w:noProof/>
                <w:webHidden/>
              </w:rPr>
              <w:fldChar w:fldCharType="end"/>
            </w:r>
          </w:hyperlink>
        </w:p>
        <w:p w:rsidR="001429B6" w:rsidRDefault="001D5CC1">
          <w:pPr>
            <w:pStyle w:val="TDC3"/>
            <w:rPr>
              <w:noProof/>
              <w:sz w:val="22"/>
              <w:szCs w:val="22"/>
              <w:lang w:eastAsia="es-MX"/>
            </w:rPr>
          </w:pPr>
          <w:hyperlink w:anchor="_Toc86316189" w:history="1">
            <w:r w:rsidR="001429B6" w:rsidRPr="00141BBD">
              <w:rPr>
                <w:rStyle w:val="Hipervnculo"/>
                <w:rFonts w:eastAsia="Times New Roman"/>
                <w:noProof/>
                <w:lang w:eastAsia="es-MX"/>
              </w:rPr>
              <w:t>2.3.3 Actividades Administrativas</w:t>
            </w:r>
            <w:r w:rsidR="001429B6">
              <w:rPr>
                <w:noProof/>
                <w:webHidden/>
              </w:rPr>
              <w:tab/>
            </w:r>
            <w:r w:rsidR="001429B6">
              <w:rPr>
                <w:noProof/>
                <w:webHidden/>
              </w:rPr>
              <w:fldChar w:fldCharType="begin"/>
            </w:r>
            <w:r w:rsidR="001429B6">
              <w:rPr>
                <w:noProof/>
                <w:webHidden/>
              </w:rPr>
              <w:instrText xml:space="preserve"> PAGEREF _Toc86316189 \h </w:instrText>
            </w:r>
            <w:r w:rsidR="001429B6">
              <w:rPr>
                <w:noProof/>
                <w:webHidden/>
              </w:rPr>
            </w:r>
            <w:r w:rsidR="001429B6">
              <w:rPr>
                <w:noProof/>
                <w:webHidden/>
              </w:rPr>
              <w:fldChar w:fldCharType="separate"/>
            </w:r>
            <w:r w:rsidR="001429B6">
              <w:rPr>
                <w:noProof/>
                <w:webHidden/>
              </w:rPr>
              <w:t>34</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190" w:history="1">
            <w:r w:rsidR="001429B6" w:rsidRPr="00141BBD">
              <w:rPr>
                <w:rStyle w:val="Hipervnculo"/>
                <w:noProof/>
                <w:lang w:eastAsia="es-MX"/>
              </w:rPr>
              <w:t>2.3.3.1 Intervenciones</w:t>
            </w:r>
            <w:r w:rsidR="001429B6">
              <w:rPr>
                <w:noProof/>
                <w:webHidden/>
              </w:rPr>
              <w:tab/>
            </w:r>
            <w:r w:rsidR="001429B6">
              <w:rPr>
                <w:noProof/>
                <w:webHidden/>
              </w:rPr>
              <w:fldChar w:fldCharType="begin"/>
            </w:r>
            <w:r w:rsidR="001429B6">
              <w:rPr>
                <w:noProof/>
                <w:webHidden/>
              </w:rPr>
              <w:instrText xml:space="preserve"> PAGEREF _Toc86316190 \h </w:instrText>
            </w:r>
            <w:r w:rsidR="001429B6">
              <w:rPr>
                <w:noProof/>
                <w:webHidden/>
              </w:rPr>
            </w:r>
            <w:r w:rsidR="001429B6">
              <w:rPr>
                <w:noProof/>
                <w:webHidden/>
              </w:rPr>
              <w:fldChar w:fldCharType="separate"/>
            </w:r>
            <w:r w:rsidR="001429B6">
              <w:rPr>
                <w:noProof/>
                <w:webHidden/>
              </w:rPr>
              <w:t>34</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191" w:history="1">
            <w:r w:rsidR="001429B6" w:rsidRPr="00141BBD">
              <w:rPr>
                <w:rStyle w:val="Hipervnculo"/>
                <w:noProof/>
                <w:lang w:eastAsia="es-MX"/>
              </w:rPr>
              <w:t>2.3.3.2 Investigaciones</w:t>
            </w:r>
            <w:r w:rsidR="001429B6">
              <w:rPr>
                <w:noProof/>
                <w:webHidden/>
              </w:rPr>
              <w:tab/>
            </w:r>
            <w:r w:rsidR="001429B6">
              <w:rPr>
                <w:noProof/>
                <w:webHidden/>
              </w:rPr>
              <w:fldChar w:fldCharType="begin"/>
            </w:r>
            <w:r w:rsidR="001429B6">
              <w:rPr>
                <w:noProof/>
                <w:webHidden/>
              </w:rPr>
              <w:instrText xml:space="preserve"> PAGEREF _Toc86316191 \h </w:instrText>
            </w:r>
            <w:r w:rsidR="001429B6">
              <w:rPr>
                <w:noProof/>
                <w:webHidden/>
              </w:rPr>
            </w:r>
            <w:r w:rsidR="001429B6">
              <w:rPr>
                <w:noProof/>
                <w:webHidden/>
              </w:rPr>
              <w:fldChar w:fldCharType="separate"/>
            </w:r>
            <w:r w:rsidR="001429B6">
              <w:rPr>
                <w:noProof/>
                <w:webHidden/>
              </w:rPr>
              <w:t>35</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92" w:history="1">
            <w:r w:rsidR="001429B6" w:rsidRPr="00141BBD">
              <w:rPr>
                <w:rStyle w:val="Hipervnculo"/>
                <w:noProof/>
              </w:rPr>
              <w:t>2.4 Dirección de Auditoría de Tecnologías de la Información</w:t>
            </w:r>
            <w:r w:rsidR="001429B6">
              <w:rPr>
                <w:noProof/>
                <w:webHidden/>
              </w:rPr>
              <w:tab/>
            </w:r>
            <w:r w:rsidR="001429B6">
              <w:rPr>
                <w:noProof/>
                <w:webHidden/>
              </w:rPr>
              <w:fldChar w:fldCharType="begin"/>
            </w:r>
            <w:r w:rsidR="001429B6">
              <w:rPr>
                <w:noProof/>
                <w:webHidden/>
              </w:rPr>
              <w:instrText xml:space="preserve"> PAGEREF _Toc86316192 \h </w:instrText>
            </w:r>
            <w:r w:rsidR="001429B6">
              <w:rPr>
                <w:noProof/>
                <w:webHidden/>
              </w:rPr>
            </w:r>
            <w:r w:rsidR="001429B6">
              <w:rPr>
                <w:noProof/>
                <w:webHidden/>
              </w:rPr>
              <w:fldChar w:fldCharType="separate"/>
            </w:r>
            <w:r w:rsidR="001429B6">
              <w:rPr>
                <w:noProof/>
                <w:webHidden/>
              </w:rPr>
              <w:t>35</w:t>
            </w:r>
            <w:r w:rsidR="001429B6">
              <w:rPr>
                <w:noProof/>
                <w:webHidden/>
              </w:rPr>
              <w:fldChar w:fldCharType="end"/>
            </w:r>
          </w:hyperlink>
        </w:p>
        <w:p w:rsidR="001429B6" w:rsidRDefault="001D5CC1">
          <w:pPr>
            <w:pStyle w:val="TDC3"/>
            <w:rPr>
              <w:noProof/>
              <w:sz w:val="22"/>
              <w:szCs w:val="22"/>
              <w:lang w:eastAsia="es-MX"/>
            </w:rPr>
          </w:pPr>
          <w:hyperlink w:anchor="_Toc86316193" w:history="1">
            <w:r w:rsidR="001429B6" w:rsidRPr="00141BBD">
              <w:rPr>
                <w:rStyle w:val="Hipervnculo"/>
                <w:noProof/>
              </w:rPr>
              <w:t>2.4.1 Actos de Fiscalización</w:t>
            </w:r>
            <w:r w:rsidR="001429B6">
              <w:rPr>
                <w:noProof/>
                <w:webHidden/>
              </w:rPr>
              <w:tab/>
            </w:r>
            <w:r w:rsidR="001429B6">
              <w:rPr>
                <w:noProof/>
                <w:webHidden/>
              </w:rPr>
              <w:fldChar w:fldCharType="begin"/>
            </w:r>
            <w:r w:rsidR="001429B6">
              <w:rPr>
                <w:noProof/>
                <w:webHidden/>
              </w:rPr>
              <w:instrText xml:space="preserve"> PAGEREF _Toc86316193 \h </w:instrText>
            </w:r>
            <w:r w:rsidR="001429B6">
              <w:rPr>
                <w:noProof/>
                <w:webHidden/>
              </w:rPr>
            </w:r>
            <w:r w:rsidR="001429B6">
              <w:rPr>
                <w:noProof/>
                <w:webHidden/>
              </w:rPr>
              <w:fldChar w:fldCharType="separate"/>
            </w:r>
            <w:r w:rsidR="001429B6">
              <w:rPr>
                <w:noProof/>
                <w:webHidden/>
              </w:rPr>
              <w:t>35</w:t>
            </w:r>
            <w:r w:rsidR="001429B6">
              <w:rPr>
                <w:noProof/>
                <w:webHidden/>
              </w:rPr>
              <w:fldChar w:fldCharType="end"/>
            </w:r>
          </w:hyperlink>
        </w:p>
        <w:p w:rsidR="001429B6" w:rsidRDefault="001D5CC1">
          <w:pPr>
            <w:pStyle w:val="TDC3"/>
            <w:rPr>
              <w:noProof/>
              <w:sz w:val="22"/>
              <w:szCs w:val="22"/>
              <w:lang w:eastAsia="es-MX"/>
            </w:rPr>
          </w:pPr>
          <w:hyperlink w:anchor="_Toc86316194" w:history="1">
            <w:r w:rsidR="001429B6" w:rsidRPr="00141BBD">
              <w:rPr>
                <w:rStyle w:val="Hipervnculo"/>
                <w:noProof/>
              </w:rPr>
              <w:t>2.4.2 Seguimiento de Observaciones</w:t>
            </w:r>
            <w:r w:rsidR="001429B6">
              <w:rPr>
                <w:noProof/>
                <w:webHidden/>
              </w:rPr>
              <w:tab/>
            </w:r>
            <w:r w:rsidR="001429B6">
              <w:rPr>
                <w:noProof/>
                <w:webHidden/>
              </w:rPr>
              <w:fldChar w:fldCharType="begin"/>
            </w:r>
            <w:r w:rsidR="001429B6">
              <w:rPr>
                <w:noProof/>
                <w:webHidden/>
              </w:rPr>
              <w:instrText xml:space="preserve"> PAGEREF _Toc86316194 \h </w:instrText>
            </w:r>
            <w:r w:rsidR="001429B6">
              <w:rPr>
                <w:noProof/>
                <w:webHidden/>
              </w:rPr>
            </w:r>
            <w:r w:rsidR="001429B6">
              <w:rPr>
                <w:noProof/>
                <w:webHidden/>
              </w:rPr>
              <w:fldChar w:fldCharType="separate"/>
            </w:r>
            <w:r w:rsidR="001429B6">
              <w:rPr>
                <w:noProof/>
                <w:webHidden/>
              </w:rPr>
              <w:t>35</w:t>
            </w:r>
            <w:r w:rsidR="001429B6">
              <w:rPr>
                <w:noProof/>
                <w:webHidden/>
              </w:rPr>
              <w:fldChar w:fldCharType="end"/>
            </w:r>
          </w:hyperlink>
        </w:p>
        <w:p w:rsidR="001429B6" w:rsidRDefault="001D5CC1">
          <w:pPr>
            <w:pStyle w:val="TDC3"/>
            <w:rPr>
              <w:noProof/>
              <w:sz w:val="22"/>
              <w:szCs w:val="22"/>
              <w:lang w:eastAsia="es-MX"/>
            </w:rPr>
          </w:pPr>
          <w:hyperlink w:anchor="_Toc86316195" w:history="1">
            <w:r w:rsidR="001429B6" w:rsidRPr="00141BBD">
              <w:rPr>
                <w:rStyle w:val="Hipervnculo"/>
                <w:rFonts w:eastAsia="Times New Roman"/>
                <w:noProof/>
                <w:lang w:eastAsia="es-MX"/>
              </w:rPr>
              <w:t>2.4.3 Actividades Administrativas</w:t>
            </w:r>
            <w:r w:rsidR="001429B6">
              <w:rPr>
                <w:noProof/>
                <w:webHidden/>
              </w:rPr>
              <w:tab/>
            </w:r>
            <w:r w:rsidR="001429B6">
              <w:rPr>
                <w:noProof/>
                <w:webHidden/>
              </w:rPr>
              <w:fldChar w:fldCharType="begin"/>
            </w:r>
            <w:r w:rsidR="001429B6">
              <w:rPr>
                <w:noProof/>
                <w:webHidden/>
              </w:rPr>
              <w:instrText xml:space="preserve"> PAGEREF _Toc86316195 \h </w:instrText>
            </w:r>
            <w:r w:rsidR="001429B6">
              <w:rPr>
                <w:noProof/>
                <w:webHidden/>
              </w:rPr>
            </w:r>
            <w:r w:rsidR="001429B6">
              <w:rPr>
                <w:noProof/>
                <w:webHidden/>
              </w:rPr>
              <w:fldChar w:fldCharType="separate"/>
            </w:r>
            <w:r w:rsidR="001429B6">
              <w:rPr>
                <w:noProof/>
                <w:webHidden/>
              </w:rPr>
              <w:t>36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196" w:history="1">
            <w:r w:rsidR="001429B6" w:rsidRPr="00141BBD">
              <w:rPr>
                <w:rStyle w:val="Hipervnculo"/>
                <w:rFonts w:eastAsia="Times New Roman"/>
                <w:noProof/>
                <w:lang w:eastAsia="es-MX"/>
              </w:rPr>
              <w:t>2.4.3.1 Sistemas informáticos</w:t>
            </w:r>
            <w:r w:rsidR="001429B6">
              <w:rPr>
                <w:noProof/>
                <w:webHidden/>
              </w:rPr>
              <w:tab/>
            </w:r>
            <w:r w:rsidR="001429B6">
              <w:rPr>
                <w:noProof/>
                <w:webHidden/>
              </w:rPr>
              <w:fldChar w:fldCharType="begin"/>
            </w:r>
            <w:r w:rsidR="001429B6">
              <w:rPr>
                <w:noProof/>
                <w:webHidden/>
              </w:rPr>
              <w:instrText xml:space="preserve"> PAGEREF _Toc86316196 \h </w:instrText>
            </w:r>
            <w:r w:rsidR="001429B6">
              <w:rPr>
                <w:noProof/>
                <w:webHidden/>
              </w:rPr>
            </w:r>
            <w:r w:rsidR="001429B6">
              <w:rPr>
                <w:noProof/>
                <w:webHidden/>
              </w:rPr>
              <w:fldChar w:fldCharType="separate"/>
            </w:r>
            <w:r w:rsidR="001429B6">
              <w:rPr>
                <w:noProof/>
                <w:webHidden/>
              </w:rPr>
              <w:t>36</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197" w:history="1">
            <w:r w:rsidR="001429B6" w:rsidRPr="00141BBD">
              <w:rPr>
                <w:rStyle w:val="Hipervnculo"/>
                <w:noProof/>
              </w:rPr>
              <w:t>2.5 Dirección de Asuntos Jurídicos y Situación Patrimonial del Sector Estatal y Paraestatal</w:t>
            </w:r>
            <w:r w:rsidR="001429B6">
              <w:rPr>
                <w:noProof/>
                <w:webHidden/>
              </w:rPr>
              <w:tab/>
            </w:r>
            <w:r w:rsidR="001429B6">
              <w:rPr>
                <w:noProof/>
                <w:webHidden/>
              </w:rPr>
              <w:fldChar w:fldCharType="begin"/>
            </w:r>
            <w:r w:rsidR="001429B6">
              <w:rPr>
                <w:noProof/>
                <w:webHidden/>
              </w:rPr>
              <w:instrText xml:space="preserve"> PAGEREF _Toc86316197 \h </w:instrText>
            </w:r>
            <w:r w:rsidR="001429B6">
              <w:rPr>
                <w:noProof/>
                <w:webHidden/>
              </w:rPr>
            </w:r>
            <w:r w:rsidR="001429B6">
              <w:rPr>
                <w:noProof/>
                <w:webHidden/>
              </w:rPr>
              <w:fldChar w:fldCharType="separate"/>
            </w:r>
            <w:r w:rsidR="001429B6">
              <w:rPr>
                <w:noProof/>
                <w:webHidden/>
              </w:rPr>
              <w:t>37</w:t>
            </w:r>
            <w:r w:rsidR="001429B6">
              <w:rPr>
                <w:noProof/>
                <w:webHidden/>
              </w:rPr>
              <w:fldChar w:fldCharType="end"/>
            </w:r>
          </w:hyperlink>
        </w:p>
        <w:p w:rsidR="001429B6" w:rsidRDefault="001D5CC1">
          <w:pPr>
            <w:pStyle w:val="TDC3"/>
            <w:rPr>
              <w:noProof/>
              <w:sz w:val="22"/>
              <w:szCs w:val="22"/>
              <w:lang w:eastAsia="es-MX"/>
            </w:rPr>
          </w:pPr>
          <w:hyperlink w:anchor="_Toc86316198" w:history="1">
            <w:r w:rsidR="001429B6" w:rsidRPr="00141BBD">
              <w:rPr>
                <w:rStyle w:val="Hipervnculo"/>
                <w:noProof/>
              </w:rPr>
              <w:t>2.5.1 Declaración de Situación Patrimonial</w:t>
            </w:r>
            <w:r w:rsidR="001429B6">
              <w:rPr>
                <w:noProof/>
                <w:webHidden/>
              </w:rPr>
              <w:tab/>
            </w:r>
            <w:r w:rsidR="001429B6">
              <w:rPr>
                <w:noProof/>
                <w:webHidden/>
              </w:rPr>
              <w:fldChar w:fldCharType="begin"/>
            </w:r>
            <w:r w:rsidR="001429B6">
              <w:rPr>
                <w:noProof/>
                <w:webHidden/>
              </w:rPr>
              <w:instrText xml:space="preserve"> PAGEREF _Toc86316198 \h </w:instrText>
            </w:r>
            <w:r w:rsidR="001429B6">
              <w:rPr>
                <w:noProof/>
                <w:webHidden/>
              </w:rPr>
            </w:r>
            <w:r w:rsidR="001429B6">
              <w:rPr>
                <w:noProof/>
                <w:webHidden/>
              </w:rPr>
              <w:fldChar w:fldCharType="separate"/>
            </w:r>
            <w:r w:rsidR="001429B6">
              <w:rPr>
                <w:noProof/>
                <w:webHidden/>
              </w:rPr>
              <w:t>37</w:t>
            </w:r>
            <w:r w:rsidR="001429B6">
              <w:rPr>
                <w:noProof/>
                <w:webHidden/>
              </w:rPr>
              <w:fldChar w:fldCharType="end"/>
            </w:r>
          </w:hyperlink>
        </w:p>
        <w:p w:rsidR="001429B6" w:rsidRDefault="001D5CC1">
          <w:pPr>
            <w:pStyle w:val="TDC3"/>
            <w:rPr>
              <w:noProof/>
              <w:sz w:val="22"/>
              <w:szCs w:val="22"/>
              <w:lang w:eastAsia="es-MX"/>
            </w:rPr>
          </w:pPr>
          <w:hyperlink w:anchor="_Toc86316199" w:history="1">
            <w:r w:rsidR="001429B6" w:rsidRPr="00141BBD">
              <w:rPr>
                <w:rStyle w:val="Hipervnculo"/>
                <w:noProof/>
              </w:rPr>
              <w:t>2.5.2 Integración de Investigaciones</w:t>
            </w:r>
            <w:r w:rsidR="001429B6">
              <w:rPr>
                <w:noProof/>
                <w:webHidden/>
              </w:rPr>
              <w:tab/>
            </w:r>
            <w:r w:rsidR="001429B6">
              <w:rPr>
                <w:noProof/>
                <w:webHidden/>
              </w:rPr>
              <w:fldChar w:fldCharType="begin"/>
            </w:r>
            <w:r w:rsidR="001429B6">
              <w:rPr>
                <w:noProof/>
                <w:webHidden/>
              </w:rPr>
              <w:instrText xml:space="preserve"> PAGEREF _Toc86316199 \h </w:instrText>
            </w:r>
            <w:r w:rsidR="001429B6">
              <w:rPr>
                <w:noProof/>
                <w:webHidden/>
              </w:rPr>
            </w:r>
            <w:r w:rsidR="001429B6">
              <w:rPr>
                <w:noProof/>
                <w:webHidden/>
              </w:rPr>
              <w:fldChar w:fldCharType="separate"/>
            </w:r>
            <w:r w:rsidR="001429B6">
              <w:rPr>
                <w:noProof/>
                <w:webHidden/>
              </w:rPr>
              <w:t>38</w:t>
            </w:r>
            <w:r w:rsidR="001429B6">
              <w:rPr>
                <w:noProof/>
                <w:webHidden/>
              </w:rPr>
              <w:fldChar w:fldCharType="end"/>
            </w:r>
          </w:hyperlink>
        </w:p>
        <w:p w:rsidR="001429B6" w:rsidRDefault="001D5CC1">
          <w:pPr>
            <w:pStyle w:val="TDC3"/>
            <w:rPr>
              <w:noProof/>
              <w:sz w:val="22"/>
              <w:szCs w:val="22"/>
              <w:lang w:eastAsia="es-MX"/>
            </w:rPr>
          </w:pPr>
          <w:hyperlink w:anchor="_Toc86316200" w:history="1">
            <w:r w:rsidR="001429B6" w:rsidRPr="00141BBD">
              <w:rPr>
                <w:rStyle w:val="Hipervnculo"/>
                <w:noProof/>
              </w:rPr>
              <w:t>2.5.2.1 Investigaciones del ámbito Estatal</w:t>
            </w:r>
            <w:r w:rsidR="001429B6">
              <w:rPr>
                <w:noProof/>
                <w:webHidden/>
              </w:rPr>
              <w:tab/>
            </w:r>
            <w:r w:rsidR="001429B6">
              <w:rPr>
                <w:noProof/>
                <w:webHidden/>
              </w:rPr>
              <w:fldChar w:fldCharType="begin"/>
            </w:r>
            <w:r w:rsidR="001429B6">
              <w:rPr>
                <w:noProof/>
                <w:webHidden/>
              </w:rPr>
              <w:instrText xml:space="preserve"> PAGEREF _Toc86316200 \h </w:instrText>
            </w:r>
            <w:r w:rsidR="001429B6">
              <w:rPr>
                <w:noProof/>
                <w:webHidden/>
              </w:rPr>
            </w:r>
            <w:r w:rsidR="001429B6">
              <w:rPr>
                <w:noProof/>
                <w:webHidden/>
              </w:rPr>
              <w:fldChar w:fldCharType="separate"/>
            </w:r>
            <w:r w:rsidR="001429B6">
              <w:rPr>
                <w:noProof/>
                <w:webHidden/>
              </w:rPr>
              <w:t>38</w:t>
            </w:r>
            <w:r w:rsidR="001429B6">
              <w:rPr>
                <w:noProof/>
                <w:webHidden/>
              </w:rPr>
              <w:fldChar w:fldCharType="end"/>
            </w:r>
          </w:hyperlink>
        </w:p>
        <w:p w:rsidR="001429B6" w:rsidRDefault="001D5CC1">
          <w:pPr>
            <w:pStyle w:val="TDC3"/>
            <w:rPr>
              <w:noProof/>
              <w:sz w:val="22"/>
              <w:szCs w:val="22"/>
              <w:lang w:eastAsia="es-MX"/>
            </w:rPr>
          </w:pPr>
          <w:hyperlink w:anchor="_Toc86316201" w:history="1">
            <w:r w:rsidR="001429B6" w:rsidRPr="00141BBD">
              <w:rPr>
                <w:rStyle w:val="Hipervnculo"/>
                <w:noProof/>
              </w:rPr>
              <w:t>2.5.2.2 Investigaciones del ámbito Federal</w:t>
            </w:r>
            <w:r w:rsidR="001429B6">
              <w:rPr>
                <w:noProof/>
                <w:webHidden/>
              </w:rPr>
              <w:tab/>
            </w:r>
            <w:r w:rsidR="001429B6">
              <w:rPr>
                <w:noProof/>
                <w:webHidden/>
              </w:rPr>
              <w:fldChar w:fldCharType="begin"/>
            </w:r>
            <w:r w:rsidR="001429B6">
              <w:rPr>
                <w:noProof/>
                <w:webHidden/>
              </w:rPr>
              <w:instrText xml:space="preserve"> PAGEREF _Toc86316201 \h </w:instrText>
            </w:r>
            <w:r w:rsidR="001429B6">
              <w:rPr>
                <w:noProof/>
                <w:webHidden/>
              </w:rPr>
            </w:r>
            <w:r w:rsidR="001429B6">
              <w:rPr>
                <w:noProof/>
                <w:webHidden/>
              </w:rPr>
              <w:fldChar w:fldCharType="separate"/>
            </w:r>
            <w:r w:rsidR="001429B6">
              <w:rPr>
                <w:noProof/>
                <w:webHidden/>
              </w:rPr>
              <w:t>39</w:t>
            </w:r>
            <w:r w:rsidR="001429B6">
              <w:rPr>
                <w:noProof/>
                <w:webHidden/>
              </w:rPr>
              <w:fldChar w:fldCharType="end"/>
            </w:r>
          </w:hyperlink>
        </w:p>
        <w:p w:rsidR="001429B6" w:rsidRDefault="001D5CC1">
          <w:pPr>
            <w:pStyle w:val="TDC3"/>
            <w:rPr>
              <w:noProof/>
              <w:sz w:val="22"/>
              <w:szCs w:val="22"/>
              <w:lang w:eastAsia="es-MX"/>
            </w:rPr>
          </w:pPr>
          <w:hyperlink w:anchor="_Toc86316202" w:history="1">
            <w:r w:rsidR="001429B6" w:rsidRPr="00141BBD">
              <w:rPr>
                <w:rStyle w:val="Hipervnculo"/>
                <w:noProof/>
              </w:rPr>
              <w:t>2.5.2.3 Investigaciones en el ámbito Penal</w:t>
            </w:r>
            <w:r w:rsidR="001429B6">
              <w:rPr>
                <w:noProof/>
                <w:webHidden/>
              </w:rPr>
              <w:tab/>
            </w:r>
            <w:r w:rsidR="001429B6">
              <w:rPr>
                <w:noProof/>
                <w:webHidden/>
              </w:rPr>
              <w:fldChar w:fldCharType="begin"/>
            </w:r>
            <w:r w:rsidR="001429B6">
              <w:rPr>
                <w:noProof/>
                <w:webHidden/>
              </w:rPr>
              <w:instrText xml:space="preserve"> PAGEREF _Toc86316202 \h </w:instrText>
            </w:r>
            <w:r w:rsidR="001429B6">
              <w:rPr>
                <w:noProof/>
                <w:webHidden/>
              </w:rPr>
            </w:r>
            <w:r w:rsidR="001429B6">
              <w:rPr>
                <w:noProof/>
                <w:webHidden/>
              </w:rPr>
              <w:fldChar w:fldCharType="separate"/>
            </w:r>
            <w:r w:rsidR="001429B6">
              <w:rPr>
                <w:noProof/>
                <w:webHidden/>
              </w:rPr>
              <w:t>40</w:t>
            </w:r>
            <w:r w:rsidR="001429B6">
              <w:rPr>
                <w:noProof/>
                <w:webHidden/>
              </w:rPr>
              <w:fldChar w:fldCharType="end"/>
            </w:r>
          </w:hyperlink>
        </w:p>
        <w:p w:rsidR="001429B6" w:rsidRDefault="001D5CC1">
          <w:pPr>
            <w:pStyle w:val="TDC3"/>
            <w:rPr>
              <w:noProof/>
              <w:sz w:val="22"/>
              <w:szCs w:val="22"/>
              <w:lang w:eastAsia="es-MX"/>
            </w:rPr>
          </w:pPr>
          <w:hyperlink w:anchor="_Toc86316203" w:history="1">
            <w:r w:rsidR="001429B6" w:rsidRPr="00141BBD">
              <w:rPr>
                <w:rStyle w:val="Hipervnculo"/>
                <w:noProof/>
              </w:rPr>
              <w:t>2.5.3 Transparencia y acceso a la Información Pública</w:t>
            </w:r>
            <w:r w:rsidR="001429B6">
              <w:rPr>
                <w:noProof/>
                <w:webHidden/>
              </w:rPr>
              <w:tab/>
            </w:r>
            <w:r w:rsidR="001429B6">
              <w:rPr>
                <w:noProof/>
                <w:webHidden/>
              </w:rPr>
              <w:fldChar w:fldCharType="begin"/>
            </w:r>
            <w:r w:rsidR="001429B6">
              <w:rPr>
                <w:noProof/>
                <w:webHidden/>
              </w:rPr>
              <w:instrText xml:space="preserve"> PAGEREF _Toc86316203 \h </w:instrText>
            </w:r>
            <w:r w:rsidR="001429B6">
              <w:rPr>
                <w:noProof/>
                <w:webHidden/>
              </w:rPr>
            </w:r>
            <w:r w:rsidR="001429B6">
              <w:rPr>
                <w:noProof/>
                <w:webHidden/>
              </w:rPr>
              <w:fldChar w:fldCharType="separate"/>
            </w:r>
            <w:r w:rsidR="001429B6">
              <w:rPr>
                <w:noProof/>
                <w:webHidden/>
              </w:rPr>
              <w:t>41</w:t>
            </w:r>
            <w:r w:rsidR="001429B6">
              <w:rPr>
                <w:noProof/>
                <w:webHidden/>
              </w:rPr>
              <w:fldChar w:fldCharType="end"/>
            </w:r>
          </w:hyperlink>
        </w:p>
        <w:p w:rsidR="001429B6" w:rsidRDefault="001D5CC1">
          <w:pPr>
            <w:pStyle w:val="TDC3"/>
            <w:rPr>
              <w:noProof/>
              <w:sz w:val="22"/>
              <w:szCs w:val="22"/>
              <w:lang w:eastAsia="es-MX"/>
            </w:rPr>
          </w:pPr>
          <w:hyperlink w:anchor="_Toc86316204" w:history="1">
            <w:r w:rsidR="001429B6" w:rsidRPr="00141BBD">
              <w:rPr>
                <w:rStyle w:val="Hipervnculo"/>
                <w:noProof/>
              </w:rPr>
              <w:t>2.5.4 Atención a denuncias y expresiones ciudadanas.</w:t>
            </w:r>
            <w:r w:rsidR="001429B6">
              <w:rPr>
                <w:noProof/>
                <w:webHidden/>
              </w:rPr>
              <w:tab/>
            </w:r>
            <w:r w:rsidR="001429B6">
              <w:rPr>
                <w:noProof/>
                <w:webHidden/>
              </w:rPr>
              <w:fldChar w:fldCharType="begin"/>
            </w:r>
            <w:r w:rsidR="001429B6">
              <w:rPr>
                <w:noProof/>
                <w:webHidden/>
              </w:rPr>
              <w:instrText xml:space="preserve"> PAGEREF _Toc86316204 \h </w:instrText>
            </w:r>
            <w:r w:rsidR="001429B6">
              <w:rPr>
                <w:noProof/>
                <w:webHidden/>
              </w:rPr>
            </w:r>
            <w:r w:rsidR="001429B6">
              <w:rPr>
                <w:noProof/>
                <w:webHidden/>
              </w:rPr>
              <w:fldChar w:fldCharType="separate"/>
            </w:r>
            <w:r w:rsidR="001429B6">
              <w:rPr>
                <w:noProof/>
                <w:webHidden/>
              </w:rPr>
              <w:t>41</w:t>
            </w:r>
            <w:r w:rsidR="001429B6">
              <w:rPr>
                <w:noProof/>
                <w:webHidden/>
              </w:rPr>
              <w:fldChar w:fldCharType="end"/>
            </w:r>
          </w:hyperlink>
        </w:p>
        <w:p w:rsidR="001429B6" w:rsidRDefault="001D5CC1">
          <w:pPr>
            <w:pStyle w:val="TDC3"/>
            <w:rPr>
              <w:noProof/>
              <w:sz w:val="22"/>
              <w:szCs w:val="22"/>
              <w:lang w:eastAsia="es-MX"/>
            </w:rPr>
          </w:pPr>
          <w:hyperlink w:anchor="_Toc86316205" w:history="1">
            <w:r w:rsidR="001429B6" w:rsidRPr="00141BBD">
              <w:rPr>
                <w:rStyle w:val="Hipervnculo"/>
                <w:noProof/>
              </w:rPr>
              <w:t>2.5.5 Asesoría Jurídica en la elaboración de documentos normativos</w:t>
            </w:r>
            <w:r w:rsidR="001429B6">
              <w:rPr>
                <w:noProof/>
                <w:webHidden/>
              </w:rPr>
              <w:tab/>
            </w:r>
            <w:r w:rsidR="001429B6">
              <w:rPr>
                <w:noProof/>
                <w:webHidden/>
              </w:rPr>
              <w:fldChar w:fldCharType="begin"/>
            </w:r>
            <w:r w:rsidR="001429B6">
              <w:rPr>
                <w:noProof/>
                <w:webHidden/>
              </w:rPr>
              <w:instrText xml:space="preserve"> PAGEREF _Toc86316205 \h </w:instrText>
            </w:r>
            <w:r w:rsidR="001429B6">
              <w:rPr>
                <w:noProof/>
                <w:webHidden/>
              </w:rPr>
            </w:r>
            <w:r w:rsidR="001429B6">
              <w:rPr>
                <w:noProof/>
                <w:webHidden/>
              </w:rPr>
              <w:fldChar w:fldCharType="separate"/>
            </w:r>
            <w:r w:rsidR="001429B6">
              <w:rPr>
                <w:noProof/>
                <w:webHidden/>
              </w:rPr>
              <w:t>42</w:t>
            </w:r>
            <w:r w:rsidR="001429B6">
              <w:rPr>
                <w:noProof/>
                <w:webHidden/>
              </w:rPr>
              <w:fldChar w:fldCharType="end"/>
            </w:r>
          </w:hyperlink>
        </w:p>
        <w:p w:rsidR="001429B6" w:rsidRDefault="001D5CC1">
          <w:pPr>
            <w:pStyle w:val="TDC3"/>
            <w:rPr>
              <w:noProof/>
              <w:sz w:val="22"/>
              <w:szCs w:val="22"/>
              <w:lang w:eastAsia="es-MX"/>
            </w:rPr>
          </w:pPr>
          <w:hyperlink w:anchor="_Toc86316206" w:history="1">
            <w:r w:rsidR="001429B6" w:rsidRPr="00141BBD">
              <w:rPr>
                <w:rStyle w:val="Hipervnculo"/>
                <w:noProof/>
              </w:rPr>
              <w:t>2.5.6 Difusión de las normas Jurídicas</w:t>
            </w:r>
            <w:r w:rsidR="001429B6">
              <w:rPr>
                <w:noProof/>
                <w:webHidden/>
              </w:rPr>
              <w:tab/>
            </w:r>
            <w:r w:rsidR="001429B6">
              <w:rPr>
                <w:noProof/>
                <w:webHidden/>
              </w:rPr>
              <w:fldChar w:fldCharType="begin"/>
            </w:r>
            <w:r w:rsidR="001429B6">
              <w:rPr>
                <w:noProof/>
                <w:webHidden/>
              </w:rPr>
              <w:instrText xml:space="preserve"> PAGEREF _Toc86316206 \h </w:instrText>
            </w:r>
            <w:r w:rsidR="001429B6">
              <w:rPr>
                <w:noProof/>
                <w:webHidden/>
              </w:rPr>
            </w:r>
            <w:r w:rsidR="001429B6">
              <w:rPr>
                <w:noProof/>
                <w:webHidden/>
              </w:rPr>
              <w:fldChar w:fldCharType="separate"/>
            </w:r>
            <w:r w:rsidR="001429B6">
              <w:rPr>
                <w:noProof/>
                <w:webHidden/>
              </w:rPr>
              <w:t>42</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207" w:history="1">
            <w:r w:rsidR="001429B6" w:rsidRPr="00141BBD">
              <w:rPr>
                <w:rStyle w:val="Hipervnculo"/>
                <w:noProof/>
              </w:rPr>
              <w:t>3 SUBSECRETARÍA DE PROGRAMAS FEDERALES</w:t>
            </w:r>
            <w:r w:rsidR="001429B6">
              <w:rPr>
                <w:noProof/>
                <w:webHidden/>
              </w:rPr>
              <w:tab/>
            </w:r>
            <w:r w:rsidR="001429B6">
              <w:rPr>
                <w:noProof/>
                <w:webHidden/>
              </w:rPr>
              <w:fldChar w:fldCharType="begin"/>
            </w:r>
            <w:r w:rsidR="001429B6">
              <w:rPr>
                <w:noProof/>
                <w:webHidden/>
              </w:rPr>
              <w:instrText xml:space="preserve"> PAGEREF _Toc86316207 \h </w:instrText>
            </w:r>
            <w:r w:rsidR="001429B6">
              <w:rPr>
                <w:noProof/>
                <w:webHidden/>
              </w:rPr>
            </w:r>
            <w:r w:rsidR="001429B6">
              <w:rPr>
                <w:noProof/>
                <w:webHidden/>
              </w:rPr>
              <w:fldChar w:fldCharType="separate"/>
            </w:r>
            <w:r w:rsidR="001429B6">
              <w:rPr>
                <w:noProof/>
                <w:webHidden/>
              </w:rPr>
              <w:t>44</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208" w:history="1">
            <w:r w:rsidR="001429B6" w:rsidRPr="00141BBD">
              <w:rPr>
                <w:rStyle w:val="Hipervnculo"/>
                <w:noProof/>
              </w:rPr>
              <w:t>3.1. Departamento de Vinculación con Entidades Fiscalizadoras.</w:t>
            </w:r>
            <w:r w:rsidR="001429B6">
              <w:rPr>
                <w:noProof/>
                <w:webHidden/>
              </w:rPr>
              <w:tab/>
            </w:r>
            <w:r w:rsidR="001429B6">
              <w:rPr>
                <w:noProof/>
                <w:webHidden/>
              </w:rPr>
              <w:fldChar w:fldCharType="begin"/>
            </w:r>
            <w:r w:rsidR="001429B6">
              <w:rPr>
                <w:noProof/>
                <w:webHidden/>
              </w:rPr>
              <w:instrText xml:space="preserve"> PAGEREF _Toc86316208 \h </w:instrText>
            </w:r>
            <w:r w:rsidR="001429B6">
              <w:rPr>
                <w:noProof/>
                <w:webHidden/>
              </w:rPr>
            </w:r>
            <w:r w:rsidR="001429B6">
              <w:rPr>
                <w:noProof/>
                <w:webHidden/>
              </w:rPr>
              <w:fldChar w:fldCharType="separate"/>
            </w:r>
            <w:r w:rsidR="001429B6">
              <w:rPr>
                <w:noProof/>
                <w:webHidden/>
              </w:rPr>
              <w:t>44</w:t>
            </w:r>
            <w:r w:rsidR="001429B6">
              <w:rPr>
                <w:noProof/>
                <w:webHidden/>
              </w:rPr>
              <w:fldChar w:fldCharType="end"/>
            </w:r>
          </w:hyperlink>
        </w:p>
        <w:p w:rsidR="001429B6" w:rsidRDefault="001D5CC1">
          <w:pPr>
            <w:pStyle w:val="TDC3"/>
            <w:rPr>
              <w:noProof/>
              <w:sz w:val="22"/>
              <w:szCs w:val="22"/>
              <w:lang w:eastAsia="es-MX"/>
            </w:rPr>
          </w:pPr>
          <w:hyperlink w:anchor="_Toc86316209" w:history="1">
            <w:r w:rsidR="001429B6" w:rsidRPr="00141BBD">
              <w:rPr>
                <w:rStyle w:val="Hipervnculo"/>
                <w:noProof/>
              </w:rPr>
              <w:t xml:space="preserve">3.1.1 </w:t>
            </w:r>
            <w:r w:rsidR="001429B6" w:rsidRPr="00141BBD">
              <w:rPr>
                <w:rStyle w:val="Hipervnculo"/>
                <w:rFonts w:eastAsia="Times New Roman"/>
                <w:noProof/>
              </w:rPr>
              <w:t>Actualización de Procedimiento</w:t>
            </w:r>
            <w:r w:rsidR="001429B6" w:rsidRPr="00141BBD">
              <w:rPr>
                <w:rStyle w:val="Hipervnculo"/>
                <w:noProof/>
              </w:rPr>
              <w:t>.</w:t>
            </w:r>
            <w:r w:rsidR="001429B6">
              <w:rPr>
                <w:noProof/>
                <w:webHidden/>
              </w:rPr>
              <w:tab/>
            </w:r>
            <w:r w:rsidR="001429B6">
              <w:rPr>
                <w:noProof/>
                <w:webHidden/>
              </w:rPr>
              <w:fldChar w:fldCharType="begin"/>
            </w:r>
            <w:r w:rsidR="001429B6">
              <w:rPr>
                <w:noProof/>
                <w:webHidden/>
              </w:rPr>
              <w:instrText xml:space="preserve"> PAGEREF _Toc86316209 \h </w:instrText>
            </w:r>
            <w:r w:rsidR="001429B6">
              <w:rPr>
                <w:noProof/>
                <w:webHidden/>
              </w:rPr>
            </w:r>
            <w:r w:rsidR="001429B6">
              <w:rPr>
                <w:noProof/>
                <w:webHidden/>
              </w:rPr>
              <w:fldChar w:fldCharType="separate"/>
            </w:r>
            <w:r w:rsidR="001429B6">
              <w:rPr>
                <w:noProof/>
                <w:webHidden/>
              </w:rPr>
              <w:t>44</w:t>
            </w:r>
            <w:r w:rsidR="001429B6">
              <w:rPr>
                <w:noProof/>
                <w:webHidden/>
              </w:rPr>
              <w:fldChar w:fldCharType="end"/>
            </w:r>
          </w:hyperlink>
        </w:p>
        <w:p w:rsidR="001429B6" w:rsidRDefault="001D5CC1">
          <w:pPr>
            <w:pStyle w:val="TDC3"/>
            <w:rPr>
              <w:noProof/>
              <w:sz w:val="22"/>
              <w:szCs w:val="22"/>
              <w:lang w:eastAsia="es-MX"/>
            </w:rPr>
          </w:pPr>
          <w:hyperlink w:anchor="_Toc86316210" w:history="1">
            <w:r w:rsidR="001429B6" w:rsidRPr="00141BBD">
              <w:rPr>
                <w:rStyle w:val="Hipervnculo"/>
                <w:noProof/>
              </w:rPr>
              <w:t xml:space="preserve">3.1.2. </w:t>
            </w:r>
            <w:r w:rsidR="001429B6" w:rsidRPr="00141BBD">
              <w:rPr>
                <w:rStyle w:val="Hipervnculo"/>
                <w:rFonts w:eastAsia="Times New Roman"/>
                <w:noProof/>
              </w:rPr>
              <w:t>Anteproyecto del Presupuesto 2022</w:t>
            </w:r>
            <w:r w:rsidR="001429B6" w:rsidRPr="00141BBD">
              <w:rPr>
                <w:rStyle w:val="Hipervnculo"/>
                <w:noProof/>
              </w:rPr>
              <w:t>.</w:t>
            </w:r>
            <w:r w:rsidR="001429B6">
              <w:rPr>
                <w:noProof/>
                <w:webHidden/>
              </w:rPr>
              <w:tab/>
            </w:r>
            <w:r w:rsidR="001429B6">
              <w:rPr>
                <w:noProof/>
                <w:webHidden/>
              </w:rPr>
              <w:fldChar w:fldCharType="begin"/>
            </w:r>
            <w:r w:rsidR="001429B6">
              <w:rPr>
                <w:noProof/>
                <w:webHidden/>
              </w:rPr>
              <w:instrText xml:space="preserve"> PAGEREF _Toc86316210 \h </w:instrText>
            </w:r>
            <w:r w:rsidR="001429B6">
              <w:rPr>
                <w:noProof/>
                <w:webHidden/>
              </w:rPr>
            </w:r>
            <w:r w:rsidR="001429B6">
              <w:rPr>
                <w:noProof/>
                <w:webHidden/>
              </w:rPr>
              <w:fldChar w:fldCharType="separate"/>
            </w:r>
            <w:r w:rsidR="001429B6">
              <w:rPr>
                <w:noProof/>
                <w:webHidden/>
              </w:rPr>
              <w:t>44</w:t>
            </w:r>
            <w:r w:rsidR="001429B6">
              <w:rPr>
                <w:noProof/>
                <w:webHidden/>
              </w:rPr>
              <w:fldChar w:fldCharType="end"/>
            </w:r>
          </w:hyperlink>
        </w:p>
        <w:p w:rsidR="001429B6" w:rsidRDefault="001D5CC1">
          <w:pPr>
            <w:pStyle w:val="TDC3"/>
            <w:rPr>
              <w:noProof/>
              <w:sz w:val="22"/>
              <w:szCs w:val="22"/>
              <w:lang w:eastAsia="es-MX"/>
            </w:rPr>
          </w:pPr>
          <w:hyperlink w:anchor="_Toc86316211" w:history="1">
            <w:r w:rsidR="001429B6" w:rsidRPr="00141BBD">
              <w:rPr>
                <w:rStyle w:val="Hipervnculo"/>
                <w:noProof/>
              </w:rPr>
              <w:t xml:space="preserve">3.1.3 </w:t>
            </w:r>
            <w:r w:rsidR="001429B6" w:rsidRPr="00141BBD">
              <w:rPr>
                <w:rStyle w:val="Hipervnculo"/>
                <w:rFonts w:eastAsia="Times New Roman"/>
                <w:noProof/>
              </w:rPr>
              <w:t>Inventario de Registros Administrativos</w:t>
            </w:r>
            <w:r w:rsidR="001429B6" w:rsidRPr="00141BBD">
              <w:rPr>
                <w:rStyle w:val="Hipervnculo"/>
                <w:noProof/>
              </w:rPr>
              <w:t>.</w:t>
            </w:r>
            <w:r w:rsidR="001429B6">
              <w:rPr>
                <w:noProof/>
                <w:webHidden/>
              </w:rPr>
              <w:tab/>
            </w:r>
            <w:r w:rsidR="001429B6">
              <w:rPr>
                <w:noProof/>
                <w:webHidden/>
              </w:rPr>
              <w:fldChar w:fldCharType="begin"/>
            </w:r>
            <w:r w:rsidR="001429B6">
              <w:rPr>
                <w:noProof/>
                <w:webHidden/>
              </w:rPr>
              <w:instrText xml:space="preserve"> PAGEREF _Toc86316211 \h </w:instrText>
            </w:r>
            <w:r w:rsidR="001429B6">
              <w:rPr>
                <w:noProof/>
                <w:webHidden/>
              </w:rPr>
            </w:r>
            <w:r w:rsidR="001429B6">
              <w:rPr>
                <w:noProof/>
                <w:webHidden/>
              </w:rPr>
              <w:fldChar w:fldCharType="separate"/>
            </w:r>
            <w:r w:rsidR="001429B6">
              <w:rPr>
                <w:noProof/>
                <w:webHidden/>
              </w:rPr>
              <w:t>45</w:t>
            </w:r>
            <w:r w:rsidR="001429B6">
              <w:rPr>
                <w:noProof/>
                <w:webHidden/>
              </w:rPr>
              <w:fldChar w:fldCharType="end"/>
            </w:r>
          </w:hyperlink>
        </w:p>
        <w:p w:rsidR="001429B6" w:rsidRDefault="001D5CC1">
          <w:pPr>
            <w:pStyle w:val="TDC3"/>
            <w:rPr>
              <w:noProof/>
              <w:sz w:val="22"/>
              <w:szCs w:val="22"/>
              <w:lang w:eastAsia="es-MX"/>
            </w:rPr>
          </w:pPr>
          <w:hyperlink w:anchor="_Toc86316212" w:history="1">
            <w:r w:rsidR="001429B6" w:rsidRPr="00141BBD">
              <w:rPr>
                <w:rStyle w:val="Hipervnculo"/>
                <w:noProof/>
              </w:rPr>
              <w:t>3.1.4 Matriz de Administración de Riesgos</w:t>
            </w:r>
            <w:r w:rsidR="001429B6">
              <w:rPr>
                <w:noProof/>
                <w:webHidden/>
              </w:rPr>
              <w:tab/>
            </w:r>
            <w:r w:rsidR="001429B6">
              <w:rPr>
                <w:noProof/>
                <w:webHidden/>
              </w:rPr>
              <w:fldChar w:fldCharType="begin"/>
            </w:r>
            <w:r w:rsidR="001429B6">
              <w:rPr>
                <w:noProof/>
                <w:webHidden/>
              </w:rPr>
              <w:instrText xml:space="preserve"> PAGEREF _Toc86316212 \h </w:instrText>
            </w:r>
            <w:r w:rsidR="001429B6">
              <w:rPr>
                <w:noProof/>
                <w:webHidden/>
              </w:rPr>
            </w:r>
            <w:r w:rsidR="001429B6">
              <w:rPr>
                <w:noProof/>
                <w:webHidden/>
              </w:rPr>
              <w:fldChar w:fldCharType="separate"/>
            </w:r>
            <w:r w:rsidR="001429B6">
              <w:rPr>
                <w:noProof/>
                <w:webHidden/>
              </w:rPr>
              <w:t>45</w:t>
            </w:r>
            <w:r w:rsidR="001429B6">
              <w:rPr>
                <w:noProof/>
                <w:webHidden/>
              </w:rPr>
              <w:fldChar w:fldCharType="end"/>
            </w:r>
          </w:hyperlink>
        </w:p>
        <w:p w:rsidR="001429B6" w:rsidRDefault="001D5CC1">
          <w:pPr>
            <w:pStyle w:val="TDC3"/>
            <w:rPr>
              <w:noProof/>
              <w:sz w:val="22"/>
              <w:szCs w:val="22"/>
              <w:lang w:eastAsia="es-MX"/>
            </w:rPr>
          </w:pPr>
          <w:hyperlink w:anchor="_Toc86316213" w:history="1">
            <w:r w:rsidR="001429B6" w:rsidRPr="00141BBD">
              <w:rPr>
                <w:rStyle w:val="Hipervnculo"/>
                <w:noProof/>
              </w:rPr>
              <w:t xml:space="preserve">3.1.5 </w:t>
            </w:r>
            <w:r w:rsidR="001429B6" w:rsidRPr="00141BBD">
              <w:rPr>
                <w:rStyle w:val="Hipervnculo"/>
                <w:rFonts w:eastAsia="Times New Roman"/>
                <w:noProof/>
              </w:rPr>
              <w:t>Actividades en Materia de Archivo</w:t>
            </w:r>
            <w:r w:rsidR="001429B6" w:rsidRPr="00141BBD">
              <w:rPr>
                <w:rStyle w:val="Hipervnculo"/>
                <w:noProof/>
              </w:rPr>
              <w:t>.</w:t>
            </w:r>
            <w:r w:rsidR="001429B6">
              <w:rPr>
                <w:noProof/>
                <w:webHidden/>
              </w:rPr>
              <w:tab/>
            </w:r>
            <w:r w:rsidR="001429B6">
              <w:rPr>
                <w:noProof/>
                <w:webHidden/>
              </w:rPr>
              <w:fldChar w:fldCharType="begin"/>
            </w:r>
            <w:r w:rsidR="001429B6">
              <w:rPr>
                <w:noProof/>
                <w:webHidden/>
              </w:rPr>
              <w:instrText xml:space="preserve"> PAGEREF _Toc86316213 \h </w:instrText>
            </w:r>
            <w:r w:rsidR="001429B6">
              <w:rPr>
                <w:noProof/>
                <w:webHidden/>
              </w:rPr>
            </w:r>
            <w:r w:rsidR="001429B6">
              <w:rPr>
                <w:noProof/>
                <w:webHidden/>
              </w:rPr>
              <w:fldChar w:fldCharType="separate"/>
            </w:r>
            <w:r w:rsidR="001429B6">
              <w:rPr>
                <w:noProof/>
                <w:webHidden/>
              </w:rPr>
              <w:t>45</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214" w:history="1">
            <w:r w:rsidR="001429B6" w:rsidRPr="00141BBD">
              <w:rPr>
                <w:rStyle w:val="Hipervnculo"/>
                <w:noProof/>
              </w:rPr>
              <w:t>3.2. Dirección de Programas Federales.</w:t>
            </w:r>
            <w:r w:rsidR="001429B6">
              <w:rPr>
                <w:noProof/>
                <w:webHidden/>
              </w:rPr>
              <w:tab/>
            </w:r>
            <w:r w:rsidR="001429B6">
              <w:rPr>
                <w:noProof/>
                <w:webHidden/>
              </w:rPr>
              <w:fldChar w:fldCharType="begin"/>
            </w:r>
            <w:r w:rsidR="001429B6">
              <w:rPr>
                <w:noProof/>
                <w:webHidden/>
              </w:rPr>
              <w:instrText xml:space="preserve"> PAGEREF _Toc86316214 \h </w:instrText>
            </w:r>
            <w:r w:rsidR="001429B6">
              <w:rPr>
                <w:noProof/>
                <w:webHidden/>
              </w:rPr>
            </w:r>
            <w:r w:rsidR="001429B6">
              <w:rPr>
                <w:noProof/>
                <w:webHidden/>
              </w:rPr>
              <w:fldChar w:fldCharType="separate"/>
            </w:r>
            <w:r w:rsidR="001429B6">
              <w:rPr>
                <w:noProof/>
                <w:webHidden/>
              </w:rPr>
              <w:t>45</w:t>
            </w:r>
            <w:r w:rsidR="001429B6">
              <w:rPr>
                <w:noProof/>
                <w:webHidden/>
              </w:rPr>
              <w:fldChar w:fldCharType="end"/>
            </w:r>
          </w:hyperlink>
        </w:p>
        <w:p w:rsidR="001429B6" w:rsidRDefault="001D5CC1">
          <w:pPr>
            <w:pStyle w:val="TDC3"/>
            <w:rPr>
              <w:noProof/>
              <w:sz w:val="22"/>
              <w:szCs w:val="22"/>
              <w:lang w:eastAsia="es-MX"/>
            </w:rPr>
          </w:pPr>
          <w:hyperlink w:anchor="_Toc86316215" w:history="1">
            <w:r w:rsidR="001429B6" w:rsidRPr="00141BBD">
              <w:rPr>
                <w:rStyle w:val="Hipervnculo"/>
                <w:noProof/>
              </w:rPr>
              <w:t>3.2.1 Departamento de Auditoría.</w:t>
            </w:r>
            <w:r w:rsidR="001429B6">
              <w:rPr>
                <w:noProof/>
                <w:webHidden/>
              </w:rPr>
              <w:tab/>
            </w:r>
            <w:r w:rsidR="001429B6">
              <w:rPr>
                <w:noProof/>
                <w:webHidden/>
              </w:rPr>
              <w:fldChar w:fldCharType="begin"/>
            </w:r>
            <w:r w:rsidR="001429B6">
              <w:rPr>
                <w:noProof/>
                <w:webHidden/>
              </w:rPr>
              <w:instrText xml:space="preserve"> PAGEREF _Toc86316215 \h </w:instrText>
            </w:r>
            <w:r w:rsidR="001429B6">
              <w:rPr>
                <w:noProof/>
                <w:webHidden/>
              </w:rPr>
            </w:r>
            <w:r w:rsidR="001429B6">
              <w:rPr>
                <w:noProof/>
                <w:webHidden/>
              </w:rPr>
              <w:fldChar w:fldCharType="separate"/>
            </w:r>
            <w:r w:rsidR="001429B6">
              <w:rPr>
                <w:noProof/>
                <w:webHidden/>
              </w:rPr>
              <w:t>46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16" w:history="1">
            <w:r w:rsidR="001429B6" w:rsidRPr="00141BBD">
              <w:rPr>
                <w:rStyle w:val="Hipervnculo"/>
                <w:noProof/>
              </w:rPr>
              <w:t>3.2.1.1 Auditorías Directas Convenidas con la Secretaría de la Función Pública.</w:t>
            </w:r>
            <w:r w:rsidR="001429B6">
              <w:rPr>
                <w:noProof/>
                <w:webHidden/>
              </w:rPr>
              <w:tab/>
            </w:r>
            <w:r w:rsidR="001429B6">
              <w:rPr>
                <w:noProof/>
                <w:webHidden/>
              </w:rPr>
              <w:fldChar w:fldCharType="begin"/>
            </w:r>
            <w:r w:rsidR="001429B6">
              <w:rPr>
                <w:noProof/>
                <w:webHidden/>
              </w:rPr>
              <w:instrText xml:space="preserve"> PAGEREF _Toc86316216 \h </w:instrText>
            </w:r>
            <w:r w:rsidR="001429B6">
              <w:rPr>
                <w:noProof/>
                <w:webHidden/>
              </w:rPr>
            </w:r>
            <w:r w:rsidR="001429B6">
              <w:rPr>
                <w:noProof/>
                <w:webHidden/>
              </w:rPr>
              <w:fldChar w:fldCharType="separate"/>
            </w:r>
            <w:r w:rsidR="001429B6">
              <w:rPr>
                <w:noProof/>
                <w:webHidden/>
              </w:rPr>
              <w:t>46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17" w:history="1">
            <w:r w:rsidR="001429B6" w:rsidRPr="00141BBD">
              <w:rPr>
                <w:rStyle w:val="Hipervnculo"/>
                <w:noProof/>
              </w:rPr>
              <w:t>3.2.1.2 Auditorías Conjuntas Convenidas con la Secretaría de la Función Pública.</w:t>
            </w:r>
            <w:r w:rsidR="001429B6">
              <w:rPr>
                <w:noProof/>
                <w:webHidden/>
              </w:rPr>
              <w:tab/>
            </w:r>
            <w:r w:rsidR="001429B6">
              <w:rPr>
                <w:noProof/>
                <w:webHidden/>
              </w:rPr>
              <w:fldChar w:fldCharType="begin"/>
            </w:r>
            <w:r w:rsidR="001429B6">
              <w:rPr>
                <w:noProof/>
                <w:webHidden/>
              </w:rPr>
              <w:instrText xml:space="preserve"> PAGEREF _Toc86316217 \h </w:instrText>
            </w:r>
            <w:r w:rsidR="001429B6">
              <w:rPr>
                <w:noProof/>
                <w:webHidden/>
              </w:rPr>
            </w:r>
            <w:r w:rsidR="001429B6">
              <w:rPr>
                <w:noProof/>
                <w:webHidden/>
              </w:rPr>
              <w:fldChar w:fldCharType="separate"/>
            </w:r>
            <w:r w:rsidR="001429B6">
              <w:rPr>
                <w:noProof/>
                <w:webHidden/>
              </w:rPr>
              <w:t>46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18" w:history="1">
            <w:r w:rsidR="001429B6" w:rsidRPr="00141BBD">
              <w:rPr>
                <w:rStyle w:val="Hipervnculo"/>
                <w:noProof/>
              </w:rPr>
              <w:t>3.2.1.3 Seguimiento a las recomendaciones emitidas en las Auditorías Conjuntas.</w:t>
            </w:r>
            <w:r w:rsidR="001429B6">
              <w:rPr>
                <w:noProof/>
                <w:webHidden/>
              </w:rPr>
              <w:tab/>
            </w:r>
            <w:r w:rsidR="001429B6">
              <w:rPr>
                <w:noProof/>
                <w:webHidden/>
              </w:rPr>
              <w:fldChar w:fldCharType="begin"/>
            </w:r>
            <w:r w:rsidR="001429B6">
              <w:rPr>
                <w:noProof/>
                <w:webHidden/>
              </w:rPr>
              <w:instrText xml:space="preserve"> PAGEREF _Toc86316218 \h </w:instrText>
            </w:r>
            <w:r w:rsidR="001429B6">
              <w:rPr>
                <w:noProof/>
                <w:webHidden/>
              </w:rPr>
            </w:r>
            <w:r w:rsidR="001429B6">
              <w:rPr>
                <w:noProof/>
                <w:webHidden/>
              </w:rPr>
              <w:fldChar w:fldCharType="separate"/>
            </w:r>
            <w:r w:rsidR="001429B6">
              <w:rPr>
                <w:noProof/>
                <w:webHidden/>
              </w:rPr>
              <w:t>48</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19" w:history="1">
            <w:r w:rsidR="001429B6" w:rsidRPr="00141BBD">
              <w:rPr>
                <w:rStyle w:val="Hipervnculo"/>
                <w:noProof/>
              </w:rPr>
              <w:t xml:space="preserve">3.2.1.4. </w:t>
            </w:r>
            <w:r w:rsidR="001429B6" w:rsidRPr="00141BBD">
              <w:rPr>
                <w:rStyle w:val="Hipervnculo"/>
                <w:rFonts w:eastAsia="Times New Roman"/>
                <w:noProof/>
              </w:rPr>
              <w:t>Participación en el Comité de Regulación y Seguimiento de los Programas Federalizados de la Comisión Nacional del Agua</w:t>
            </w:r>
            <w:r w:rsidR="001429B6" w:rsidRPr="00141BBD">
              <w:rPr>
                <w:rStyle w:val="Hipervnculo"/>
                <w:noProof/>
              </w:rPr>
              <w:t>.</w:t>
            </w:r>
            <w:r w:rsidR="001429B6">
              <w:rPr>
                <w:noProof/>
                <w:webHidden/>
              </w:rPr>
              <w:tab/>
            </w:r>
            <w:r w:rsidR="001429B6">
              <w:rPr>
                <w:noProof/>
                <w:webHidden/>
              </w:rPr>
              <w:fldChar w:fldCharType="begin"/>
            </w:r>
            <w:r w:rsidR="001429B6">
              <w:rPr>
                <w:noProof/>
                <w:webHidden/>
              </w:rPr>
              <w:instrText xml:space="preserve"> PAGEREF _Toc86316219 \h </w:instrText>
            </w:r>
            <w:r w:rsidR="001429B6">
              <w:rPr>
                <w:noProof/>
                <w:webHidden/>
              </w:rPr>
            </w:r>
            <w:r w:rsidR="001429B6">
              <w:rPr>
                <w:noProof/>
                <w:webHidden/>
              </w:rPr>
              <w:fldChar w:fldCharType="separate"/>
            </w:r>
            <w:r w:rsidR="001429B6">
              <w:rPr>
                <w:noProof/>
                <w:webHidden/>
              </w:rPr>
              <w:t>48</w:t>
            </w:r>
            <w:r w:rsidR="001429B6">
              <w:rPr>
                <w:noProof/>
                <w:webHidden/>
              </w:rPr>
              <w:fldChar w:fldCharType="end"/>
            </w:r>
          </w:hyperlink>
        </w:p>
        <w:p w:rsidR="001429B6" w:rsidRDefault="001D5CC1">
          <w:pPr>
            <w:pStyle w:val="TDC3"/>
            <w:rPr>
              <w:noProof/>
              <w:sz w:val="22"/>
              <w:szCs w:val="22"/>
              <w:lang w:eastAsia="es-MX"/>
            </w:rPr>
          </w:pPr>
          <w:hyperlink w:anchor="_Toc86316220" w:history="1">
            <w:r w:rsidR="001429B6" w:rsidRPr="00141BBD">
              <w:rPr>
                <w:rStyle w:val="Hipervnculo"/>
                <w:noProof/>
              </w:rPr>
              <w:t>3.2.2 Departamento de Fiscalización.</w:t>
            </w:r>
            <w:r w:rsidR="001429B6">
              <w:rPr>
                <w:noProof/>
                <w:webHidden/>
              </w:rPr>
              <w:tab/>
            </w:r>
            <w:r w:rsidR="001429B6">
              <w:rPr>
                <w:noProof/>
                <w:webHidden/>
              </w:rPr>
              <w:fldChar w:fldCharType="begin"/>
            </w:r>
            <w:r w:rsidR="001429B6">
              <w:rPr>
                <w:noProof/>
                <w:webHidden/>
              </w:rPr>
              <w:instrText xml:space="preserve"> PAGEREF _Toc86316220 \h </w:instrText>
            </w:r>
            <w:r w:rsidR="001429B6">
              <w:rPr>
                <w:noProof/>
                <w:webHidden/>
              </w:rPr>
            </w:r>
            <w:r w:rsidR="001429B6">
              <w:rPr>
                <w:noProof/>
                <w:webHidden/>
              </w:rPr>
              <w:fldChar w:fldCharType="separate"/>
            </w:r>
            <w:r w:rsidR="001429B6">
              <w:rPr>
                <w:noProof/>
                <w:webHidden/>
              </w:rPr>
              <w:t>49</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21" w:history="1">
            <w:r w:rsidR="001429B6" w:rsidRPr="00141BBD">
              <w:rPr>
                <w:rStyle w:val="Hipervnculo"/>
                <w:rFonts w:eastAsia="Times New Roman"/>
                <w:noProof/>
              </w:rPr>
              <w:t>3.2.2.1 Inicio de auditorías correspondientes a la Fiscalización de la Cuenta Pública 2020.</w:t>
            </w:r>
            <w:r w:rsidR="001429B6">
              <w:rPr>
                <w:noProof/>
                <w:webHidden/>
              </w:rPr>
              <w:tab/>
            </w:r>
            <w:r w:rsidR="001429B6">
              <w:rPr>
                <w:noProof/>
                <w:webHidden/>
              </w:rPr>
              <w:fldChar w:fldCharType="begin"/>
            </w:r>
            <w:r w:rsidR="001429B6">
              <w:rPr>
                <w:noProof/>
                <w:webHidden/>
              </w:rPr>
              <w:instrText xml:space="preserve"> PAGEREF _Toc86316221 \h </w:instrText>
            </w:r>
            <w:r w:rsidR="001429B6">
              <w:rPr>
                <w:noProof/>
                <w:webHidden/>
              </w:rPr>
            </w:r>
            <w:r w:rsidR="001429B6">
              <w:rPr>
                <w:noProof/>
                <w:webHidden/>
              </w:rPr>
              <w:fldChar w:fldCharType="separate"/>
            </w:r>
            <w:r w:rsidR="001429B6">
              <w:rPr>
                <w:noProof/>
                <w:webHidden/>
              </w:rPr>
              <w:t>49</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22" w:history="1">
            <w:r w:rsidR="001429B6" w:rsidRPr="00141BBD">
              <w:rPr>
                <w:rStyle w:val="Hipervnculo"/>
                <w:rFonts w:eastAsia="Times New Roman"/>
                <w:noProof/>
              </w:rPr>
              <w:t>3.2.2.2 Atención y seguimiento de auditorías correspondientes a la Fiscalización de la Cuenta Pública 2020.</w:t>
            </w:r>
            <w:r w:rsidR="001429B6">
              <w:rPr>
                <w:noProof/>
                <w:webHidden/>
              </w:rPr>
              <w:tab/>
            </w:r>
            <w:r w:rsidR="001429B6">
              <w:rPr>
                <w:noProof/>
                <w:webHidden/>
              </w:rPr>
              <w:fldChar w:fldCharType="begin"/>
            </w:r>
            <w:r w:rsidR="001429B6">
              <w:rPr>
                <w:noProof/>
                <w:webHidden/>
              </w:rPr>
              <w:instrText xml:space="preserve"> PAGEREF _Toc86316222 \h </w:instrText>
            </w:r>
            <w:r w:rsidR="001429B6">
              <w:rPr>
                <w:noProof/>
                <w:webHidden/>
              </w:rPr>
            </w:r>
            <w:r w:rsidR="001429B6">
              <w:rPr>
                <w:noProof/>
                <w:webHidden/>
              </w:rPr>
              <w:fldChar w:fldCharType="separate"/>
            </w:r>
            <w:r w:rsidR="001429B6">
              <w:rPr>
                <w:noProof/>
                <w:webHidden/>
              </w:rPr>
              <w:t>50</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23" w:history="1">
            <w:r w:rsidR="001429B6" w:rsidRPr="00141BBD">
              <w:rPr>
                <w:rStyle w:val="Hipervnculo"/>
                <w:noProof/>
              </w:rPr>
              <w:t>3.2.2.3. Lectura de Acta de Presentación de Resultados Finales y Observaciones Preliminares (con observación) de las Auditorías de la Fiscalización de la Cuenta Pública 2020.</w:t>
            </w:r>
            <w:r w:rsidR="001429B6">
              <w:rPr>
                <w:noProof/>
                <w:webHidden/>
              </w:rPr>
              <w:tab/>
            </w:r>
            <w:r w:rsidR="001429B6">
              <w:rPr>
                <w:noProof/>
                <w:webHidden/>
              </w:rPr>
              <w:fldChar w:fldCharType="begin"/>
            </w:r>
            <w:r w:rsidR="001429B6">
              <w:rPr>
                <w:noProof/>
                <w:webHidden/>
              </w:rPr>
              <w:instrText xml:space="preserve"> PAGEREF _Toc86316223 \h </w:instrText>
            </w:r>
            <w:r w:rsidR="001429B6">
              <w:rPr>
                <w:noProof/>
                <w:webHidden/>
              </w:rPr>
            </w:r>
            <w:r w:rsidR="001429B6">
              <w:rPr>
                <w:noProof/>
                <w:webHidden/>
              </w:rPr>
              <w:fldChar w:fldCharType="separate"/>
            </w:r>
            <w:r w:rsidR="001429B6">
              <w:rPr>
                <w:noProof/>
                <w:webHidden/>
              </w:rPr>
              <w:t>52</w:t>
            </w:r>
            <w:r w:rsidR="001429B6">
              <w:rPr>
                <w:noProof/>
                <w:webHidden/>
              </w:rPr>
              <w:fldChar w:fldCharType="end"/>
            </w:r>
          </w:hyperlink>
        </w:p>
        <w:p w:rsidR="001429B6" w:rsidRDefault="001D5CC1">
          <w:pPr>
            <w:pStyle w:val="TDC3"/>
            <w:rPr>
              <w:noProof/>
              <w:sz w:val="22"/>
              <w:szCs w:val="22"/>
              <w:lang w:eastAsia="es-MX"/>
            </w:rPr>
          </w:pPr>
          <w:hyperlink w:anchor="_Toc86316224" w:history="1">
            <w:r w:rsidR="001429B6" w:rsidRPr="00141BBD">
              <w:rPr>
                <w:rStyle w:val="Hipervnculo"/>
                <w:noProof/>
              </w:rPr>
              <w:t>3.2.3. Departamento de Seguimiento.</w:t>
            </w:r>
            <w:r w:rsidR="001429B6">
              <w:rPr>
                <w:noProof/>
                <w:webHidden/>
              </w:rPr>
              <w:tab/>
            </w:r>
            <w:r w:rsidR="001429B6">
              <w:rPr>
                <w:noProof/>
                <w:webHidden/>
              </w:rPr>
              <w:fldChar w:fldCharType="begin"/>
            </w:r>
            <w:r w:rsidR="001429B6">
              <w:rPr>
                <w:noProof/>
                <w:webHidden/>
              </w:rPr>
              <w:instrText xml:space="preserve"> PAGEREF _Toc86316224 \h </w:instrText>
            </w:r>
            <w:r w:rsidR="001429B6">
              <w:rPr>
                <w:noProof/>
                <w:webHidden/>
              </w:rPr>
            </w:r>
            <w:r w:rsidR="001429B6">
              <w:rPr>
                <w:noProof/>
                <w:webHidden/>
              </w:rPr>
              <w:fldChar w:fldCharType="separate"/>
            </w:r>
            <w:r w:rsidR="001429B6">
              <w:rPr>
                <w:noProof/>
                <w:webHidden/>
              </w:rPr>
              <w:t>53</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25" w:history="1">
            <w:r w:rsidR="001429B6" w:rsidRPr="00141BBD">
              <w:rPr>
                <w:rStyle w:val="Hipervnculo"/>
                <w:rFonts w:eastAsia="Times New Roman"/>
                <w:noProof/>
              </w:rPr>
              <w:t>3.2.3.1 Seguimiento de Acciones de Auditoría Promovidas por la Auditoría Superior de la Federación de Ejercicios Anteriores.</w:t>
            </w:r>
            <w:r w:rsidR="001429B6">
              <w:rPr>
                <w:noProof/>
                <w:webHidden/>
              </w:rPr>
              <w:tab/>
            </w:r>
            <w:r w:rsidR="001429B6">
              <w:rPr>
                <w:noProof/>
                <w:webHidden/>
              </w:rPr>
              <w:fldChar w:fldCharType="begin"/>
            </w:r>
            <w:r w:rsidR="001429B6">
              <w:rPr>
                <w:noProof/>
                <w:webHidden/>
              </w:rPr>
              <w:instrText xml:space="preserve"> PAGEREF _Toc86316225 \h </w:instrText>
            </w:r>
            <w:r w:rsidR="001429B6">
              <w:rPr>
                <w:noProof/>
                <w:webHidden/>
              </w:rPr>
            </w:r>
            <w:r w:rsidR="001429B6">
              <w:rPr>
                <w:noProof/>
                <w:webHidden/>
              </w:rPr>
              <w:fldChar w:fldCharType="separate"/>
            </w:r>
            <w:r w:rsidR="001429B6">
              <w:rPr>
                <w:noProof/>
                <w:webHidden/>
              </w:rPr>
              <w:t>53</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26" w:history="1">
            <w:r w:rsidR="001429B6" w:rsidRPr="00141BBD">
              <w:rPr>
                <w:rStyle w:val="Hipervnculo"/>
                <w:rFonts w:eastAsia="Times New Roman"/>
                <w:noProof/>
              </w:rPr>
              <w:t>3.2.3.2 Seguimiento de Acciones de Auditoría Promovidas por la Auditoría Superior de la Federación de Ejercicios Anteriores</w:t>
            </w:r>
            <w:r w:rsidR="001429B6">
              <w:rPr>
                <w:noProof/>
                <w:webHidden/>
              </w:rPr>
              <w:tab/>
            </w:r>
            <w:r w:rsidR="001429B6">
              <w:rPr>
                <w:noProof/>
                <w:webHidden/>
              </w:rPr>
              <w:fldChar w:fldCharType="begin"/>
            </w:r>
            <w:r w:rsidR="001429B6">
              <w:rPr>
                <w:noProof/>
                <w:webHidden/>
              </w:rPr>
              <w:instrText xml:space="preserve"> PAGEREF _Toc86316226 \h </w:instrText>
            </w:r>
            <w:r w:rsidR="001429B6">
              <w:rPr>
                <w:noProof/>
                <w:webHidden/>
              </w:rPr>
            </w:r>
            <w:r w:rsidR="001429B6">
              <w:rPr>
                <w:noProof/>
                <w:webHidden/>
              </w:rPr>
              <w:fldChar w:fldCharType="separate"/>
            </w:r>
            <w:r w:rsidR="001429B6">
              <w:rPr>
                <w:noProof/>
                <w:webHidden/>
              </w:rPr>
              <w:t>55</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27" w:history="1">
            <w:r w:rsidR="001429B6" w:rsidRPr="00141BBD">
              <w:rPr>
                <w:rStyle w:val="Hipervnculo"/>
                <w:rFonts w:eastAsia="Times New Roman"/>
                <w:noProof/>
              </w:rPr>
              <w:t>3.2.3.3 Seguimiento de Acciones de Auditoría Promovidas por la Auditoría Superior de la Federación del Ejercicio Fiscal 2020</w:t>
            </w:r>
            <w:r w:rsidR="001429B6" w:rsidRPr="00141BBD">
              <w:rPr>
                <w:rStyle w:val="Hipervnculo"/>
                <w:noProof/>
              </w:rPr>
              <w:t>.</w:t>
            </w:r>
            <w:r w:rsidR="001429B6">
              <w:rPr>
                <w:noProof/>
                <w:webHidden/>
              </w:rPr>
              <w:tab/>
            </w:r>
            <w:r w:rsidR="001429B6">
              <w:rPr>
                <w:noProof/>
                <w:webHidden/>
              </w:rPr>
              <w:fldChar w:fldCharType="begin"/>
            </w:r>
            <w:r w:rsidR="001429B6">
              <w:rPr>
                <w:noProof/>
                <w:webHidden/>
              </w:rPr>
              <w:instrText xml:space="preserve"> PAGEREF _Toc86316227 \h </w:instrText>
            </w:r>
            <w:r w:rsidR="001429B6">
              <w:rPr>
                <w:noProof/>
                <w:webHidden/>
              </w:rPr>
            </w:r>
            <w:r w:rsidR="001429B6">
              <w:rPr>
                <w:noProof/>
                <w:webHidden/>
              </w:rPr>
              <w:fldChar w:fldCharType="separate"/>
            </w:r>
            <w:r w:rsidR="001429B6">
              <w:rPr>
                <w:noProof/>
                <w:webHidden/>
              </w:rPr>
              <w:t>56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28" w:history="1">
            <w:r w:rsidR="001429B6" w:rsidRPr="00141BBD">
              <w:rPr>
                <w:rStyle w:val="Hipervnculo"/>
                <w:noProof/>
              </w:rPr>
              <w:t>3.2.3.4 Atención a las Promociones de Responsabilidad Administrativa Sancionatoria promovidas por la Auditoría Superior de la Federación ejercicios anteriores.</w:t>
            </w:r>
            <w:r w:rsidR="001429B6">
              <w:rPr>
                <w:noProof/>
                <w:webHidden/>
              </w:rPr>
              <w:tab/>
            </w:r>
            <w:r w:rsidR="001429B6">
              <w:rPr>
                <w:noProof/>
                <w:webHidden/>
              </w:rPr>
              <w:fldChar w:fldCharType="begin"/>
            </w:r>
            <w:r w:rsidR="001429B6">
              <w:rPr>
                <w:noProof/>
                <w:webHidden/>
              </w:rPr>
              <w:instrText xml:space="preserve"> PAGEREF _Toc86316228 \h </w:instrText>
            </w:r>
            <w:r w:rsidR="001429B6">
              <w:rPr>
                <w:noProof/>
                <w:webHidden/>
              </w:rPr>
            </w:r>
            <w:r w:rsidR="001429B6">
              <w:rPr>
                <w:noProof/>
                <w:webHidden/>
              </w:rPr>
              <w:fldChar w:fldCharType="separate"/>
            </w:r>
            <w:r w:rsidR="001429B6">
              <w:rPr>
                <w:noProof/>
                <w:webHidden/>
              </w:rPr>
              <w:t>56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29" w:history="1">
            <w:r w:rsidR="001429B6" w:rsidRPr="00141BBD">
              <w:rPr>
                <w:rStyle w:val="Hipervnculo"/>
                <w:rFonts w:eastAsia="Times New Roman"/>
                <w:noProof/>
              </w:rPr>
              <w:t>3.2.3.5 Atención a las Promociones de Responsabilidad Administrativa Sancionatoria promovidas por la Auditoría Superior de la Federación de la Cuenta Pública 2020.</w:t>
            </w:r>
            <w:r w:rsidR="001429B6">
              <w:rPr>
                <w:noProof/>
                <w:webHidden/>
              </w:rPr>
              <w:tab/>
            </w:r>
            <w:r w:rsidR="001429B6">
              <w:rPr>
                <w:noProof/>
                <w:webHidden/>
              </w:rPr>
              <w:fldChar w:fldCharType="begin"/>
            </w:r>
            <w:r w:rsidR="001429B6">
              <w:rPr>
                <w:noProof/>
                <w:webHidden/>
              </w:rPr>
              <w:instrText xml:space="preserve"> PAGEREF _Toc86316229 \h </w:instrText>
            </w:r>
            <w:r w:rsidR="001429B6">
              <w:rPr>
                <w:noProof/>
                <w:webHidden/>
              </w:rPr>
            </w:r>
            <w:r w:rsidR="001429B6">
              <w:rPr>
                <w:noProof/>
                <w:webHidden/>
              </w:rPr>
              <w:fldChar w:fldCharType="separate"/>
            </w:r>
            <w:r w:rsidR="001429B6">
              <w:rPr>
                <w:noProof/>
                <w:webHidden/>
              </w:rPr>
              <w:t>57</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0" w:history="1">
            <w:r w:rsidR="001429B6" w:rsidRPr="00141BBD">
              <w:rPr>
                <w:rStyle w:val="Hipervnculo"/>
                <w:noProof/>
              </w:rPr>
              <w:t>3.2.3.6 Atención a las Solicitudes de Información de las Promociones de Responsabilidad Administrativa Sancionatoria promovidas por el Área Jurídica</w:t>
            </w:r>
            <w:r w:rsidR="001429B6" w:rsidRPr="00141BBD">
              <w:rPr>
                <w:rStyle w:val="Hipervnculo"/>
                <w:rFonts w:eastAsia="Times New Roman" w:cs="Times New Roman"/>
                <w:noProof/>
              </w:rPr>
              <w:t>.</w:t>
            </w:r>
            <w:r w:rsidR="001429B6">
              <w:rPr>
                <w:noProof/>
                <w:webHidden/>
              </w:rPr>
              <w:tab/>
            </w:r>
            <w:r w:rsidR="001429B6">
              <w:rPr>
                <w:noProof/>
                <w:webHidden/>
              </w:rPr>
              <w:fldChar w:fldCharType="begin"/>
            </w:r>
            <w:r w:rsidR="001429B6">
              <w:rPr>
                <w:noProof/>
                <w:webHidden/>
              </w:rPr>
              <w:instrText xml:space="preserve"> PAGEREF _Toc86316230 \h </w:instrText>
            </w:r>
            <w:r w:rsidR="001429B6">
              <w:rPr>
                <w:noProof/>
                <w:webHidden/>
              </w:rPr>
            </w:r>
            <w:r w:rsidR="001429B6">
              <w:rPr>
                <w:noProof/>
                <w:webHidden/>
              </w:rPr>
              <w:fldChar w:fldCharType="separate"/>
            </w:r>
            <w:r w:rsidR="001429B6">
              <w:rPr>
                <w:noProof/>
                <w:webHidden/>
              </w:rPr>
              <w:t>58</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1" w:history="1">
            <w:r w:rsidR="001429B6" w:rsidRPr="00141BBD">
              <w:rPr>
                <w:rStyle w:val="Hipervnculo"/>
                <w:noProof/>
              </w:rPr>
              <w:t>3.2.3.7 Atención a la Solicitud de Información de Servidores Públicos por la Auditoría Superior de la Federación de la Cuenta Pública 2016</w:t>
            </w:r>
            <w:r w:rsidR="001429B6" w:rsidRPr="00141BBD">
              <w:rPr>
                <w:rStyle w:val="Hipervnculo"/>
                <w:rFonts w:eastAsia="Times New Roman" w:cs="Times New Roman"/>
                <w:noProof/>
              </w:rPr>
              <w:t>.</w:t>
            </w:r>
            <w:r w:rsidR="001429B6">
              <w:rPr>
                <w:noProof/>
                <w:webHidden/>
              </w:rPr>
              <w:tab/>
            </w:r>
            <w:r w:rsidR="001429B6">
              <w:rPr>
                <w:noProof/>
                <w:webHidden/>
              </w:rPr>
              <w:fldChar w:fldCharType="begin"/>
            </w:r>
            <w:r w:rsidR="001429B6">
              <w:rPr>
                <w:noProof/>
                <w:webHidden/>
              </w:rPr>
              <w:instrText xml:space="preserve"> PAGEREF _Toc86316231 \h </w:instrText>
            </w:r>
            <w:r w:rsidR="001429B6">
              <w:rPr>
                <w:noProof/>
                <w:webHidden/>
              </w:rPr>
            </w:r>
            <w:r w:rsidR="001429B6">
              <w:rPr>
                <w:noProof/>
                <w:webHidden/>
              </w:rPr>
              <w:fldChar w:fldCharType="separate"/>
            </w:r>
            <w:r w:rsidR="001429B6">
              <w:rPr>
                <w:noProof/>
                <w:webHidden/>
              </w:rPr>
              <w:t>58</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2" w:history="1">
            <w:r w:rsidR="001429B6" w:rsidRPr="00141BBD">
              <w:rPr>
                <w:rStyle w:val="Hipervnculo"/>
                <w:rFonts w:eastAsia="Times New Roman"/>
                <w:noProof/>
              </w:rPr>
              <w:t>3.2.3.8 Seguimiento de Acciones de la Secretaría de la Función Pública de Ejercicios Anteriores.</w:t>
            </w:r>
            <w:r w:rsidR="001429B6">
              <w:rPr>
                <w:noProof/>
                <w:webHidden/>
              </w:rPr>
              <w:tab/>
            </w:r>
            <w:r w:rsidR="001429B6">
              <w:rPr>
                <w:noProof/>
                <w:webHidden/>
              </w:rPr>
              <w:fldChar w:fldCharType="begin"/>
            </w:r>
            <w:r w:rsidR="001429B6">
              <w:rPr>
                <w:noProof/>
                <w:webHidden/>
              </w:rPr>
              <w:instrText xml:space="preserve"> PAGEREF _Toc86316232 \h </w:instrText>
            </w:r>
            <w:r w:rsidR="001429B6">
              <w:rPr>
                <w:noProof/>
                <w:webHidden/>
              </w:rPr>
            </w:r>
            <w:r w:rsidR="001429B6">
              <w:rPr>
                <w:noProof/>
                <w:webHidden/>
              </w:rPr>
              <w:fldChar w:fldCharType="separate"/>
            </w:r>
            <w:r w:rsidR="001429B6">
              <w:rPr>
                <w:noProof/>
                <w:webHidden/>
              </w:rPr>
              <w:t>58</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3" w:history="1">
            <w:r w:rsidR="001429B6" w:rsidRPr="00141BBD">
              <w:rPr>
                <w:rStyle w:val="Hipervnculo"/>
                <w:rFonts w:eastAsia="Times New Roman"/>
                <w:noProof/>
              </w:rPr>
              <w:t>3.2.3.9. Acuerdos de Conclusión de Investigación</w:t>
            </w:r>
            <w:r w:rsidR="001429B6">
              <w:rPr>
                <w:noProof/>
                <w:webHidden/>
              </w:rPr>
              <w:tab/>
            </w:r>
            <w:r w:rsidR="001429B6">
              <w:rPr>
                <w:noProof/>
                <w:webHidden/>
              </w:rPr>
              <w:fldChar w:fldCharType="begin"/>
            </w:r>
            <w:r w:rsidR="001429B6">
              <w:rPr>
                <w:noProof/>
                <w:webHidden/>
              </w:rPr>
              <w:instrText xml:space="preserve"> PAGEREF _Toc86316233 \h </w:instrText>
            </w:r>
            <w:r w:rsidR="001429B6">
              <w:rPr>
                <w:noProof/>
                <w:webHidden/>
              </w:rPr>
            </w:r>
            <w:r w:rsidR="001429B6">
              <w:rPr>
                <w:noProof/>
                <w:webHidden/>
              </w:rPr>
              <w:fldChar w:fldCharType="separate"/>
            </w:r>
            <w:r w:rsidR="001429B6">
              <w:rPr>
                <w:noProof/>
                <w:webHidden/>
              </w:rPr>
              <w:t>59</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4" w:history="1">
            <w:r w:rsidR="001429B6" w:rsidRPr="00141BBD">
              <w:rPr>
                <w:rStyle w:val="Hipervnculo"/>
                <w:rFonts w:eastAsia="Times New Roman"/>
                <w:noProof/>
              </w:rPr>
              <w:t>3.2.3.10. Seguimiento a las Auditorías Directas convenidas con la Secretaría de la Función Pública</w:t>
            </w:r>
            <w:r w:rsidR="001429B6">
              <w:rPr>
                <w:noProof/>
                <w:webHidden/>
              </w:rPr>
              <w:tab/>
            </w:r>
            <w:r w:rsidR="001429B6">
              <w:rPr>
                <w:noProof/>
                <w:webHidden/>
              </w:rPr>
              <w:fldChar w:fldCharType="begin"/>
            </w:r>
            <w:r w:rsidR="001429B6">
              <w:rPr>
                <w:noProof/>
                <w:webHidden/>
              </w:rPr>
              <w:instrText xml:space="preserve"> PAGEREF _Toc86316234 \h </w:instrText>
            </w:r>
            <w:r w:rsidR="001429B6">
              <w:rPr>
                <w:noProof/>
                <w:webHidden/>
              </w:rPr>
            </w:r>
            <w:r w:rsidR="001429B6">
              <w:rPr>
                <w:noProof/>
                <w:webHidden/>
              </w:rPr>
              <w:fldChar w:fldCharType="separate"/>
            </w:r>
            <w:r w:rsidR="001429B6">
              <w:rPr>
                <w:noProof/>
                <w:webHidden/>
              </w:rPr>
              <w:t>60</w:t>
            </w:r>
            <w:r w:rsidR="001429B6">
              <w:rPr>
                <w:noProof/>
                <w:webHidden/>
              </w:rPr>
              <w:fldChar w:fldCharType="end"/>
            </w:r>
          </w:hyperlink>
        </w:p>
        <w:p w:rsidR="001429B6" w:rsidRDefault="001D5CC1">
          <w:pPr>
            <w:pStyle w:val="TDC3"/>
            <w:rPr>
              <w:noProof/>
              <w:sz w:val="22"/>
              <w:szCs w:val="22"/>
              <w:lang w:eastAsia="es-MX"/>
            </w:rPr>
          </w:pPr>
          <w:hyperlink w:anchor="_Toc86316235" w:history="1">
            <w:r w:rsidR="001429B6" w:rsidRPr="00141BBD">
              <w:rPr>
                <w:rStyle w:val="Hipervnculo"/>
                <w:noProof/>
              </w:rPr>
              <w:t>3.2.4 Departamento de Contraloría Social</w:t>
            </w:r>
            <w:r w:rsidR="001429B6">
              <w:rPr>
                <w:noProof/>
                <w:webHidden/>
              </w:rPr>
              <w:tab/>
            </w:r>
            <w:r w:rsidR="001429B6">
              <w:rPr>
                <w:noProof/>
                <w:webHidden/>
              </w:rPr>
              <w:fldChar w:fldCharType="begin"/>
            </w:r>
            <w:r w:rsidR="001429B6">
              <w:rPr>
                <w:noProof/>
                <w:webHidden/>
              </w:rPr>
              <w:instrText xml:space="preserve"> PAGEREF _Toc86316235 \h </w:instrText>
            </w:r>
            <w:r w:rsidR="001429B6">
              <w:rPr>
                <w:noProof/>
                <w:webHidden/>
              </w:rPr>
            </w:r>
            <w:r w:rsidR="001429B6">
              <w:rPr>
                <w:noProof/>
                <w:webHidden/>
              </w:rPr>
              <w:fldChar w:fldCharType="separate"/>
            </w:r>
            <w:r w:rsidR="001429B6">
              <w:rPr>
                <w:noProof/>
                <w:webHidden/>
              </w:rPr>
              <w:t>61</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6" w:history="1">
            <w:r w:rsidR="001429B6" w:rsidRPr="00141BBD">
              <w:rPr>
                <w:rStyle w:val="Hipervnculo"/>
                <w:rFonts w:eastAsia="Times New Roman"/>
                <w:noProof/>
              </w:rPr>
              <w:t>3.2.4.1 Actividades de Contraloría Social con Servidores Públicos de Instancias Ejecutoras</w:t>
            </w:r>
            <w:r w:rsidR="001429B6">
              <w:rPr>
                <w:noProof/>
                <w:webHidden/>
              </w:rPr>
              <w:tab/>
            </w:r>
            <w:r w:rsidR="001429B6">
              <w:rPr>
                <w:noProof/>
                <w:webHidden/>
              </w:rPr>
              <w:fldChar w:fldCharType="begin"/>
            </w:r>
            <w:r w:rsidR="001429B6">
              <w:rPr>
                <w:noProof/>
                <w:webHidden/>
              </w:rPr>
              <w:instrText xml:space="preserve"> PAGEREF _Toc86316236 \h </w:instrText>
            </w:r>
            <w:r w:rsidR="001429B6">
              <w:rPr>
                <w:noProof/>
                <w:webHidden/>
              </w:rPr>
            </w:r>
            <w:r w:rsidR="001429B6">
              <w:rPr>
                <w:noProof/>
                <w:webHidden/>
              </w:rPr>
              <w:fldChar w:fldCharType="separate"/>
            </w:r>
            <w:r w:rsidR="001429B6">
              <w:rPr>
                <w:noProof/>
                <w:webHidden/>
              </w:rPr>
              <w:t>61</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7" w:history="1">
            <w:r w:rsidR="001429B6" w:rsidRPr="00141BBD">
              <w:rPr>
                <w:rStyle w:val="Hipervnculo"/>
                <w:rFonts w:eastAsia="Times New Roman"/>
                <w:noProof/>
              </w:rPr>
              <w:t>3.2.4.2 Premio Nacional de Contraloría Social en su Fase Estatal y Concurso Estatal de Transparencia en Corto.</w:t>
            </w:r>
            <w:r w:rsidR="001429B6">
              <w:rPr>
                <w:noProof/>
                <w:webHidden/>
              </w:rPr>
              <w:tab/>
            </w:r>
            <w:r w:rsidR="001429B6">
              <w:rPr>
                <w:noProof/>
                <w:webHidden/>
              </w:rPr>
              <w:fldChar w:fldCharType="begin"/>
            </w:r>
            <w:r w:rsidR="001429B6">
              <w:rPr>
                <w:noProof/>
                <w:webHidden/>
              </w:rPr>
              <w:instrText xml:space="preserve"> PAGEREF _Toc86316237 \h </w:instrText>
            </w:r>
            <w:r w:rsidR="001429B6">
              <w:rPr>
                <w:noProof/>
                <w:webHidden/>
              </w:rPr>
            </w:r>
            <w:r w:rsidR="001429B6">
              <w:rPr>
                <w:noProof/>
                <w:webHidden/>
              </w:rPr>
              <w:fldChar w:fldCharType="separate"/>
            </w:r>
            <w:r w:rsidR="001429B6">
              <w:rPr>
                <w:noProof/>
                <w:webHidden/>
              </w:rPr>
              <w:t>62</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8" w:history="1">
            <w:r w:rsidR="001429B6" w:rsidRPr="00141BBD">
              <w:rPr>
                <w:rStyle w:val="Hipervnculo"/>
                <w:rFonts w:eastAsia="Times New Roman"/>
                <w:noProof/>
              </w:rPr>
              <w:t>3.2.4.3 Actividades de Contraloría Social correspondientes a Programas Estatales.</w:t>
            </w:r>
            <w:r w:rsidR="001429B6">
              <w:rPr>
                <w:noProof/>
                <w:webHidden/>
              </w:rPr>
              <w:tab/>
            </w:r>
            <w:r w:rsidR="001429B6">
              <w:rPr>
                <w:noProof/>
                <w:webHidden/>
              </w:rPr>
              <w:fldChar w:fldCharType="begin"/>
            </w:r>
            <w:r w:rsidR="001429B6">
              <w:rPr>
                <w:noProof/>
                <w:webHidden/>
              </w:rPr>
              <w:instrText xml:space="preserve"> PAGEREF _Toc86316238 \h </w:instrText>
            </w:r>
            <w:r w:rsidR="001429B6">
              <w:rPr>
                <w:noProof/>
                <w:webHidden/>
              </w:rPr>
            </w:r>
            <w:r w:rsidR="001429B6">
              <w:rPr>
                <w:noProof/>
                <w:webHidden/>
              </w:rPr>
              <w:fldChar w:fldCharType="separate"/>
            </w:r>
            <w:r w:rsidR="001429B6">
              <w:rPr>
                <w:noProof/>
                <w:webHidden/>
              </w:rPr>
              <w:t>65</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39" w:history="1">
            <w:r w:rsidR="001429B6" w:rsidRPr="00141BBD">
              <w:rPr>
                <w:rStyle w:val="Hipervnculo"/>
                <w:rFonts w:eastAsia="Times New Roman"/>
                <w:noProof/>
              </w:rPr>
              <w:t>3.2.4.4 Actividades de Contraloría Social correspondientes a Programas Federales.</w:t>
            </w:r>
            <w:r w:rsidR="001429B6">
              <w:rPr>
                <w:noProof/>
                <w:webHidden/>
              </w:rPr>
              <w:tab/>
            </w:r>
            <w:r w:rsidR="001429B6">
              <w:rPr>
                <w:noProof/>
                <w:webHidden/>
              </w:rPr>
              <w:fldChar w:fldCharType="begin"/>
            </w:r>
            <w:r w:rsidR="001429B6">
              <w:rPr>
                <w:noProof/>
                <w:webHidden/>
              </w:rPr>
              <w:instrText xml:space="preserve"> PAGEREF _Toc86316239 \h </w:instrText>
            </w:r>
            <w:r w:rsidR="001429B6">
              <w:rPr>
                <w:noProof/>
                <w:webHidden/>
              </w:rPr>
            </w:r>
            <w:r w:rsidR="001429B6">
              <w:rPr>
                <w:noProof/>
                <w:webHidden/>
              </w:rPr>
              <w:fldChar w:fldCharType="separate"/>
            </w:r>
            <w:r w:rsidR="001429B6">
              <w:rPr>
                <w:noProof/>
                <w:webHidden/>
              </w:rPr>
              <w:t>65</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40" w:history="1">
            <w:r w:rsidR="001429B6" w:rsidRPr="00141BBD">
              <w:rPr>
                <w:rStyle w:val="Hipervnculo"/>
                <w:rFonts w:eastAsia="Times New Roman"/>
                <w:noProof/>
              </w:rPr>
              <w:t>3.2.4.5 Atención de Expresiones Ciudadanas</w:t>
            </w:r>
            <w:r w:rsidR="001429B6">
              <w:rPr>
                <w:noProof/>
                <w:webHidden/>
              </w:rPr>
              <w:tab/>
            </w:r>
            <w:r w:rsidR="001429B6">
              <w:rPr>
                <w:noProof/>
                <w:webHidden/>
              </w:rPr>
              <w:fldChar w:fldCharType="begin"/>
            </w:r>
            <w:r w:rsidR="001429B6">
              <w:rPr>
                <w:noProof/>
                <w:webHidden/>
              </w:rPr>
              <w:instrText xml:space="preserve"> PAGEREF _Toc86316240 \h </w:instrText>
            </w:r>
            <w:r w:rsidR="001429B6">
              <w:rPr>
                <w:noProof/>
                <w:webHidden/>
              </w:rPr>
            </w:r>
            <w:r w:rsidR="001429B6">
              <w:rPr>
                <w:noProof/>
                <w:webHidden/>
              </w:rPr>
              <w:fldChar w:fldCharType="separate"/>
            </w:r>
            <w:r w:rsidR="001429B6">
              <w:rPr>
                <w:noProof/>
                <w:webHidden/>
              </w:rPr>
              <w:t>66</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241" w:history="1">
            <w:r w:rsidR="001429B6" w:rsidRPr="00141BBD">
              <w:rPr>
                <w:rStyle w:val="Hipervnculo"/>
                <w:noProof/>
              </w:rPr>
              <w:t>3.3. Dirección de Inspección de Obra Pública.</w:t>
            </w:r>
            <w:r w:rsidR="001429B6">
              <w:rPr>
                <w:noProof/>
                <w:webHidden/>
              </w:rPr>
              <w:tab/>
            </w:r>
            <w:r w:rsidR="001429B6">
              <w:rPr>
                <w:noProof/>
                <w:webHidden/>
              </w:rPr>
              <w:fldChar w:fldCharType="begin"/>
            </w:r>
            <w:r w:rsidR="001429B6">
              <w:rPr>
                <w:noProof/>
                <w:webHidden/>
              </w:rPr>
              <w:instrText xml:space="preserve"> PAGEREF _Toc86316241 \h </w:instrText>
            </w:r>
            <w:r w:rsidR="001429B6">
              <w:rPr>
                <w:noProof/>
                <w:webHidden/>
              </w:rPr>
            </w:r>
            <w:r w:rsidR="001429B6">
              <w:rPr>
                <w:noProof/>
                <w:webHidden/>
              </w:rPr>
              <w:fldChar w:fldCharType="separate"/>
            </w:r>
            <w:r w:rsidR="001429B6">
              <w:rPr>
                <w:noProof/>
                <w:webHidden/>
              </w:rPr>
              <w:t>67</w:t>
            </w:r>
            <w:r w:rsidR="001429B6">
              <w:rPr>
                <w:noProof/>
                <w:webHidden/>
              </w:rPr>
              <w:fldChar w:fldCharType="end"/>
            </w:r>
          </w:hyperlink>
        </w:p>
        <w:p w:rsidR="001429B6" w:rsidRDefault="001D5CC1">
          <w:pPr>
            <w:pStyle w:val="TDC3"/>
            <w:rPr>
              <w:noProof/>
              <w:sz w:val="22"/>
              <w:szCs w:val="22"/>
              <w:lang w:eastAsia="es-MX"/>
            </w:rPr>
          </w:pPr>
          <w:hyperlink w:anchor="_Toc86316242" w:history="1">
            <w:r w:rsidR="001429B6" w:rsidRPr="00141BBD">
              <w:rPr>
                <w:rStyle w:val="Hipervnculo"/>
                <w:noProof/>
              </w:rPr>
              <w:t>3.3.1 Departamento de Supervisión de Obra Pública, Zona Estatal.</w:t>
            </w:r>
            <w:r w:rsidR="001429B6">
              <w:rPr>
                <w:noProof/>
                <w:webHidden/>
              </w:rPr>
              <w:tab/>
            </w:r>
            <w:r w:rsidR="001429B6">
              <w:rPr>
                <w:noProof/>
                <w:webHidden/>
              </w:rPr>
              <w:fldChar w:fldCharType="begin"/>
            </w:r>
            <w:r w:rsidR="001429B6">
              <w:rPr>
                <w:noProof/>
                <w:webHidden/>
              </w:rPr>
              <w:instrText xml:space="preserve"> PAGEREF _Toc86316242 \h </w:instrText>
            </w:r>
            <w:r w:rsidR="001429B6">
              <w:rPr>
                <w:noProof/>
                <w:webHidden/>
              </w:rPr>
            </w:r>
            <w:r w:rsidR="001429B6">
              <w:rPr>
                <w:noProof/>
                <w:webHidden/>
              </w:rPr>
              <w:fldChar w:fldCharType="separate"/>
            </w:r>
            <w:r w:rsidR="001429B6">
              <w:rPr>
                <w:noProof/>
                <w:webHidden/>
              </w:rPr>
              <w:t>67</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43" w:history="1">
            <w:r w:rsidR="001429B6" w:rsidRPr="00141BBD">
              <w:rPr>
                <w:rStyle w:val="Hipervnculo"/>
                <w:noProof/>
              </w:rPr>
              <w:t>3.3.1.1 Actos de Entrega-Recepción de Obra Pública.</w:t>
            </w:r>
            <w:r w:rsidR="001429B6">
              <w:rPr>
                <w:noProof/>
                <w:webHidden/>
              </w:rPr>
              <w:tab/>
            </w:r>
            <w:r w:rsidR="001429B6">
              <w:rPr>
                <w:noProof/>
                <w:webHidden/>
              </w:rPr>
              <w:fldChar w:fldCharType="begin"/>
            </w:r>
            <w:r w:rsidR="001429B6">
              <w:rPr>
                <w:noProof/>
                <w:webHidden/>
              </w:rPr>
              <w:instrText xml:space="preserve"> PAGEREF _Toc86316243 \h </w:instrText>
            </w:r>
            <w:r w:rsidR="001429B6">
              <w:rPr>
                <w:noProof/>
                <w:webHidden/>
              </w:rPr>
            </w:r>
            <w:r w:rsidR="001429B6">
              <w:rPr>
                <w:noProof/>
                <w:webHidden/>
              </w:rPr>
              <w:fldChar w:fldCharType="separate"/>
            </w:r>
            <w:r w:rsidR="001429B6">
              <w:rPr>
                <w:noProof/>
                <w:webHidden/>
              </w:rPr>
              <w:t>67</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44" w:history="1">
            <w:r w:rsidR="001429B6" w:rsidRPr="00141BBD">
              <w:rPr>
                <w:rStyle w:val="Hipervnculo"/>
                <w:rFonts w:eastAsia="Times New Roman"/>
                <w:noProof/>
              </w:rPr>
              <w:t>3.3.1.2 Incidencias derivadas de Actos de Entrega-Recepción de Obra Pública.</w:t>
            </w:r>
            <w:r w:rsidR="001429B6">
              <w:rPr>
                <w:noProof/>
                <w:webHidden/>
              </w:rPr>
              <w:tab/>
            </w:r>
            <w:r w:rsidR="001429B6">
              <w:rPr>
                <w:noProof/>
                <w:webHidden/>
              </w:rPr>
              <w:fldChar w:fldCharType="begin"/>
            </w:r>
            <w:r w:rsidR="001429B6">
              <w:rPr>
                <w:noProof/>
                <w:webHidden/>
              </w:rPr>
              <w:instrText xml:space="preserve"> PAGEREF _Toc86316244 \h </w:instrText>
            </w:r>
            <w:r w:rsidR="001429B6">
              <w:rPr>
                <w:noProof/>
                <w:webHidden/>
              </w:rPr>
            </w:r>
            <w:r w:rsidR="001429B6">
              <w:rPr>
                <w:noProof/>
                <w:webHidden/>
              </w:rPr>
              <w:fldChar w:fldCharType="separate"/>
            </w:r>
            <w:r w:rsidR="001429B6">
              <w:rPr>
                <w:noProof/>
                <w:webHidden/>
              </w:rPr>
              <w:t>68</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45" w:history="1">
            <w:r w:rsidR="001429B6" w:rsidRPr="00141BBD">
              <w:rPr>
                <w:rStyle w:val="Hipervnculo"/>
                <w:rFonts w:eastAsia="Times New Roman"/>
                <w:noProof/>
              </w:rPr>
              <w:t>3.3.1.3 Visitas de Supervisión de Obra Pública en Proceso.</w:t>
            </w:r>
            <w:r w:rsidR="001429B6">
              <w:rPr>
                <w:noProof/>
                <w:webHidden/>
              </w:rPr>
              <w:tab/>
            </w:r>
            <w:r w:rsidR="001429B6">
              <w:rPr>
                <w:noProof/>
                <w:webHidden/>
              </w:rPr>
              <w:fldChar w:fldCharType="begin"/>
            </w:r>
            <w:r w:rsidR="001429B6">
              <w:rPr>
                <w:noProof/>
                <w:webHidden/>
              </w:rPr>
              <w:instrText xml:space="preserve"> PAGEREF _Toc86316245 \h </w:instrText>
            </w:r>
            <w:r w:rsidR="001429B6">
              <w:rPr>
                <w:noProof/>
                <w:webHidden/>
              </w:rPr>
            </w:r>
            <w:r w:rsidR="001429B6">
              <w:rPr>
                <w:noProof/>
                <w:webHidden/>
              </w:rPr>
              <w:fldChar w:fldCharType="separate"/>
            </w:r>
            <w:r w:rsidR="001429B6">
              <w:rPr>
                <w:noProof/>
                <w:webHidden/>
              </w:rPr>
              <w:t>68</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46" w:history="1">
            <w:r w:rsidR="001429B6" w:rsidRPr="00141BBD">
              <w:rPr>
                <w:rStyle w:val="Hipervnculo"/>
                <w:rFonts w:eastAsia="Times New Roman"/>
                <w:noProof/>
              </w:rPr>
              <w:t>3.3.1.4 Incidencias derivadas de Supervisión de Obra Pública en Proceso.</w:t>
            </w:r>
            <w:r w:rsidR="001429B6">
              <w:rPr>
                <w:noProof/>
                <w:webHidden/>
              </w:rPr>
              <w:tab/>
            </w:r>
            <w:r w:rsidR="001429B6">
              <w:rPr>
                <w:noProof/>
                <w:webHidden/>
              </w:rPr>
              <w:fldChar w:fldCharType="begin"/>
            </w:r>
            <w:r w:rsidR="001429B6">
              <w:rPr>
                <w:noProof/>
                <w:webHidden/>
              </w:rPr>
              <w:instrText xml:space="preserve"> PAGEREF _Toc86316246 \h </w:instrText>
            </w:r>
            <w:r w:rsidR="001429B6">
              <w:rPr>
                <w:noProof/>
                <w:webHidden/>
              </w:rPr>
            </w:r>
            <w:r w:rsidR="001429B6">
              <w:rPr>
                <w:noProof/>
                <w:webHidden/>
              </w:rPr>
              <w:fldChar w:fldCharType="separate"/>
            </w:r>
            <w:r w:rsidR="001429B6">
              <w:rPr>
                <w:noProof/>
                <w:webHidden/>
              </w:rPr>
              <w:t>69</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47" w:history="1">
            <w:r w:rsidR="001429B6" w:rsidRPr="00141BBD">
              <w:rPr>
                <w:rStyle w:val="Hipervnculo"/>
                <w:rFonts w:eastAsia="Times New Roman"/>
                <w:noProof/>
              </w:rPr>
              <w:t>3.3.1.5 Pruebas de Laboratorio a Obra Pública.</w:t>
            </w:r>
            <w:r w:rsidR="001429B6">
              <w:rPr>
                <w:noProof/>
                <w:webHidden/>
              </w:rPr>
              <w:tab/>
            </w:r>
            <w:r w:rsidR="001429B6">
              <w:rPr>
                <w:noProof/>
                <w:webHidden/>
              </w:rPr>
              <w:fldChar w:fldCharType="begin"/>
            </w:r>
            <w:r w:rsidR="001429B6">
              <w:rPr>
                <w:noProof/>
                <w:webHidden/>
              </w:rPr>
              <w:instrText xml:space="preserve"> PAGEREF _Toc86316247 \h </w:instrText>
            </w:r>
            <w:r w:rsidR="001429B6">
              <w:rPr>
                <w:noProof/>
                <w:webHidden/>
              </w:rPr>
            </w:r>
            <w:r w:rsidR="001429B6">
              <w:rPr>
                <w:noProof/>
                <w:webHidden/>
              </w:rPr>
              <w:fldChar w:fldCharType="separate"/>
            </w:r>
            <w:r w:rsidR="001429B6">
              <w:rPr>
                <w:noProof/>
                <w:webHidden/>
              </w:rPr>
              <w:t>70</w:t>
            </w:r>
            <w:r w:rsidR="001429B6">
              <w:rPr>
                <w:noProof/>
                <w:webHidden/>
              </w:rPr>
              <w:fldChar w:fldCharType="end"/>
            </w:r>
          </w:hyperlink>
        </w:p>
        <w:p w:rsidR="001429B6" w:rsidRDefault="001D5CC1">
          <w:pPr>
            <w:pStyle w:val="TDC3"/>
            <w:rPr>
              <w:noProof/>
              <w:sz w:val="22"/>
              <w:szCs w:val="22"/>
              <w:lang w:eastAsia="es-MX"/>
            </w:rPr>
          </w:pPr>
          <w:hyperlink w:anchor="_Toc86316248" w:history="1">
            <w:r w:rsidR="001429B6" w:rsidRPr="00141BBD">
              <w:rPr>
                <w:rStyle w:val="Hipervnculo"/>
                <w:noProof/>
              </w:rPr>
              <w:t>3.3.2 Departamento de Supervisión de Obra Pública, Zona Federal.</w:t>
            </w:r>
            <w:r w:rsidR="001429B6">
              <w:rPr>
                <w:noProof/>
                <w:webHidden/>
              </w:rPr>
              <w:tab/>
            </w:r>
            <w:r w:rsidR="001429B6">
              <w:rPr>
                <w:noProof/>
                <w:webHidden/>
              </w:rPr>
              <w:fldChar w:fldCharType="begin"/>
            </w:r>
            <w:r w:rsidR="001429B6">
              <w:rPr>
                <w:noProof/>
                <w:webHidden/>
              </w:rPr>
              <w:instrText xml:space="preserve"> PAGEREF _Toc86316248 \h </w:instrText>
            </w:r>
            <w:r w:rsidR="001429B6">
              <w:rPr>
                <w:noProof/>
                <w:webHidden/>
              </w:rPr>
            </w:r>
            <w:r w:rsidR="001429B6">
              <w:rPr>
                <w:noProof/>
                <w:webHidden/>
              </w:rPr>
              <w:fldChar w:fldCharType="separate"/>
            </w:r>
            <w:r w:rsidR="001429B6">
              <w:rPr>
                <w:noProof/>
                <w:webHidden/>
              </w:rPr>
              <w:t>70</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49" w:history="1">
            <w:r w:rsidR="001429B6" w:rsidRPr="00141BBD">
              <w:rPr>
                <w:rStyle w:val="Hipervnculo"/>
                <w:rFonts w:eastAsia="Times New Roman"/>
                <w:noProof/>
              </w:rPr>
              <w:t>3.3.2.1 Apoyo a Procedimientos de Auditoría a Obra Pública.</w:t>
            </w:r>
            <w:r w:rsidR="001429B6">
              <w:rPr>
                <w:noProof/>
                <w:webHidden/>
              </w:rPr>
              <w:tab/>
            </w:r>
            <w:r w:rsidR="001429B6">
              <w:rPr>
                <w:noProof/>
                <w:webHidden/>
              </w:rPr>
              <w:fldChar w:fldCharType="begin"/>
            </w:r>
            <w:r w:rsidR="001429B6">
              <w:rPr>
                <w:noProof/>
                <w:webHidden/>
              </w:rPr>
              <w:instrText xml:space="preserve"> PAGEREF _Toc86316249 \h </w:instrText>
            </w:r>
            <w:r w:rsidR="001429B6">
              <w:rPr>
                <w:noProof/>
                <w:webHidden/>
              </w:rPr>
            </w:r>
            <w:r w:rsidR="001429B6">
              <w:rPr>
                <w:noProof/>
                <w:webHidden/>
              </w:rPr>
              <w:fldChar w:fldCharType="separate"/>
            </w:r>
            <w:r w:rsidR="001429B6">
              <w:rPr>
                <w:noProof/>
                <w:webHidden/>
              </w:rPr>
              <w:t>70</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50" w:history="1">
            <w:r w:rsidR="001429B6" w:rsidRPr="00141BBD">
              <w:rPr>
                <w:rStyle w:val="Hipervnculo"/>
                <w:rFonts w:eastAsia="Times New Roman"/>
                <w:noProof/>
              </w:rPr>
              <w:t>3.3.2.2 Asistencia a Juntas de Aclaraciones en Actos de Contratación de Obra Pública.</w:t>
            </w:r>
            <w:r w:rsidR="001429B6">
              <w:rPr>
                <w:noProof/>
                <w:webHidden/>
              </w:rPr>
              <w:tab/>
            </w:r>
            <w:r w:rsidR="001429B6">
              <w:rPr>
                <w:noProof/>
                <w:webHidden/>
              </w:rPr>
              <w:fldChar w:fldCharType="begin"/>
            </w:r>
            <w:r w:rsidR="001429B6">
              <w:rPr>
                <w:noProof/>
                <w:webHidden/>
              </w:rPr>
              <w:instrText xml:space="preserve"> PAGEREF _Toc86316250 \h </w:instrText>
            </w:r>
            <w:r w:rsidR="001429B6">
              <w:rPr>
                <w:noProof/>
                <w:webHidden/>
              </w:rPr>
            </w:r>
            <w:r w:rsidR="001429B6">
              <w:rPr>
                <w:noProof/>
                <w:webHidden/>
              </w:rPr>
              <w:fldChar w:fldCharType="separate"/>
            </w:r>
            <w:r w:rsidR="001429B6">
              <w:rPr>
                <w:noProof/>
                <w:webHidden/>
              </w:rPr>
              <w:t>71</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51" w:history="1">
            <w:r w:rsidR="001429B6" w:rsidRPr="00141BBD">
              <w:rPr>
                <w:rStyle w:val="Hipervnculo"/>
                <w:rFonts w:eastAsia="Times New Roman"/>
                <w:noProof/>
              </w:rPr>
              <w:t>3.3.2.3 Sistema de Bitácora Electrónica y Seguimiento a Obra Pública (BESOP).</w:t>
            </w:r>
            <w:r w:rsidR="001429B6">
              <w:rPr>
                <w:noProof/>
                <w:webHidden/>
              </w:rPr>
              <w:tab/>
            </w:r>
            <w:r w:rsidR="001429B6">
              <w:rPr>
                <w:noProof/>
                <w:webHidden/>
              </w:rPr>
              <w:fldChar w:fldCharType="begin"/>
            </w:r>
            <w:r w:rsidR="001429B6">
              <w:rPr>
                <w:noProof/>
                <w:webHidden/>
              </w:rPr>
              <w:instrText xml:space="preserve"> PAGEREF _Toc86316251 \h </w:instrText>
            </w:r>
            <w:r w:rsidR="001429B6">
              <w:rPr>
                <w:noProof/>
                <w:webHidden/>
              </w:rPr>
            </w:r>
            <w:r w:rsidR="001429B6">
              <w:rPr>
                <w:noProof/>
                <w:webHidden/>
              </w:rPr>
              <w:fldChar w:fldCharType="separate"/>
            </w:r>
            <w:r w:rsidR="001429B6">
              <w:rPr>
                <w:noProof/>
                <w:webHidden/>
              </w:rPr>
              <w:t>71</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252" w:history="1">
            <w:r w:rsidR="001429B6" w:rsidRPr="00141BBD">
              <w:rPr>
                <w:rStyle w:val="Hipervnculo"/>
                <w:noProof/>
              </w:rPr>
              <w:t>3.4. Dirección de Normatividad, Quejas y Responsabilidades.</w:t>
            </w:r>
            <w:r w:rsidR="001429B6">
              <w:rPr>
                <w:noProof/>
                <w:webHidden/>
              </w:rPr>
              <w:tab/>
            </w:r>
            <w:r w:rsidR="001429B6">
              <w:rPr>
                <w:noProof/>
                <w:webHidden/>
              </w:rPr>
              <w:fldChar w:fldCharType="begin"/>
            </w:r>
            <w:r w:rsidR="001429B6">
              <w:rPr>
                <w:noProof/>
                <w:webHidden/>
              </w:rPr>
              <w:instrText xml:space="preserve"> PAGEREF _Toc86316252 \h </w:instrText>
            </w:r>
            <w:r w:rsidR="001429B6">
              <w:rPr>
                <w:noProof/>
                <w:webHidden/>
              </w:rPr>
            </w:r>
            <w:r w:rsidR="001429B6">
              <w:rPr>
                <w:noProof/>
                <w:webHidden/>
              </w:rPr>
              <w:fldChar w:fldCharType="separate"/>
            </w:r>
            <w:r w:rsidR="001429B6">
              <w:rPr>
                <w:noProof/>
                <w:webHidden/>
              </w:rPr>
              <w:t>72</w:t>
            </w:r>
            <w:r w:rsidR="001429B6">
              <w:rPr>
                <w:noProof/>
                <w:webHidden/>
              </w:rPr>
              <w:fldChar w:fldCharType="end"/>
            </w:r>
          </w:hyperlink>
        </w:p>
        <w:p w:rsidR="001429B6" w:rsidRDefault="001D5CC1">
          <w:pPr>
            <w:pStyle w:val="TDC3"/>
            <w:rPr>
              <w:noProof/>
              <w:sz w:val="22"/>
              <w:szCs w:val="22"/>
              <w:lang w:eastAsia="es-MX"/>
            </w:rPr>
          </w:pPr>
          <w:hyperlink w:anchor="_Toc86316253" w:history="1">
            <w:r w:rsidR="001429B6" w:rsidRPr="00141BBD">
              <w:rPr>
                <w:rStyle w:val="Hipervnculo"/>
                <w:noProof/>
              </w:rPr>
              <w:t>3.4.1 Departamento de Quejas y Responsabilidades.</w:t>
            </w:r>
            <w:r w:rsidR="001429B6">
              <w:rPr>
                <w:noProof/>
                <w:webHidden/>
              </w:rPr>
              <w:tab/>
            </w:r>
            <w:r w:rsidR="001429B6">
              <w:rPr>
                <w:noProof/>
                <w:webHidden/>
              </w:rPr>
              <w:fldChar w:fldCharType="begin"/>
            </w:r>
            <w:r w:rsidR="001429B6">
              <w:rPr>
                <w:noProof/>
                <w:webHidden/>
              </w:rPr>
              <w:instrText xml:space="preserve"> PAGEREF _Toc86316253 \h </w:instrText>
            </w:r>
            <w:r w:rsidR="001429B6">
              <w:rPr>
                <w:noProof/>
                <w:webHidden/>
              </w:rPr>
            </w:r>
            <w:r w:rsidR="001429B6">
              <w:rPr>
                <w:noProof/>
                <w:webHidden/>
              </w:rPr>
              <w:fldChar w:fldCharType="separate"/>
            </w:r>
            <w:r w:rsidR="001429B6">
              <w:rPr>
                <w:noProof/>
                <w:webHidden/>
              </w:rPr>
              <w:t>72</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54" w:history="1">
            <w:r w:rsidR="001429B6" w:rsidRPr="00141BBD">
              <w:rPr>
                <w:rStyle w:val="Hipervnculo"/>
                <w:rFonts w:eastAsia="Times New Roman"/>
                <w:noProof/>
              </w:rPr>
              <w:t>3.4.1.1 Procedimientos de responsabilidad administrativa.</w:t>
            </w:r>
            <w:r w:rsidR="001429B6">
              <w:rPr>
                <w:noProof/>
                <w:webHidden/>
              </w:rPr>
              <w:tab/>
            </w:r>
            <w:r w:rsidR="001429B6">
              <w:rPr>
                <w:noProof/>
                <w:webHidden/>
              </w:rPr>
              <w:fldChar w:fldCharType="begin"/>
            </w:r>
            <w:r w:rsidR="001429B6">
              <w:rPr>
                <w:noProof/>
                <w:webHidden/>
              </w:rPr>
              <w:instrText xml:space="preserve"> PAGEREF _Toc86316254 \h </w:instrText>
            </w:r>
            <w:r w:rsidR="001429B6">
              <w:rPr>
                <w:noProof/>
                <w:webHidden/>
              </w:rPr>
            </w:r>
            <w:r w:rsidR="001429B6">
              <w:rPr>
                <w:noProof/>
                <w:webHidden/>
              </w:rPr>
              <w:fldChar w:fldCharType="separate"/>
            </w:r>
            <w:r w:rsidR="001429B6">
              <w:rPr>
                <w:noProof/>
                <w:webHidden/>
              </w:rPr>
              <w:t>72</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55" w:history="1">
            <w:r w:rsidR="001429B6" w:rsidRPr="00141BBD">
              <w:rPr>
                <w:rStyle w:val="Hipervnculo"/>
                <w:rFonts w:eastAsia="Times New Roman"/>
                <w:noProof/>
              </w:rPr>
              <w:t>3.4.1.1.1 Actividades de la autoridad Resolutora / Oficina del Subsecretario de Programas Federales.</w:t>
            </w:r>
            <w:r w:rsidR="001429B6">
              <w:rPr>
                <w:noProof/>
                <w:webHidden/>
              </w:rPr>
              <w:tab/>
            </w:r>
            <w:r w:rsidR="001429B6">
              <w:rPr>
                <w:noProof/>
                <w:webHidden/>
              </w:rPr>
              <w:fldChar w:fldCharType="begin"/>
            </w:r>
            <w:r w:rsidR="001429B6">
              <w:rPr>
                <w:noProof/>
                <w:webHidden/>
              </w:rPr>
              <w:instrText xml:space="preserve"> PAGEREF _Toc86316255 \h </w:instrText>
            </w:r>
            <w:r w:rsidR="001429B6">
              <w:rPr>
                <w:noProof/>
                <w:webHidden/>
              </w:rPr>
            </w:r>
            <w:r w:rsidR="001429B6">
              <w:rPr>
                <w:noProof/>
                <w:webHidden/>
              </w:rPr>
              <w:fldChar w:fldCharType="separate"/>
            </w:r>
            <w:r w:rsidR="001429B6">
              <w:rPr>
                <w:noProof/>
                <w:webHidden/>
              </w:rPr>
              <w:t>73</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56" w:history="1">
            <w:r w:rsidR="001429B6" w:rsidRPr="00141BBD">
              <w:rPr>
                <w:rStyle w:val="Hipervnculo"/>
                <w:rFonts w:eastAsia="Times New Roman"/>
                <w:noProof/>
              </w:rPr>
              <w:t>3.4.1.2 Constancias emitidas.</w:t>
            </w:r>
            <w:r w:rsidR="001429B6">
              <w:rPr>
                <w:noProof/>
                <w:webHidden/>
              </w:rPr>
              <w:tab/>
            </w:r>
            <w:r w:rsidR="001429B6">
              <w:rPr>
                <w:noProof/>
                <w:webHidden/>
              </w:rPr>
              <w:fldChar w:fldCharType="begin"/>
            </w:r>
            <w:r w:rsidR="001429B6">
              <w:rPr>
                <w:noProof/>
                <w:webHidden/>
              </w:rPr>
              <w:instrText xml:space="preserve"> PAGEREF _Toc86316256 \h </w:instrText>
            </w:r>
            <w:r w:rsidR="001429B6">
              <w:rPr>
                <w:noProof/>
                <w:webHidden/>
              </w:rPr>
            </w:r>
            <w:r w:rsidR="001429B6">
              <w:rPr>
                <w:noProof/>
                <w:webHidden/>
              </w:rPr>
              <w:fldChar w:fldCharType="separate"/>
            </w:r>
            <w:r w:rsidR="001429B6">
              <w:rPr>
                <w:noProof/>
                <w:webHidden/>
              </w:rPr>
              <w:t>74</w:t>
            </w:r>
            <w:r w:rsidR="001429B6">
              <w:rPr>
                <w:noProof/>
                <w:webHidden/>
              </w:rPr>
              <w:fldChar w:fldCharType="end"/>
            </w:r>
          </w:hyperlink>
        </w:p>
        <w:p w:rsidR="001429B6" w:rsidRDefault="001D5CC1">
          <w:pPr>
            <w:pStyle w:val="TDC3"/>
            <w:rPr>
              <w:noProof/>
              <w:sz w:val="22"/>
              <w:szCs w:val="22"/>
              <w:lang w:eastAsia="es-MX"/>
            </w:rPr>
          </w:pPr>
          <w:hyperlink w:anchor="_Toc86316257" w:history="1">
            <w:r w:rsidR="001429B6" w:rsidRPr="00141BBD">
              <w:rPr>
                <w:rStyle w:val="Hipervnculo"/>
                <w:noProof/>
              </w:rPr>
              <w:t>3.4.2 Departamento de Inconformidades, Sanciones y Conciliaciones.</w:t>
            </w:r>
            <w:r w:rsidR="001429B6">
              <w:rPr>
                <w:noProof/>
                <w:webHidden/>
              </w:rPr>
              <w:tab/>
            </w:r>
            <w:r w:rsidR="001429B6">
              <w:rPr>
                <w:noProof/>
                <w:webHidden/>
              </w:rPr>
              <w:fldChar w:fldCharType="begin"/>
            </w:r>
            <w:r w:rsidR="001429B6">
              <w:rPr>
                <w:noProof/>
                <w:webHidden/>
              </w:rPr>
              <w:instrText xml:space="preserve"> PAGEREF _Toc86316257 \h </w:instrText>
            </w:r>
            <w:r w:rsidR="001429B6">
              <w:rPr>
                <w:noProof/>
                <w:webHidden/>
              </w:rPr>
            </w:r>
            <w:r w:rsidR="001429B6">
              <w:rPr>
                <w:noProof/>
                <w:webHidden/>
              </w:rPr>
              <w:fldChar w:fldCharType="separate"/>
            </w:r>
            <w:r w:rsidR="001429B6">
              <w:rPr>
                <w:noProof/>
                <w:webHidden/>
              </w:rPr>
              <w:t>74</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58" w:history="1">
            <w:r w:rsidR="001429B6" w:rsidRPr="00141BBD">
              <w:rPr>
                <w:rStyle w:val="Hipervnculo"/>
                <w:rFonts w:eastAsia="Times New Roman"/>
                <w:noProof/>
              </w:rPr>
              <w:t>3.4.2.1 Recursos atendidos.</w:t>
            </w:r>
            <w:r w:rsidR="001429B6">
              <w:rPr>
                <w:noProof/>
                <w:webHidden/>
              </w:rPr>
              <w:tab/>
            </w:r>
            <w:r w:rsidR="001429B6">
              <w:rPr>
                <w:noProof/>
                <w:webHidden/>
              </w:rPr>
              <w:fldChar w:fldCharType="begin"/>
            </w:r>
            <w:r w:rsidR="001429B6">
              <w:rPr>
                <w:noProof/>
                <w:webHidden/>
              </w:rPr>
              <w:instrText xml:space="preserve"> PAGEREF _Toc86316258 \h </w:instrText>
            </w:r>
            <w:r w:rsidR="001429B6">
              <w:rPr>
                <w:noProof/>
                <w:webHidden/>
              </w:rPr>
            </w:r>
            <w:r w:rsidR="001429B6">
              <w:rPr>
                <w:noProof/>
                <w:webHidden/>
              </w:rPr>
              <w:fldChar w:fldCharType="separate"/>
            </w:r>
            <w:r w:rsidR="001429B6">
              <w:rPr>
                <w:noProof/>
                <w:webHidden/>
              </w:rPr>
              <w:t>74</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59" w:history="1">
            <w:r w:rsidR="001429B6" w:rsidRPr="00141BBD">
              <w:rPr>
                <w:rStyle w:val="Hipervnculo"/>
                <w:rFonts w:eastAsia="Times New Roman"/>
                <w:noProof/>
              </w:rPr>
              <w:t>3.4.2.2 Solicitudes ciudadanas.</w:t>
            </w:r>
            <w:r w:rsidR="001429B6">
              <w:rPr>
                <w:noProof/>
                <w:webHidden/>
              </w:rPr>
              <w:tab/>
            </w:r>
            <w:r w:rsidR="001429B6">
              <w:rPr>
                <w:noProof/>
                <w:webHidden/>
              </w:rPr>
              <w:fldChar w:fldCharType="begin"/>
            </w:r>
            <w:r w:rsidR="001429B6">
              <w:rPr>
                <w:noProof/>
                <w:webHidden/>
              </w:rPr>
              <w:instrText xml:space="preserve"> PAGEREF _Toc86316259 \h </w:instrText>
            </w:r>
            <w:r w:rsidR="001429B6">
              <w:rPr>
                <w:noProof/>
                <w:webHidden/>
              </w:rPr>
            </w:r>
            <w:r w:rsidR="001429B6">
              <w:rPr>
                <w:noProof/>
                <w:webHidden/>
              </w:rPr>
              <w:fldChar w:fldCharType="separate"/>
            </w:r>
            <w:r w:rsidR="001429B6">
              <w:rPr>
                <w:noProof/>
                <w:webHidden/>
              </w:rPr>
              <w:t>75</w:t>
            </w:r>
            <w:r w:rsidR="001429B6">
              <w:rPr>
                <w:noProof/>
                <w:webHidden/>
              </w:rPr>
              <w:fldChar w:fldCharType="end"/>
            </w:r>
          </w:hyperlink>
        </w:p>
        <w:p w:rsidR="001429B6" w:rsidRDefault="001D5CC1">
          <w:pPr>
            <w:pStyle w:val="TDC3"/>
            <w:rPr>
              <w:noProof/>
              <w:sz w:val="22"/>
              <w:szCs w:val="22"/>
              <w:lang w:eastAsia="es-MX"/>
            </w:rPr>
          </w:pPr>
          <w:hyperlink w:anchor="_Toc86316260" w:history="1">
            <w:r w:rsidR="001429B6" w:rsidRPr="00141BBD">
              <w:rPr>
                <w:rStyle w:val="Hipervnculo"/>
                <w:noProof/>
              </w:rPr>
              <w:t>3.4.3 Departamento de Normatividad en Obras Públicas y Adquisiciones.</w:t>
            </w:r>
            <w:r w:rsidR="001429B6">
              <w:rPr>
                <w:noProof/>
                <w:webHidden/>
              </w:rPr>
              <w:tab/>
            </w:r>
            <w:r w:rsidR="001429B6">
              <w:rPr>
                <w:noProof/>
                <w:webHidden/>
              </w:rPr>
              <w:fldChar w:fldCharType="begin"/>
            </w:r>
            <w:r w:rsidR="001429B6">
              <w:rPr>
                <w:noProof/>
                <w:webHidden/>
              </w:rPr>
              <w:instrText xml:space="preserve"> PAGEREF _Toc86316260 \h </w:instrText>
            </w:r>
            <w:r w:rsidR="001429B6">
              <w:rPr>
                <w:noProof/>
                <w:webHidden/>
              </w:rPr>
            </w:r>
            <w:r w:rsidR="001429B6">
              <w:rPr>
                <w:noProof/>
                <w:webHidden/>
              </w:rPr>
              <w:fldChar w:fldCharType="separate"/>
            </w:r>
            <w:r w:rsidR="001429B6">
              <w:rPr>
                <w:noProof/>
                <w:webHidden/>
              </w:rPr>
              <w:t>76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61" w:history="1">
            <w:r w:rsidR="001429B6" w:rsidRPr="00141BBD">
              <w:rPr>
                <w:rStyle w:val="Hipervnculo"/>
                <w:rFonts w:eastAsia="Times New Roman"/>
                <w:noProof/>
              </w:rPr>
              <w:t>3.4.3.1 Comités de adquisiciones, arrendamientos y servicios.</w:t>
            </w:r>
            <w:r w:rsidR="001429B6">
              <w:rPr>
                <w:noProof/>
                <w:webHidden/>
              </w:rPr>
              <w:tab/>
            </w:r>
            <w:r w:rsidR="001429B6">
              <w:rPr>
                <w:noProof/>
                <w:webHidden/>
              </w:rPr>
              <w:fldChar w:fldCharType="begin"/>
            </w:r>
            <w:r w:rsidR="001429B6">
              <w:rPr>
                <w:noProof/>
                <w:webHidden/>
              </w:rPr>
              <w:instrText xml:space="preserve"> PAGEREF _Toc86316261 \h </w:instrText>
            </w:r>
            <w:r w:rsidR="001429B6">
              <w:rPr>
                <w:noProof/>
                <w:webHidden/>
              </w:rPr>
            </w:r>
            <w:r w:rsidR="001429B6">
              <w:rPr>
                <w:noProof/>
                <w:webHidden/>
              </w:rPr>
              <w:fldChar w:fldCharType="separate"/>
            </w:r>
            <w:r w:rsidR="001429B6">
              <w:rPr>
                <w:noProof/>
                <w:webHidden/>
              </w:rPr>
              <w:t>76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62" w:history="1">
            <w:r w:rsidR="001429B6" w:rsidRPr="00141BBD">
              <w:rPr>
                <w:rStyle w:val="Hipervnculo"/>
                <w:rFonts w:eastAsia="Times New Roman"/>
                <w:noProof/>
              </w:rPr>
              <w:t>3.4.3.2 Participación en licitaciones públicas e invitación a cuando menos tres personas</w:t>
            </w:r>
            <w:r w:rsidR="001429B6">
              <w:rPr>
                <w:noProof/>
                <w:webHidden/>
              </w:rPr>
              <w:tab/>
            </w:r>
            <w:r w:rsidR="001429B6">
              <w:rPr>
                <w:noProof/>
                <w:webHidden/>
              </w:rPr>
              <w:fldChar w:fldCharType="begin"/>
            </w:r>
            <w:r w:rsidR="001429B6">
              <w:rPr>
                <w:noProof/>
                <w:webHidden/>
              </w:rPr>
              <w:instrText xml:space="preserve"> PAGEREF _Toc86316262 \h </w:instrText>
            </w:r>
            <w:r w:rsidR="001429B6">
              <w:rPr>
                <w:noProof/>
                <w:webHidden/>
              </w:rPr>
            </w:r>
            <w:r w:rsidR="001429B6">
              <w:rPr>
                <w:noProof/>
                <w:webHidden/>
              </w:rPr>
              <w:fldChar w:fldCharType="separate"/>
            </w:r>
            <w:r w:rsidR="001429B6">
              <w:rPr>
                <w:noProof/>
                <w:webHidden/>
              </w:rPr>
              <w:t>76</w:t>
            </w:r>
            <w:r w:rsidR="001429B6">
              <w:rPr>
                <w:noProof/>
                <w:webHidden/>
              </w:rPr>
              <w:fldChar w:fldCharType="end"/>
            </w:r>
          </w:hyperlink>
        </w:p>
        <w:p w:rsidR="001429B6" w:rsidRDefault="001D5CC1">
          <w:pPr>
            <w:pStyle w:val="TDC4"/>
            <w:tabs>
              <w:tab w:val="right" w:leader="dot" w:pos="8828"/>
            </w:tabs>
            <w:rPr>
              <w:noProof/>
              <w:sz w:val="22"/>
              <w:szCs w:val="22"/>
              <w:lang w:eastAsia="es-MX"/>
            </w:rPr>
          </w:pPr>
          <w:hyperlink w:anchor="_Toc86316263" w:history="1">
            <w:r w:rsidR="001429B6" w:rsidRPr="00141BBD">
              <w:rPr>
                <w:rStyle w:val="Hipervnculo"/>
                <w:rFonts w:eastAsia="Times New Roman"/>
                <w:noProof/>
              </w:rPr>
              <w:t>3.5.3.3 Asesorías proporcionadas y capacitaciones impartidas a servidores públicos</w:t>
            </w:r>
            <w:r w:rsidR="001429B6">
              <w:rPr>
                <w:noProof/>
                <w:webHidden/>
              </w:rPr>
              <w:tab/>
            </w:r>
            <w:r w:rsidR="001429B6">
              <w:rPr>
                <w:noProof/>
                <w:webHidden/>
              </w:rPr>
              <w:fldChar w:fldCharType="begin"/>
            </w:r>
            <w:r w:rsidR="001429B6">
              <w:rPr>
                <w:noProof/>
                <w:webHidden/>
              </w:rPr>
              <w:instrText xml:space="preserve"> PAGEREF _Toc86316263 \h </w:instrText>
            </w:r>
            <w:r w:rsidR="001429B6">
              <w:rPr>
                <w:noProof/>
                <w:webHidden/>
              </w:rPr>
            </w:r>
            <w:r w:rsidR="001429B6">
              <w:rPr>
                <w:noProof/>
                <w:webHidden/>
              </w:rPr>
              <w:fldChar w:fldCharType="separate"/>
            </w:r>
            <w:r w:rsidR="001429B6">
              <w:rPr>
                <w:noProof/>
                <w:webHidden/>
              </w:rPr>
              <w:t>76</w:t>
            </w:r>
            <w:r w:rsidR="001429B6">
              <w:rPr>
                <w:noProof/>
                <w:webHidden/>
              </w:rPr>
              <w:fldChar w:fldCharType="end"/>
            </w:r>
          </w:hyperlink>
        </w:p>
        <w:p w:rsidR="001429B6" w:rsidRDefault="001D5CC1">
          <w:pPr>
            <w:pStyle w:val="TDC2"/>
            <w:tabs>
              <w:tab w:val="right" w:leader="dot" w:pos="8828"/>
            </w:tabs>
            <w:rPr>
              <w:noProof/>
              <w:sz w:val="22"/>
              <w:szCs w:val="22"/>
              <w:lang w:eastAsia="es-MX"/>
            </w:rPr>
          </w:pPr>
          <w:hyperlink w:anchor="_Toc86316264" w:history="1">
            <w:r w:rsidR="001429B6" w:rsidRPr="00141BBD">
              <w:rPr>
                <w:rStyle w:val="Hipervnculo"/>
                <w:noProof/>
              </w:rPr>
              <w:t>4. Dirección de Administración.</w:t>
            </w:r>
            <w:r w:rsidR="001429B6">
              <w:rPr>
                <w:noProof/>
                <w:webHidden/>
              </w:rPr>
              <w:tab/>
            </w:r>
            <w:r w:rsidR="001429B6">
              <w:rPr>
                <w:noProof/>
                <w:webHidden/>
              </w:rPr>
              <w:fldChar w:fldCharType="begin"/>
            </w:r>
            <w:r w:rsidR="001429B6">
              <w:rPr>
                <w:noProof/>
                <w:webHidden/>
              </w:rPr>
              <w:instrText xml:space="preserve"> PAGEREF _Toc86316264 \h </w:instrText>
            </w:r>
            <w:r w:rsidR="001429B6">
              <w:rPr>
                <w:noProof/>
                <w:webHidden/>
              </w:rPr>
            </w:r>
            <w:r w:rsidR="001429B6">
              <w:rPr>
                <w:noProof/>
                <w:webHidden/>
              </w:rPr>
              <w:fldChar w:fldCharType="separate"/>
            </w:r>
            <w:r w:rsidR="001429B6">
              <w:rPr>
                <w:noProof/>
                <w:webHidden/>
              </w:rPr>
              <w:t>78</w:t>
            </w:r>
            <w:r w:rsidR="001429B6">
              <w:rPr>
                <w:noProof/>
                <w:webHidden/>
              </w:rPr>
              <w:fldChar w:fldCharType="end"/>
            </w:r>
          </w:hyperlink>
        </w:p>
        <w:p w:rsidR="001429B6" w:rsidRDefault="001D5CC1">
          <w:pPr>
            <w:pStyle w:val="TDC3"/>
            <w:rPr>
              <w:noProof/>
              <w:sz w:val="22"/>
              <w:szCs w:val="22"/>
              <w:lang w:eastAsia="es-MX"/>
            </w:rPr>
          </w:pPr>
          <w:hyperlink w:anchor="_Toc86316265" w:history="1">
            <w:r w:rsidR="001429B6" w:rsidRPr="00141BBD">
              <w:rPr>
                <w:rStyle w:val="Hipervnculo"/>
                <w:noProof/>
              </w:rPr>
              <w:t>4.1.1. Solicitudes de Acceso a la Información Pública.</w:t>
            </w:r>
            <w:r w:rsidR="001429B6">
              <w:rPr>
                <w:noProof/>
                <w:webHidden/>
              </w:rPr>
              <w:tab/>
            </w:r>
            <w:r w:rsidR="001429B6">
              <w:rPr>
                <w:noProof/>
                <w:webHidden/>
              </w:rPr>
              <w:fldChar w:fldCharType="begin"/>
            </w:r>
            <w:r w:rsidR="001429B6">
              <w:rPr>
                <w:noProof/>
                <w:webHidden/>
              </w:rPr>
              <w:instrText xml:space="preserve"> PAGEREF _Toc86316265 \h </w:instrText>
            </w:r>
            <w:r w:rsidR="001429B6">
              <w:rPr>
                <w:noProof/>
                <w:webHidden/>
              </w:rPr>
            </w:r>
            <w:r w:rsidR="001429B6">
              <w:rPr>
                <w:noProof/>
                <w:webHidden/>
              </w:rPr>
              <w:fldChar w:fldCharType="separate"/>
            </w:r>
            <w:r w:rsidR="001429B6">
              <w:rPr>
                <w:noProof/>
                <w:webHidden/>
              </w:rPr>
              <w:t>78</w:t>
            </w:r>
            <w:r w:rsidR="001429B6">
              <w:rPr>
                <w:noProof/>
                <w:webHidden/>
              </w:rPr>
              <w:fldChar w:fldCharType="end"/>
            </w:r>
          </w:hyperlink>
        </w:p>
        <w:p w:rsidR="001429B6" w:rsidRDefault="001D5CC1">
          <w:pPr>
            <w:pStyle w:val="TDC3"/>
            <w:rPr>
              <w:noProof/>
              <w:sz w:val="22"/>
              <w:szCs w:val="22"/>
              <w:lang w:eastAsia="es-MX"/>
            </w:rPr>
          </w:pPr>
          <w:hyperlink w:anchor="_Toc86316266" w:history="1">
            <w:r w:rsidR="001429B6" w:rsidRPr="00141BBD">
              <w:rPr>
                <w:rStyle w:val="Hipervnculo"/>
                <w:noProof/>
              </w:rPr>
              <w:t>4.1.2. Solicitudes de Ejercicio de Derechos ARCO.</w:t>
            </w:r>
            <w:r w:rsidR="001429B6">
              <w:rPr>
                <w:noProof/>
                <w:webHidden/>
              </w:rPr>
              <w:tab/>
            </w:r>
            <w:r w:rsidR="001429B6">
              <w:rPr>
                <w:noProof/>
                <w:webHidden/>
              </w:rPr>
              <w:fldChar w:fldCharType="begin"/>
            </w:r>
            <w:r w:rsidR="001429B6">
              <w:rPr>
                <w:noProof/>
                <w:webHidden/>
              </w:rPr>
              <w:instrText xml:space="preserve"> PAGEREF _Toc86316266 \h </w:instrText>
            </w:r>
            <w:r w:rsidR="001429B6">
              <w:rPr>
                <w:noProof/>
                <w:webHidden/>
              </w:rPr>
            </w:r>
            <w:r w:rsidR="001429B6">
              <w:rPr>
                <w:noProof/>
                <w:webHidden/>
              </w:rPr>
              <w:fldChar w:fldCharType="separate"/>
            </w:r>
            <w:r w:rsidR="001429B6">
              <w:rPr>
                <w:noProof/>
                <w:webHidden/>
              </w:rPr>
              <w:t>79</w:t>
            </w:r>
            <w:r w:rsidR="001429B6">
              <w:rPr>
                <w:noProof/>
                <w:webHidden/>
              </w:rPr>
              <w:fldChar w:fldCharType="end"/>
            </w:r>
          </w:hyperlink>
        </w:p>
        <w:p w:rsidR="001429B6" w:rsidRDefault="001D5CC1">
          <w:pPr>
            <w:pStyle w:val="TDC3"/>
            <w:rPr>
              <w:noProof/>
              <w:sz w:val="22"/>
              <w:szCs w:val="22"/>
              <w:lang w:eastAsia="es-MX"/>
            </w:rPr>
          </w:pPr>
          <w:hyperlink w:anchor="_Toc86316267" w:history="1">
            <w:r w:rsidR="001429B6" w:rsidRPr="00141BBD">
              <w:rPr>
                <w:rStyle w:val="Hipervnculo"/>
                <w:noProof/>
              </w:rPr>
              <w:t>4.1.3. Recursos de Revisión.</w:t>
            </w:r>
            <w:r w:rsidR="001429B6">
              <w:rPr>
                <w:noProof/>
                <w:webHidden/>
              </w:rPr>
              <w:tab/>
            </w:r>
            <w:r w:rsidR="001429B6">
              <w:rPr>
                <w:noProof/>
                <w:webHidden/>
              </w:rPr>
              <w:fldChar w:fldCharType="begin"/>
            </w:r>
            <w:r w:rsidR="001429B6">
              <w:rPr>
                <w:noProof/>
                <w:webHidden/>
              </w:rPr>
              <w:instrText xml:space="preserve"> PAGEREF _Toc86316267 \h </w:instrText>
            </w:r>
            <w:r w:rsidR="001429B6">
              <w:rPr>
                <w:noProof/>
                <w:webHidden/>
              </w:rPr>
            </w:r>
            <w:r w:rsidR="001429B6">
              <w:rPr>
                <w:noProof/>
                <w:webHidden/>
              </w:rPr>
              <w:fldChar w:fldCharType="separate"/>
            </w:r>
            <w:r w:rsidR="001429B6">
              <w:rPr>
                <w:noProof/>
                <w:webHidden/>
              </w:rPr>
              <w:t>80</w:t>
            </w:r>
            <w:r w:rsidR="001429B6">
              <w:rPr>
                <w:noProof/>
                <w:webHidden/>
              </w:rPr>
              <w:fldChar w:fldCharType="end"/>
            </w:r>
          </w:hyperlink>
        </w:p>
        <w:p w:rsidR="001429B6" w:rsidRDefault="001D5CC1">
          <w:pPr>
            <w:pStyle w:val="TDC3"/>
            <w:rPr>
              <w:noProof/>
              <w:sz w:val="22"/>
              <w:szCs w:val="22"/>
              <w:lang w:eastAsia="es-MX"/>
            </w:rPr>
          </w:pPr>
          <w:hyperlink w:anchor="_Toc86316268" w:history="1">
            <w:r w:rsidR="001429B6" w:rsidRPr="00141BBD">
              <w:rPr>
                <w:rStyle w:val="Hipervnculo"/>
                <w:noProof/>
              </w:rPr>
              <w:t>4.1.4. Información Pública Obligatoria.</w:t>
            </w:r>
            <w:r w:rsidR="001429B6">
              <w:rPr>
                <w:noProof/>
                <w:webHidden/>
              </w:rPr>
              <w:tab/>
            </w:r>
            <w:r w:rsidR="001429B6">
              <w:rPr>
                <w:noProof/>
                <w:webHidden/>
              </w:rPr>
              <w:fldChar w:fldCharType="begin"/>
            </w:r>
            <w:r w:rsidR="001429B6">
              <w:rPr>
                <w:noProof/>
                <w:webHidden/>
              </w:rPr>
              <w:instrText xml:space="preserve"> PAGEREF _Toc86316268 \h </w:instrText>
            </w:r>
            <w:r w:rsidR="001429B6">
              <w:rPr>
                <w:noProof/>
                <w:webHidden/>
              </w:rPr>
            </w:r>
            <w:r w:rsidR="001429B6">
              <w:rPr>
                <w:noProof/>
                <w:webHidden/>
              </w:rPr>
              <w:fldChar w:fldCharType="separate"/>
            </w:r>
            <w:r w:rsidR="001429B6">
              <w:rPr>
                <w:noProof/>
                <w:webHidden/>
              </w:rPr>
              <w:t>81</w:t>
            </w:r>
            <w:r w:rsidR="001429B6">
              <w:rPr>
                <w:noProof/>
                <w:webHidden/>
              </w:rPr>
              <w:fldChar w:fldCharType="end"/>
            </w:r>
          </w:hyperlink>
        </w:p>
        <w:p w:rsidR="001429B6" w:rsidRDefault="001D5CC1">
          <w:pPr>
            <w:pStyle w:val="TDC3"/>
            <w:rPr>
              <w:noProof/>
              <w:sz w:val="22"/>
              <w:szCs w:val="22"/>
              <w:lang w:eastAsia="es-MX"/>
            </w:rPr>
          </w:pPr>
          <w:hyperlink w:anchor="_Toc86316269" w:history="1">
            <w:r w:rsidR="001429B6" w:rsidRPr="00141BBD">
              <w:rPr>
                <w:rStyle w:val="Hipervnculo"/>
                <w:noProof/>
              </w:rPr>
              <w:t>4.1.5. Denuncias por posible incumplimiento de Obligaciones de Transparencia.</w:t>
            </w:r>
            <w:r w:rsidR="001429B6">
              <w:rPr>
                <w:noProof/>
                <w:webHidden/>
              </w:rPr>
              <w:tab/>
            </w:r>
            <w:r w:rsidR="001429B6">
              <w:rPr>
                <w:noProof/>
                <w:webHidden/>
              </w:rPr>
              <w:fldChar w:fldCharType="begin"/>
            </w:r>
            <w:r w:rsidR="001429B6">
              <w:rPr>
                <w:noProof/>
                <w:webHidden/>
              </w:rPr>
              <w:instrText xml:space="preserve"> PAGEREF _Toc86316269 \h </w:instrText>
            </w:r>
            <w:r w:rsidR="001429B6">
              <w:rPr>
                <w:noProof/>
                <w:webHidden/>
              </w:rPr>
            </w:r>
            <w:r w:rsidR="001429B6">
              <w:rPr>
                <w:noProof/>
                <w:webHidden/>
              </w:rPr>
              <w:fldChar w:fldCharType="separate"/>
            </w:r>
            <w:r w:rsidR="001429B6">
              <w:rPr>
                <w:noProof/>
                <w:webHidden/>
              </w:rPr>
              <w:t>81</w:t>
            </w:r>
            <w:r w:rsidR="001429B6">
              <w:rPr>
                <w:noProof/>
                <w:webHidden/>
              </w:rPr>
              <w:fldChar w:fldCharType="end"/>
            </w:r>
          </w:hyperlink>
        </w:p>
        <w:p w:rsidR="001429B6" w:rsidRDefault="001D5CC1">
          <w:pPr>
            <w:pStyle w:val="TDC3"/>
            <w:rPr>
              <w:noProof/>
              <w:sz w:val="22"/>
              <w:szCs w:val="22"/>
              <w:lang w:eastAsia="es-MX"/>
            </w:rPr>
          </w:pPr>
          <w:hyperlink w:anchor="_Toc86316270" w:history="1">
            <w:r w:rsidR="001429B6" w:rsidRPr="00141BBD">
              <w:rPr>
                <w:rStyle w:val="Hipervnculo"/>
                <w:noProof/>
              </w:rPr>
              <w:t>4.1.6. Sesiones del Comité de Transparencia.</w:t>
            </w:r>
            <w:r w:rsidR="001429B6">
              <w:rPr>
                <w:noProof/>
                <w:webHidden/>
              </w:rPr>
              <w:tab/>
            </w:r>
            <w:r w:rsidR="001429B6">
              <w:rPr>
                <w:noProof/>
                <w:webHidden/>
              </w:rPr>
              <w:fldChar w:fldCharType="begin"/>
            </w:r>
            <w:r w:rsidR="001429B6">
              <w:rPr>
                <w:noProof/>
                <w:webHidden/>
              </w:rPr>
              <w:instrText xml:space="preserve"> PAGEREF _Toc86316270 \h </w:instrText>
            </w:r>
            <w:r w:rsidR="001429B6">
              <w:rPr>
                <w:noProof/>
                <w:webHidden/>
              </w:rPr>
            </w:r>
            <w:r w:rsidR="001429B6">
              <w:rPr>
                <w:noProof/>
                <w:webHidden/>
              </w:rPr>
              <w:fldChar w:fldCharType="separate"/>
            </w:r>
            <w:r w:rsidR="001429B6">
              <w:rPr>
                <w:noProof/>
                <w:webHidden/>
              </w:rPr>
              <w:t>82</w:t>
            </w:r>
            <w:r w:rsidR="001429B6">
              <w:rPr>
                <w:noProof/>
                <w:webHidden/>
              </w:rPr>
              <w:fldChar w:fldCharType="end"/>
            </w:r>
          </w:hyperlink>
        </w:p>
        <w:p w:rsidR="001429B6" w:rsidRDefault="001D5CC1">
          <w:pPr>
            <w:pStyle w:val="TDC3"/>
            <w:rPr>
              <w:noProof/>
              <w:sz w:val="22"/>
              <w:szCs w:val="22"/>
              <w:lang w:eastAsia="es-MX"/>
            </w:rPr>
          </w:pPr>
          <w:hyperlink w:anchor="_Toc86316271" w:history="1">
            <w:r w:rsidR="001429B6" w:rsidRPr="00141BBD">
              <w:rPr>
                <w:rStyle w:val="Hipervnculo"/>
                <w:noProof/>
              </w:rPr>
              <w:t>4.1.7. Contrataciones Abiertas.</w:t>
            </w:r>
            <w:r w:rsidR="001429B6">
              <w:rPr>
                <w:noProof/>
                <w:webHidden/>
              </w:rPr>
              <w:tab/>
            </w:r>
            <w:r w:rsidR="001429B6">
              <w:rPr>
                <w:noProof/>
                <w:webHidden/>
              </w:rPr>
              <w:fldChar w:fldCharType="begin"/>
            </w:r>
            <w:r w:rsidR="001429B6">
              <w:rPr>
                <w:noProof/>
                <w:webHidden/>
              </w:rPr>
              <w:instrText xml:space="preserve"> PAGEREF _Toc86316271 \h </w:instrText>
            </w:r>
            <w:r w:rsidR="001429B6">
              <w:rPr>
                <w:noProof/>
                <w:webHidden/>
              </w:rPr>
            </w:r>
            <w:r w:rsidR="001429B6">
              <w:rPr>
                <w:noProof/>
                <w:webHidden/>
              </w:rPr>
              <w:fldChar w:fldCharType="separate"/>
            </w:r>
            <w:r w:rsidR="001429B6">
              <w:rPr>
                <w:noProof/>
                <w:webHidden/>
              </w:rPr>
              <w:t>83</w:t>
            </w:r>
            <w:r w:rsidR="001429B6">
              <w:rPr>
                <w:noProof/>
                <w:webHidden/>
              </w:rPr>
              <w:fldChar w:fldCharType="end"/>
            </w:r>
          </w:hyperlink>
        </w:p>
        <w:p w:rsidR="001429B6" w:rsidRDefault="001D5CC1">
          <w:pPr>
            <w:pStyle w:val="TDC3"/>
            <w:rPr>
              <w:noProof/>
              <w:sz w:val="22"/>
              <w:szCs w:val="22"/>
              <w:lang w:eastAsia="es-MX"/>
            </w:rPr>
          </w:pPr>
          <w:hyperlink w:anchor="_Toc86316272" w:history="1">
            <w:r w:rsidR="001429B6" w:rsidRPr="00141BBD">
              <w:rPr>
                <w:rStyle w:val="Hipervnculo"/>
                <w:noProof/>
              </w:rPr>
              <w:t>4.1.8. Reconocimiento “Comprometido con la Transparencia.</w:t>
            </w:r>
            <w:r w:rsidR="001429B6">
              <w:rPr>
                <w:noProof/>
                <w:webHidden/>
              </w:rPr>
              <w:tab/>
            </w:r>
            <w:r w:rsidR="001429B6">
              <w:rPr>
                <w:noProof/>
                <w:webHidden/>
              </w:rPr>
              <w:fldChar w:fldCharType="begin"/>
            </w:r>
            <w:r w:rsidR="001429B6">
              <w:rPr>
                <w:noProof/>
                <w:webHidden/>
              </w:rPr>
              <w:instrText xml:space="preserve"> PAGEREF _Toc86316272 \h </w:instrText>
            </w:r>
            <w:r w:rsidR="001429B6">
              <w:rPr>
                <w:noProof/>
                <w:webHidden/>
              </w:rPr>
            </w:r>
            <w:r w:rsidR="001429B6">
              <w:rPr>
                <w:noProof/>
                <w:webHidden/>
              </w:rPr>
              <w:fldChar w:fldCharType="separate"/>
            </w:r>
            <w:r w:rsidR="001429B6">
              <w:rPr>
                <w:noProof/>
                <w:webHidden/>
              </w:rPr>
              <w:t>85</w:t>
            </w:r>
            <w:r w:rsidR="001429B6">
              <w:rPr>
                <w:noProof/>
                <w:webHidden/>
              </w:rPr>
              <w:fldChar w:fldCharType="end"/>
            </w:r>
          </w:hyperlink>
        </w:p>
        <w:p w:rsidR="001429B6" w:rsidRDefault="001D5CC1">
          <w:pPr>
            <w:pStyle w:val="TDC3"/>
            <w:rPr>
              <w:noProof/>
              <w:sz w:val="22"/>
              <w:szCs w:val="22"/>
              <w:lang w:eastAsia="es-MX"/>
            </w:rPr>
          </w:pPr>
          <w:hyperlink w:anchor="_Toc86316273" w:history="1">
            <w:r w:rsidR="001429B6" w:rsidRPr="00141BBD">
              <w:rPr>
                <w:rStyle w:val="Hipervnculo"/>
                <w:noProof/>
              </w:rPr>
              <w:t>4.1.9. Activación del Sistema SISAI 2.0 de la Plataforma Nacional de Transparencia para el Estado de Yucatán.</w:t>
            </w:r>
            <w:r w:rsidR="001429B6">
              <w:rPr>
                <w:noProof/>
                <w:webHidden/>
              </w:rPr>
              <w:tab/>
            </w:r>
            <w:r w:rsidR="001429B6">
              <w:rPr>
                <w:noProof/>
                <w:webHidden/>
              </w:rPr>
              <w:fldChar w:fldCharType="begin"/>
            </w:r>
            <w:r w:rsidR="001429B6">
              <w:rPr>
                <w:noProof/>
                <w:webHidden/>
              </w:rPr>
              <w:instrText xml:space="preserve"> PAGEREF _Toc86316273 \h </w:instrText>
            </w:r>
            <w:r w:rsidR="001429B6">
              <w:rPr>
                <w:noProof/>
                <w:webHidden/>
              </w:rPr>
            </w:r>
            <w:r w:rsidR="001429B6">
              <w:rPr>
                <w:noProof/>
                <w:webHidden/>
              </w:rPr>
              <w:fldChar w:fldCharType="separate"/>
            </w:r>
            <w:r w:rsidR="001429B6">
              <w:rPr>
                <w:noProof/>
                <w:webHidden/>
              </w:rPr>
              <w:t>90</w:t>
            </w:r>
            <w:r w:rsidR="001429B6">
              <w:rPr>
                <w:noProof/>
                <w:webHidden/>
              </w:rPr>
              <w:fldChar w:fldCharType="end"/>
            </w:r>
          </w:hyperlink>
        </w:p>
        <w:p w:rsidR="00CB6A3B" w:rsidRPr="0003279D" w:rsidRDefault="00D17D19" w:rsidP="006E2856">
          <w:pPr>
            <w:spacing w:after="100" w:line="240" w:lineRule="auto"/>
            <w:ind w:left="284" w:firstLine="142"/>
            <w:rPr>
              <w:rFonts w:ascii="Barlow" w:hAnsi="Barlow"/>
            </w:rPr>
          </w:pPr>
          <w:r w:rsidRPr="00757123">
            <w:rPr>
              <w:rFonts w:ascii="Barlow" w:hAnsi="Barlow"/>
              <w:sz w:val="18"/>
              <w:szCs w:val="18"/>
            </w:rPr>
            <w:fldChar w:fldCharType="end"/>
          </w:r>
        </w:p>
      </w:sdtContent>
    </w:sdt>
    <w:p w:rsidR="00163A81" w:rsidRPr="00AB577F" w:rsidRDefault="00FE0EDE" w:rsidP="00585A1C">
      <w:pPr>
        <w:pStyle w:val="Ttulo2"/>
      </w:pPr>
      <w:r>
        <w:br w:type="page"/>
      </w:r>
      <w:bookmarkStart w:id="1" w:name="_Toc86316164"/>
      <w:r w:rsidR="00AA04B7">
        <w:t xml:space="preserve">1 </w:t>
      </w:r>
      <w:r w:rsidR="00094C88" w:rsidRPr="00AB577F">
        <w:t>DESPACHO DEL SECRETARIO</w:t>
      </w:r>
      <w:bookmarkEnd w:id="1"/>
    </w:p>
    <w:p w:rsidR="00585A1C" w:rsidRPr="000D7893" w:rsidRDefault="00585A1C" w:rsidP="00585A1C">
      <w:pPr>
        <w:pStyle w:val="Ttulo2"/>
      </w:pPr>
      <w:bookmarkStart w:id="2" w:name="_Toc86316165"/>
      <w:bookmarkStart w:id="3" w:name="_Toc15310611"/>
      <w:bookmarkStart w:id="4" w:name="_Toc38996750"/>
      <w:bookmarkStart w:id="5" w:name="_Toc15310612"/>
      <w:r>
        <w:t>1</w:t>
      </w:r>
      <w:r w:rsidRPr="000D7893">
        <w:t>.</w:t>
      </w:r>
      <w:r>
        <w:t>1</w:t>
      </w:r>
      <w:r w:rsidRPr="000D7893">
        <w:t xml:space="preserve"> Departamento del Despacho de la Contraloría</w:t>
      </w:r>
      <w:bookmarkEnd w:id="2"/>
    </w:p>
    <w:p w:rsidR="00585A1C" w:rsidRPr="00FE1574" w:rsidRDefault="00585A1C" w:rsidP="00585A1C">
      <w:pPr>
        <w:spacing w:line="276" w:lineRule="auto"/>
        <w:ind w:firstLine="567"/>
        <w:jc w:val="both"/>
        <w:rPr>
          <w:rFonts w:ascii="Barlow" w:hAnsi="Barlow" w:cs="Arial"/>
          <w:sz w:val="22"/>
          <w:szCs w:val="22"/>
        </w:rPr>
      </w:pPr>
      <w:r w:rsidRPr="00FE1574">
        <w:rPr>
          <w:rFonts w:ascii="Barlow" w:hAnsi="Barlow" w:cs="Arial"/>
          <w:sz w:val="22"/>
          <w:szCs w:val="22"/>
        </w:rPr>
        <w:t>Con fundamento en el artículo 525 bis, del Reglamento del Código de la Administración Pública de Yucatán, se atendieron los siguientes asuntos:</w:t>
      </w:r>
    </w:p>
    <w:p w:rsidR="00585A1C" w:rsidRPr="00FE1574" w:rsidRDefault="00585A1C" w:rsidP="00585A1C">
      <w:pPr>
        <w:pStyle w:val="Ttulo3"/>
      </w:pPr>
      <w:bookmarkStart w:id="6" w:name="_Toc86316166"/>
      <w:r w:rsidRPr="00FE1574">
        <w:t>1.</w:t>
      </w:r>
      <w:r>
        <w:t>1</w:t>
      </w:r>
      <w:r w:rsidRPr="00FE1574">
        <w:t>.1 Sistema de seguimiento a gabinete sectorizado e Informe de Gobierno SIGO.</w:t>
      </w:r>
      <w:bookmarkEnd w:id="6"/>
    </w:p>
    <w:p w:rsidR="00312C50" w:rsidRDefault="00585A1C" w:rsidP="00585A1C">
      <w:pPr>
        <w:spacing w:line="276" w:lineRule="auto"/>
        <w:ind w:firstLine="567"/>
        <w:jc w:val="both"/>
        <w:rPr>
          <w:rFonts w:ascii="Barlow" w:hAnsi="Barlow" w:cs="Arial"/>
          <w:sz w:val="22"/>
          <w:szCs w:val="22"/>
        </w:rPr>
      </w:pPr>
      <w:r w:rsidRPr="00FE1574">
        <w:rPr>
          <w:rFonts w:ascii="Barlow" w:hAnsi="Barlow" w:cs="Arial"/>
          <w:sz w:val="22"/>
          <w:szCs w:val="22"/>
        </w:rPr>
        <w:t xml:space="preserve">Durante el mes de julio, se </w:t>
      </w:r>
      <w:r w:rsidRPr="00312C50">
        <w:rPr>
          <w:rFonts w:ascii="Barlow" w:hAnsi="Barlow" w:cs="Arial"/>
          <w:sz w:val="22"/>
          <w:szCs w:val="22"/>
        </w:rPr>
        <w:t>actualizó</w:t>
      </w:r>
      <w:r w:rsidR="00312C50" w:rsidRPr="00312C50">
        <w:rPr>
          <w:rFonts w:ascii="Barlow" w:hAnsi="Barlow" w:cs="Arial"/>
          <w:sz w:val="22"/>
          <w:szCs w:val="22"/>
        </w:rPr>
        <w:t xml:space="preserve"> en el Sistema de Informe de Gobierno (SIGO)</w:t>
      </w:r>
      <w:r w:rsidRPr="00312C50">
        <w:rPr>
          <w:rFonts w:ascii="Barlow" w:hAnsi="Barlow" w:cs="Arial"/>
          <w:sz w:val="22"/>
          <w:szCs w:val="22"/>
        </w:rPr>
        <w:t xml:space="preserve"> a solicitud de la Secretaría Técnica de Planeación y Evaluación (SEPLAN), los avances de las metas de los dos entregables que tenemos los cuales son:  </w:t>
      </w:r>
      <w:r w:rsidR="00312C50" w:rsidRPr="00312C50">
        <w:rPr>
          <w:rFonts w:ascii="Barlow" w:hAnsi="Barlow" w:cs="Arial"/>
          <w:sz w:val="22"/>
          <w:szCs w:val="22"/>
        </w:rPr>
        <w:t xml:space="preserve">1) </w:t>
      </w:r>
      <w:r w:rsidRPr="00312C50">
        <w:rPr>
          <w:rFonts w:ascii="Barlow" w:hAnsi="Barlow" w:cs="Arial"/>
          <w:sz w:val="22"/>
          <w:szCs w:val="22"/>
        </w:rPr>
        <w:t>Evaluación de los comités de ética, integridad y conflicto de inte</w:t>
      </w:r>
      <w:r w:rsidR="00B965A3" w:rsidRPr="00312C50">
        <w:rPr>
          <w:rFonts w:ascii="Barlow" w:hAnsi="Barlow" w:cs="Arial"/>
          <w:sz w:val="22"/>
          <w:szCs w:val="22"/>
        </w:rPr>
        <w:t xml:space="preserve">rés realizados </w:t>
      </w:r>
      <w:r w:rsidR="00B965A3" w:rsidRPr="00414AEC">
        <w:rPr>
          <w:rFonts w:ascii="Barlow" w:hAnsi="Barlow" w:cs="Arial"/>
          <w:sz w:val="22"/>
          <w:szCs w:val="22"/>
        </w:rPr>
        <w:t>con un avance de</w:t>
      </w:r>
      <w:r w:rsidRPr="00414AEC">
        <w:rPr>
          <w:rFonts w:ascii="Barlow" w:hAnsi="Barlow" w:cs="Arial"/>
          <w:sz w:val="22"/>
          <w:szCs w:val="22"/>
        </w:rPr>
        <w:t xml:space="preserve">  1</w:t>
      </w:r>
      <w:r w:rsidR="00414AEC" w:rsidRPr="00414AEC">
        <w:rPr>
          <w:rFonts w:ascii="Barlow" w:hAnsi="Barlow" w:cs="Arial"/>
          <w:sz w:val="22"/>
          <w:szCs w:val="22"/>
        </w:rPr>
        <w:t>00% en la</w:t>
      </w:r>
      <w:r w:rsidRPr="00414AEC">
        <w:rPr>
          <w:rFonts w:ascii="Barlow" w:hAnsi="Barlow" w:cs="Arial"/>
          <w:sz w:val="22"/>
          <w:szCs w:val="22"/>
        </w:rPr>
        <w:t xml:space="preserve"> </w:t>
      </w:r>
      <w:r w:rsidR="00312C50" w:rsidRPr="00414AEC">
        <w:rPr>
          <w:rFonts w:ascii="Barlow" w:hAnsi="Barlow" w:cs="Arial"/>
          <w:sz w:val="22"/>
          <w:szCs w:val="22"/>
        </w:rPr>
        <w:t xml:space="preserve"> evaluación al</w:t>
      </w:r>
      <w:r w:rsidR="00312C50" w:rsidRPr="00312C50">
        <w:rPr>
          <w:rFonts w:ascii="Barlow" w:hAnsi="Barlow" w:cs="Arial"/>
          <w:sz w:val="22"/>
          <w:szCs w:val="22"/>
        </w:rPr>
        <w:t xml:space="preserve"> trimestre </w:t>
      </w:r>
      <w:r w:rsidRPr="00312C50">
        <w:rPr>
          <w:rFonts w:ascii="Barlow" w:hAnsi="Barlow" w:cs="Arial"/>
          <w:sz w:val="22"/>
          <w:szCs w:val="22"/>
        </w:rPr>
        <w:t>y</w:t>
      </w:r>
      <w:r w:rsidR="000935B0" w:rsidRPr="00312C50">
        <w:rPr>
          <w:rFonts w:ascii="Barlow" w:hAnsi="Barlow" w:cs="Arial"/>
          <w:sz w:val="22"/>
          <w:szCs w:val="22"/>
        </w:rPr>
        <w:t xml:space="preserve"> </w:t>
      </w:r>
      <w:r w:rsidR="00312C50" w:rsidRPr="00312C50">
        <w:rPr>
          <w:rFonts w:ascii="Barlow" w:hAnsi="Barlow" w:cs="Arial"/>
          <w:sz w:val="22"/>
          <w:szCs w:val="22"/>
        </w:rPr>
        <w:t xml:space="preserve"> 2) </w:t>
      </w:r>
      <w:r w:rsidRPr="00312C50">
        <w:rPr>
          <w:rFonts w:ascii="Barlow" w:hAnsi="Barlow" w:cs="Arial"/>
          <w:sz w:val="22"/>
          <w:szCs w:val="22"/>
        </w:rPr>
        <w:t>Cursos de capacitación a servidores públicos en materia de Código de ética, comités de ética, Integridad y de Prevención de Conflicto de Interés  con un avance de 14</w:t>
      </w:r>
      <w:r w:rsidR="00312C50" w:rsidRPr="00312C50">
        <w:rPr>
          <w:rFonts w:ascii="Barlow" w:hAnsi="Barlow" w:cs="Arial"/>
          <w:sz w:val="22"/>
          <w:szCs w:val="22"/>
        </w:rPr>
        <w:t xml:space="preserve"> cursos en el t</w:t>
      </w:r>
      <w:r w:rsidR="00312C50">
        <w:rPr>
          <w:rFonts w:ascii="Barlow" w:hAnsi="Barlow" w:cs="Arial"/>
          <w:sz w:val="22"/>
          <w:szCs w:val="22"/>
        </w:rPr>
        <w:t>rimestre</w:t>
      </w:r>
      <w:r w:rsidR="00312C50" w:rsidRPr="00312C50">
        <w:rPr>
          <w:rFonts w:ascii="Barlow" w:hAnsi="Barlow" w:cs="Arial"/>
          <w:sz w:val="22"/>
          <w:szCs w:val="22"/>
        </w:rPr>
        <w:t>.</w:t>
      </w:r>
    </w:p>
    <w:p w:rsidR="00585A1C" w:rsidRPr="00FE1574" w:rsidRDefault="00312C50" w:rsidP="00585A1C">
      <w:pPr>
        <w:spacing w:line="276" w:lineRule="auto"/>
        <w:ind w:firstLine="567"/>
        <w:jc w:val="both"/>
        <w:rPr>
          <w:rFonts w:ascii="Barlow" w:hAnsi="Barlow" w:cs="Arial"/>
          <w:sz w:val="22"/>
          <w:szCs w:val="22"/>
        </w:rPr>
      </w:pPr>
      <w:r w:rsidRPr="00FE1574">
        <w:rPr>
          <w:rFonts w:ascii="Barlow" w:hAnsi="Barlow" w:cs="Arial"/>
          <w:sz w:val="22"/>
          <w:szCs w:val="22"/>
        </w:rPr>
        <w:t xml:space="preserve"> </w:t>
      </w:r>
      <w:r w:rsidR="00585A1C" w:rsidRPr="00FE1574">
        <w:rPr>
          <w:rFonts w:ascii="Barlow" w:hAnsi="Barlow" w:cs="Arial"/>
          <w:sz w:val="22"/>
          <w:szCs w:val="22"/>
        </w:rPr>
        <w:t>Se reportó</w:t>
      </w:r>
      <w:r w:rsidR="00585A1C">
        <w:rPr>
          <w:rFonts w:ascii="Barlow" w:hAnsi="Barlow" w:cs="Arial"/>
          <w:sz w:val="22"/>
          <w:szCs w:val="22"/>
        </w:rPr>
        <w:t xml:space="preserve"> el</w:t>
      </w:r>
      <w:r w:rsidR="00585A1C" w:rsidRPr="00FE1574">
        <w:rPr>
          <w:rFonts w:ascii="Barlow" w:hAnsi="Barlow" w:cs="Arial"/>
          <w:sz w:val="22"/>
          <w:szCs w:val="22"/>
        </w:rPr>
        <w:t xml:space="preserve"> avance en el Compromiso del Gobernador sobre Código de ética en relación a la elaboración de cursos multimedia de capacitación en temas de ética para servidores públicos con discapacidad, auditiva o visual y para servidores públicos maya hablantes</w:t>
      </w:r>
      <w:r w:rsidR="00585A1C">
        <w:rPr>
          <w:rFonts w:ascii="Barlow" w:hAnsi="Barlow" w:cs="Arial"/>
          <w:sz w:val="22"/>
          <w:szCs w:val="22"/>
        </w:rPr>
        <w:t xml:space="preserve"> con un 90% de avance</w:t>
      </w:r>
      <w:r w:rsidR="00585A1C" w:rsidRPr="00FE1574">
        <w:rPr>
          <w:rFonts w:ascii="Barlow" w:hAnsi="Barlow" w:cs="Arial"/>
          <w:sz w:val="22"/>
          <w:szCs w:val="22"/>
        </w:rPr>
        <w:t>.</w:t>
      </w:r>
    </w:p>
    <w:p w:rsidR="00585A1C" w:rsidRPr="00FE1574" w:rsidRDefault="00585A1C" w:rsidP="00585A1C">
      <w:pPr>
        <w:pStyle w:val="Ttulo3"/>
      </w:pPr>
      <w:bookmarkStart w:id="7" w:name="_Toc86316167"/>
      <w:r>
        <w:t>1.1</w:t>
      </w:r>
      <w:r w:rsidRPr="00FE1574">
        <w:t>.2 Anteproyecto del Presupuesto 2022.</w:t>
      </w:r>
      <w:bookmarkEnd w:id="7"/>
    </w:p>
    <w:p w:rsidR="00585A1C" w:rsidRPr="00FE1574" w:rsidRDefault="00585A1C" w:rsidP="00585A1C">
      <w:pPr>
        <w:spacing w:before="160" w:line="276" w:lineRule="auto"/>
        <w:ind w:firstLine="709"/>
        <w:jc w:val="both"/>
        <w:rPr>
          <w:rFonts w:ascii="Barlow" w:hAnsi="Barlow" w:cs="Arial"/>
          <w:sz w:val="22"/>
          <w:szCs w:val="22"/>
        </w:rPr>
      </w:pPr>
      <w:r w:rsidRPr="00FE1574">
        <w:rPr>
          <w:rFonts w:ascii="Barlow" w:hAnsi="Barlow" w:cs="Arial"/>
          <w:sz w:val="22"/>
          <w:szCs w:val="22"/>
        </w:rPr>
        <w:t>En el mes de agosto, se trabajaron las Unidades Básicas de Presupuestación (UBPs) para el ejercicio 2022, correspondientes al Despacho del Secretario; en ellas se replantearon descripciones, síntesis, objetivos, entregables, entre otros rubros para la asignación del presupuesto a las UBPs.</w:t>
      </w:r>
    </w:p>
    <w:p w:rsidR="00585A1C" w:rsidRPr="00FE1574" w:rsidRDefault="00585A1C" w:rsidP="00585A1C">
      <w:pPr>
        <w:spacing w:before="160" w:line="276" w:lineRule="auto"/>
        <w:ind w:firstLine="709"/>
        <w:jc w:val="both"/>
        <w:rPr>
          <w:rFonts w:ascii="Barlow" w:hAnsi="Barlow" w:cs="Arial"/>
          <w:sz w:val="22"/>
          <w:szCs w:val="22"/>
        </w:rPr>
      </w:pPr>
      <w:r w:rsidRPr="00FE1574">
        <w:rPr>
          <w:rFonts w:ascii="Barlow" w:hAnsi="Barlow" w:cs="Arial"/>
          <w:sz w:val="22"/>
          <w:szCs w:val="22"/>
        </w:rPr>
        <w:t>En el mes de septiembre se procedió a la captura de las UBPs enunciadas en el párrafo anterior, dentro del Sistema Integral del Gobierno del Estado (SIGEY).</w:t>
      </w:r>
    </w:p>
    <w:p w:rsidR="00585A1C" w:rsidRPr="00FE1574" w:rsidRDefault="00585A1C" w:rsidP="00585A1C">
      <w:pPr>
        <w:pStyle w:val="Ttulo3"/>
      </w:pPr>
      <w:bookmarkStart w:id="8" w:name="_Toc86316168"/>
      <w:r>
        <w:t>1.1</w:t>
      </w:r>
      <w:r w:rsidRPr="00FE1574">
        <w:t>.3 Inventario de Registros Administrativos.</w:t>
      </w:r>
      <w:bookmarkEnd w:id="8"/>
    </w:p>
    <w:p w:rsidR="00585A1C" w:rsidRPr="00FE1574" w:rsidRDefault="00585A1C" w:rsidP="00585A1C">
      <w:pPr>
        <w:spacing w:before="160" w:line="276" w:lineRule="auto"/>
        <w:ind w:firstLine="709"/>
        <w:jc w:val="both"/>
        <w:rPr>
          <w:rFonts w:ascii="Barlow" w:hAnsi="Barlow" w:cs="Arial"/>
          <w:sz w:val="22"/>
          <w:szCs w:val="22"/>
        </w:rPr>
      </w:pPr>
      <w:r w:rsidRPr="00FE1574">
        <w:rPr>
          <w:rFonts w:ascii="Barlow" w:hAnsi="Barlow" w:cs="Arial"/>
          <w:sz w:val="22"/>
          <w:szCs w:val="22"/>
        </w:rPr>
        <w:t xml:space="preserve">Durante el mes de agosto se participó en el proceso de actualización </w:t>
      </w:r>
      <w:r w:rsidRPr="00FE1574">
        <w:rPr>
          <w:rFonts w:ascii="Barlow" w:hAnsi="Barlow" w:cs="Arial"/>
          <w:i/>
          <w:sz w:val="22"/>
          <w:szCs w:val="22"/>
        </w:rPr>
        <w:t>del Inventario de Registros Administrativos</w:t>
      </w:r>
      <w:r w:rsidRPr="00FE1574">
        <w:rPr>
          <w:rFonts w:ascii="Barlow" w:hAnsi="Barlow" w:cs="Arial"/>
          <w:sz w:val="22"/>
          <w:szCs w:val="22"/>
        </w:rPr>
        <w:t xml:space="preserve"> (</w:t>
      </w:r>
      <w:r w:rsidRPr="00FE1574">
        <w:rPr>
          <w:rFonts w:ascii="Barlow" w:hAnsi="Barlow" w:cs="Arial"/>
          <w:i/>
          <w:sz w:val="22"/>
          <w:szCs w:val="22"/>
        </w:rPr>
        <w:t>IRA</w:t>
      </w:r>
      <w:r w:rsidRPr="00FE1574">
        <w:rPr>
          <w:rFonts w:ascii="Barlow" w:hAnsi="Barlow" w:cs="Arial"/>
          <w:sz w:val="22"/>
          <w:szCs w:val="22"/>
        </w:rPr>
        <w:t>), verificando los registros administrativos a cargo de cada departamento del Despacho del Secretario y validando la información contenida en ellos.</w:t>
      </w:r>
    </w:p>
    <w:p w:rsidR="00585A1C" w:rsidRPr="00FE1574" w:rsidRDefault="00585A1C" w:rsidP="00585A1C">
      <w:pPr>
        <w:spacing w:before="160" w:line="276" w:lineRule="auto"/>
        <w:ind w:firstLine="709"/>
        <w:jc w:val="both"/>
        <w:rPr>
          <w:rFonts w:ascii="Barlow" w:hAnsi="Barlow" w:cs="Arial"/>
          <w:sz w:val="22"/>
          <w:szCs w:val="22"/>
        </w:rPr>
      </w:pPr>
      <w:r w:rsidRPr="00FE1574">
        <w:rPr>
          <w:rFonts w:ascii="Barlow" w:hAnsi="Barlow" w:cs="Arial"/>
          <w:sz w:val="22"/>
          <w:szCs w:val="22"/>
        </w:rPr>
        <w:t xml:space="preserve">Con base en lo anterior, se determinó un Registro Administrativo “Sistema de los Comités de Ética” y se elaboraron los </w:t>
      </w:r>
      <w:r w:rsidRPr="00FE1574">
        <w:rPr>
          <w:rFonts w:ascii="Barlow" w:hAnsi="Barlow" w:cs="Arial"/>
          <w:i/>
          <w:sz w:val="22"/>
          <w:szCs w:val="22"/>
        </w:rPr>
        <w:t>Formatos para la Identificación de Registros Administrativos (FIRA)</w:t>
      </w:r>
      <w:r w:rsidRPr="00FE1574">
        <w:rPr>
          <w:rFonts w:ascii="Barlow" w:hAnsi="Barlow" w:cs="Arial"/>
          <w:sz w:val="22"/>
          <w:szCs w:val="22"/>
        </w:rPr>
        <w:t xml:space="preserve"> en los que se relacionan todos aquellos registros relacionados directamente con las atribuciones del Reglamento del Código de la Administración Pública de Yucatán (RECAPY) o como medios de verificación de los Programas Presupuestarios vigentes. Posteriormente se procedió a su captura en el Sistema de Captura del Formato de Identificación de Registros Administrativos de la Secretaría Técnica de Planeación y Evaluación (SEPLAN).</w:t>
      </w:r>
    </w:p>
    <w:p w:rsidR="00585A1C" w:rsidRPr="00FE1574" w:rsidRDefault="00585A1C" w:rsidP="00585A1C">
      <w:pPr>
        <w:pStyle w:val="Ttulo3"/>
        <w:rPr>
          <w:rFonts w:eastAsia="Times New Roman" w:cs="Times New Roman"/>
        </w:rPr>
      </w:pPr>
      <w:bookmarkStart w:id="9" w:name="_Toc85095814"/>
      <w:bookmarkStart w:id="10" w:name="_Toc86316169"/>
      <w:r>
        <w:rPr>
          <w:rFonts w:eastAsia="Times New Roman" w:cs="Times New Roman"/>
        </w:rPr>
        <w:t>1.1</w:t>
      </w:r>
      <w:r w:rsidRPr="00FE1574">
        <w:rPr>
          <w:rFonts w:eastAsia="Times New Roman" w:cs="Times New Roman"/>
        </w:rPr>
        <w:t xml:space="preserve">.4 </w:t>
      </w:r>
      <w:r>
        <w:rPr>
          <w:rFonts w:eastAsia="Times New Roman" w:cs="Times New Roman"/>
        </w:rPr>
        <w:t xml:space="preserve"> </w:t>
      </w:r>
      <w:r w:rsidRPr="00FE1574">
        <w:rPr>
          <w:rFonts w:eastAsia="Times New Roman" w:cs="Times New Roman"/>
        </w:rPr>
        <w:t xml:space="preserve"> </w:t>
      </w:r>
      <w:r w:rsidRPr="00FE1574">
        <w:t>Matriz de Administración de Riesgos</w:t>
      </w:r>
      <w:bookmarkEnd w:id="9"/>
      <w:bookmarkEnd w:id="10"/>
    </w:p>
    <w:p w:rsidR="00585A1C" w:rsidRPr="00FE1574" w:rsidRDefault="00585A1C" w:rsidP="00585A1C">
      <w:pPr>
        <w:spacing w:before="160" w:line="276" w:lineRule="auto"/>
        <w:ind w:firstLine="709"/>
        <w:jc w:val="both"/>
        <w:rPr>
          <w:rFonts w:ascii="Barlow" w:hAnsi="Barlow" w:cs="Arial"/>
          <w:sz w:val="22"/>
          <w:szCs w:val="22"/>
        </w:rPr>
      </w:pPr>
      <w:r w:rsidRPr="00FE1574">
        <w:rPr>
          <w:rFonts w:ascii="Barlow" w:hAnsi="Barlow" w:cs="Arial"/>
          <w:sz w:val="22"/>
          <w:szCs w:val="22"/>
        </w:rPr>
        <w:t>Durante el mes de septiembre se dio inicio a las actividades del Proceso de Administración de Riesgos, por lo que se trabajaron las Matrices de Administración de Riesgos de cada unidad administrativa del Despacho del Secretario.</w:t>
      </w:r>
    </w:p>
    <w:p w:rsidR="00585A1C" w:rsidRPr="00FE1574" w:rsidRDefault="00585A1C" w:rsidP="00585A1C">
      <w:pPr>
        <w:ind w:firstLine="708"/>
        <w:jc w:val="both"/>
        <w:rPr>
          <w:rFonts w:ascii="Barlow" w:hAnsi="Barlow"/>
          <w:sz w:val="22"/>
          <w:szCs w:val="22"/>
        </w:rPr>
      </w:pPr>
      <w:r w:rsidRPr="00FE1574">
        <w:rPr>
          <w:rFonts w:ascii="Barlow" w:hAnsi="Barlow"/>
          <w:sz w:val="22"/>
          <w:szCs w:val="22"/>
        </w:rPr>
        <w:t>Derivado de lo anterior, se identificaron los riesgos en cada departamento y se propusieron acciones y estrategias de mejora que mitiguen o prevengan dichos riesgos, quedando concluida la actualización el 30 de septiembre.</w:t>
      </w:r>
    </w:p>
    <w:p w:rsidR="00585A1C" w:rsidRPr="00FE1574" w:rsidRDefault="00585A1C" w:rsidP="00585A1C">
      <w:pPr>
        <w:pStyle w:val="Ttulo3"/>
      </w:pPr>
      <w:bookmarkStart w:id="11" w:name="_Toc86316170"/>
      <w:r>
        <w:t>1.1</w:t>
      </w:r>
      <w:r w:rsidRPr="00FE1574">
        <w:t>.5 Actividades en Materia de Archivo.</w:t>
      </w:r>
      <w:bookmarkEnd w:id="11"/>
    </w:p>
    <w:p w:rsidR="00585A1C" w:rsidRDefault="00585A1C" w:rsidP="00585A1C">
      <w:pPr>
        <w:spacing w:line="276" w:lineRule="auto"/>
        <w:ind w:firstLine="567"/>
        <w:jc w:val="both"/>
        <w:rPr>
          <w:rFonts w:ascii="Barlow" w:hAnsi="Barlow" w:cs="Arial"/>
          <w:sz w:val="22"/>
          <w:szCs w:val="22"/>
        </w:rPr>
      </w:pPr>
      <w:r w:rsidRPr="00FE1574">
        <w:rPr>
          <w:rFonts w:ascii="Barlow" w:hAnsi="Barlow" w:cs="Arial"/>
          <w:sz w:val="22"/>
          <w:szCs w:val="22"/>
        </w:rPr>
        <w:t xml:space="preserve">En el periodo que se informa, se continúa trabajando en el registro de los expedientes que se encuentren en archivo de trámite, las carátulas de dichos expedientes de cada unidad administrativa, así como las etiquetas de las cajas que contengan los mismos, dando cumplimiento a los formatos establecidos en la política antes mencionada. </w:t>
      </w:r>
    </w:p>
    <w:p w:rsidR="00585A1C" w:rsidRPr="00585A1C" w:rsidRDefault="00585A1C" w:rsidP="00585A1C">
      <w:pPr>
        <w:ind w:firstLine="567"/>
        <w:jc w:val="both"/>
        <w:rPr>
          <w:rFonts w:ascii="Barlow" w:hAnsi="Barlow" w:cs="Arial"/>
          <w:sz w:val="22"/>
          <w:szCs w:val="22"/>
        </w:rPr>
      </w:pPr>
      <w:r w:rsidRPr="00585A1C">
        <w:rPr>
          <w:rFonts w:ascii="Barlow" w:hAnsi="Barlow" w:cs="Arial"/>
          <w:sz w:val="22"/>
          <w:szCs w:val="22"/>
        </w:rPr>
        <w:t>Asimismo, se nos informó del establecimiento de un nuevo campo dentro de la carátula de los expedientes, que permita incorporar el número de expediente con el que, de manera interna, identifican y controlan varios departamentos su información, en algunas series documentales específicas. Lo anterior, con la finalidad de eficientar la identificación inmediata de la documentación y agilizar el trabajo de los departamentos que manejan una numeración interna de expedientes.</w:t>
      </w:r>
    </w:p>
    <w:p w:rsidR="00F00FF0" w:rsidRPr="00585A1C" w:rsidRDefault="00585A1C" w:rsidP="00585A1C">
      <w:pPr>
        <w:pStyle w:val="Ttulo2"/>
      </w:pPr>
      <w:bookmarkStart w:id="12" w:name="_Toc86316171"/>
      <w:r w:rsidRPr="00585A1C">
        <w:t>1.2</w:t>
      </w:r>
      <w:r w:rsidR="00F00FF0" w:rsidRPr="00585A1C">
        <w:t xml:space="preserve"> Departamento de Comunicación y Vinculación.</w:t>
      </w:r>
      <w:bookmarkEnd w:id="3"/>
      <w:bookmarkEnd w:id="4"/>
      <w:bookmarkEnd w:id="12"/>
    </w:p>
    <w:p w:rsidR="000F73E6" w:rsidRPr="00AB5835" w:rsidRDefault="000F73E6" w:rsidP="000F73E6">
      <w:pPr>
        <w:spacing w:line="276" w:lineRule="auto"/>
        <w:ind w:firstLine="708"/>
        <w:jc w:val="both"/>
        <w:rPr>
          <w:rFonts w:ascii="Barlow" w:hAnsi="Barlow" w:cs="Arial"/>
          <w:sz w:val="22"/>
          <w:szCs w:val="22"/>
        </w:rPr>
      </w:pPr>
      <w:r w:rsidRPr="00AB5835">
        <w:rPr>
          <w:rFonts w:ascii="Barlow" w:hAnsi="Barlow"/>
          <w:sz w:val="22"/>
          <w:szCs w:val="22"/>
        </w:rPr>
        <w:t xml:space="preserve">Con fundamento en el artículo 525 Ter </w:t>
      </w:r>
      <w:r w:rsidRPr="00AB5835">
        <w:rPr>
          <w:rFonts w:ascii="Barlow" w:hAnsi="Barlow" w:cs="Arial"/>
          <w:sz w:val="22"/>
          <w:szCs w:val="22"/>
        </w:rPr>
        <w:t>del Reglamento del Código de la Administración Pública de Yucatán, se atendieron los siguientes asuntos:</w:t>
      </w:r>
    </w:p>
    <w:p w:rsidR="000F73E6" w:rsidRPr="00AB5835" w:rsidRDefault="000F73E6" w:rsidP="000F73E6">
      <w:pPr>
        <w:spacing w:line="276" w:lineRule="auto"/>
        <w:jc w:val="both"/>
        <w:rPr>
          <w:rFonts w:ascii="Barlow" w:hAnsi="Barlow" w:cs="Arial"/>
          <w:sz w:val="22"/>
          <w:szCs w:val="22"/>
        </w:rPr>
      </w:pPr>
      <w:r w:rsidRPr="00AB5835">
        <w:rPr>
          <w:rFonts w:ascii="Barlow" w:hAnsi="Barlow" w:cs="Arial"/>
          <w:b/>
          <w:sz w:val="22"/>
          <w:szCs w:val="22"/>
        </w:rPr>
        <w:tab/>
      </w:r>
      <w:r w:rsidRPr="00AB5835">
        <w:rPr>
          <w:rFonts w:ascii="Barlow" w:hAnsi="Barlow" w:cs="Arial"/>
          <w:sz w:val="22"/>
          <w:szCs w:val="22"/>
        </w:rPr>
        <w:t>Durante este trimestre se difundieron los programas y acciones de la Contraloría a través de las redes sociales y el sitio oficial, en coordinación con lo establecido por la Dirección General de Comunicación Social del Despacho del Gobernador.</w:t>
      </w:r>
    </w:p>
    <w:p w:rsidR="000F73E6" w:rsidRPr="00AB5835" w:rsidRDefault="000F73E6" w:rsidP="000F73E6">
      <w:pPr>
        <w:spacing w:line="276" w:lineRule="auto"/>
        <w:ind w:firstLine="708"/>
        <w:jc w:val="both"/>
        <w:rPr>
          <w:rFonts w:ascii="Barlow" w:hAnsi="Barlow" w:cs="Arial"/>
          <w:sz w:val="22"/>
          <w:szCs w:val="22"/>
        </w:rPr>
      </w:pPr>
      <w:r w:rsidRPr="00AB5835">
        <w:rPr>
          <w:rFonts w:ascii="Barlow" w:hAnsi="Barlow" w:cs="Arial"/>
          <w:sz w:val="22"/>
          <w:szCs w:val="22"/>
        </w:rPr>
        <w:t xml:space="preserve">Entre las actividades que participó la Titular de la Contraloría y que se difundieron en las redes sociales del </w:t>
      </w:r>
      <w:r w:rsidR="00E5181C">
        <w:rPr>
          <w:rFonts w:ascii="Barlow" w:hAnsi="Barlow" w:cs="Arial"/>
          <w:sz w:val="22"/>
          <w:szCs w:val="22"/>
        </w:rPr>
        <w:t>tercer</w:t>
      </w:r>
      <w:r w:rsidRPr="00AB5835">
        <w:rPr>
          <w:rFonts w:ascii="Barlow" w:hAnsi="Barlow" w:cs="Arial"/>
          <w:sz w:val="22"/>
          <w:szCs w:val="22"/>
        </w:rPr>
        <w:t xml:space="preserve"> trimestre destacan los siguientes eventos:</w:t>
      </w:r>
    </w:p>
    <w:p w:rsidR="000F73E6" w:rsidRDefault="00653D84" w:rsidP="000F73E6">
      <w:pPr>
        <w:spacing w:line="276" w:lineRule="auto"/>
        <w:ind w:firstLine="708"/>
        <w:jc w:val="both"/>
        <w:rPr>
          <w:rFonts w:ascii="Barlow" w:hAnsi="Barlow" w:cs="Arial"/>
          <w:sz w:val="22"/>
          <w:szCs w:val="22"/>
        </w:rPr>
      </w:pPr>
      <w:r w:rsidRPr="00653D84">
        <w:rPr>
          <w:rFonts w:ascii="Barlow" w:hAnsi="Barlow" w:cs="Arial"/>
          <w:b/>
          <w:sz w:val="22"/>
          <w:szCs w:val="22"/>
        </w:rPr>
        <w:t xml:space="preserve">6 de julio 2021 </w:t>
      </w:r>
      <w:r>
        <w:rPr>
          <w:rFonts w:ascii="Barlow" w:hAnsi="Barlow" w:cs="Arial"/>
          <w:b/>
          <w:sz w:val="22"/>
          <w:szCs w:val="22"/>
        </w:rPr>
        <w:t xml:space="preserve">Entrevista </w:t>
      </w:r>
      <w:r w:rsidRPr="00653D84">
        <w:rPr>
          <w:rFonts w:ascii="Barlow" w:hAnsi="Barlow" w:cs="Arial"/>
          <w:b/>
          <w:sz w:val="22"/>
          <w:szCs w:val="22"/>
        </w:rPr>
        <w:t>del Inst</w:t>
      </w:r>
      <w:r>
        <w:rPr>
          <w:rFonts w:ascii="Barlow" w:hAnsi="Barlow" w:cs="Arial"/>
          <w:b/>
          <w:sz w:val="22"/>
          <w:szCs w:val="22"/>
        </w:rPr>
        <w:t>ituto Mexicano</w:t>
      </w:r>
      <w:r w:rsidRPr="00653D84">
        <w:rPr>
          <w:rFonts w:ascii="Barlow" w:hAnsi="Barlow" w:cs="Arial"/>
          <w:b/>
          <w:sz w:val="22"/>
          <w:szCs w:val="22"/>
        </w:rPr>
        <w:t xml:space="preserve"> de Disciplina Financiera.</w:t>
      </w:r>
      <w:r>
        <w:rPr>
          <w:rFonts w:ascii="Barlow" w:hAnsi="Barlow" w:cs="Arial"/>
          <w:b/>
          <w:sz w:val="22"/>
          <w:szCs w:val="22"/>
        </w:rPr>
        <w:t xml:space="preserve">  </w:t>
      </w:r>
      <w:r w:rsidR="00EA59BA">
        <w:rPr>
          <w:rFonts w:ascii="Barlow" w:hAnsi="Barlow" w:cs="Arial"/>
          <w:sz w:val="22"/>
          <w:szCs w:val="22"/>
        </w:rPr>
        <w:t>Derivado de la invitación del Consejo Editorial para ser parte</w:t>
      </w:r>
      <w:r w:rsidRPr="00653D84">
        <w:rPr>
          <w:rFonts w:ascii="Barlow" w:hAnsi="Barlow" w:cs="Arial"/>
          <w:sz w:val="22"/>
          <w:szCs w:val="22"/>
        </w:rPr>
        <w:t xml:space="preserve"> de la tercera edición de la revista </w:t>
      </w:r>
      <w:r>
        <w:rPr>
          <w:rFonts w:ascii="Barlow" w:hAnsi="Barlow" w:cs="Arial"/>
          <w:sz w:val="22"/>
          <w:szCs w:val="22"/>
        </w:rPr>
        <w:t xml:space="preserve">IMDFIN, la </w:t>
      </w:r>
      <w:r w:rsidRPr="00653D84">
        <w:rPr>
          <w:rFonts w:ascii="Barlow" w:hAnsi="Barlow" w:cs="Arial"/>
          <w:sz w:val="22"/>
          <w:szCs w:val="22"/>
        </w:rPr>
        <w:t xml:space="preserve">M.F. Lizbeth Beatriz Basto Avilés, </w:t>
      </w:r>
      <w:r>
        <w:rPr>
          <w:rFonts w:ascii="Barlow" w:hAnsi="Barlow" w:cs="Arial"/>
          <w:sz w:val="22"/>
          <w:szCs w:val="22"/>
        </w:rPr>
        <w:t xml:space="preserve">en su carácter de </w:t>
      </w:r>
      <w:r w:rsidRPr="00653D84">
        <w:rPr>
          <w:rFonts w:ascii="Barlow" w:hAnsi="Barlow" w:cs="Arial"/>
          <w:sz w:val="22"/>
          <w:szCs w:val="22"/>
        </w:rPr>
        <w:t xml:space="preserve">Secretaria de la Contraloría General del Estado de Yucatán y Coordinadora Nacional de la Comisión Permanente de Contralores Estados – Federación para </w:t>
      </w:r>
      <w:r>
        <w:rPr>
          <w:rFonts w:ascii="Barlow" w:hAnsi="Barlow" w:cs="Arial"/>
          <w:sz w:val="22"/>
          <w:szCs w:val="22"/>
        </w:rPr>
        <w:t>el</w:t>
      </w:r>
      <w:r w:rsidRPr="00653D84">
        <w:rPr>
          <w:rFonts w:ascii="Barlow" w:hAnsi="Barlow" w:cs="Arial"/>
          <w:sz w:val="22"/>
          <w:szCs w:val="22"/>
        </w:rPr>
        <w:t xml:space="preserve"> año 2021, </w:t>
      </w:r>
      <w:r>
        <w:rPr>
          <w:rFonts w:ascii="Barlow" w:hAnsi="Barlow" w:cs="Arial"/>
          <w:sz w:val="22"/>
          <w:szCs w:val="22"/>
        </w:rPr>
        <w:t xml:space="preserve">fue </w:t>
      </w:r>
      <w:r w:rsidRPr="00653D84">
        <w:rPr>
          <w:rFonts w:ascii="Barlow" w:hAnsi="Barlow" w:cs="Arial"/>
          <w:sz w:val="22"/>
          <w:szCs w:val="22"/>
        </w:rPr>
        <w:t>entrevistada por el Licenciado Eduardo González Chávez, Director de Análisis Estratégico y Franklin Corlay Agui</w:t>
      </w:r>
      <w:r>
        <w:rPr>
          <w:rFonts w:ascii="Barlow" w:hAnsi="Barlow" w:cs="Arial"/>
          <w:sz w:val="22"/>
          <w:szCs w:val="22"/>
        </w:rPr>
        <w:t xml:space="preserve">lar, Director General del </w:t>
      </w:r>
      <w:r w:rsidRPr="00653D84">
        <w:rPr>
          <w:rFonts w:ascii="Barlow" w:hAnsi="Barlow" w:cs="Arial"/>
          <w:sz w:val="22"/>
          <w:szCs w:val="22"/>
        </w:rPr>
        <w:t>Instituto Mexicano de Disciplina Financiera</w:t>
      </w:r>
      <w:r>
        <w:rPr>
          <w:rFonts w:ascii="Barlow" w:hAnsi="Barlow" w:cs="Arial"/>
          <w:sz w:val="22"/>
          <w:szCs w:val="22"/>
        </w:rPr>
        <w:t xml:space="preserve">, con el objetivo de dar sus opiniones </w:t>
      </w:r>
      <w:r w:rsidR="00EA59BA">
        <w:rPr>
          <w:rFonts w:ascii="Barlow" w:hAnsi="Barlow" w:cs="Arial"/>
          <w:sz w:val="22"/>
          <w:szCs w:val="22"/>
        </w:rPr>
        <w:t xml:space="preserve">acerca de las revisiones en tiempo real; resaltando la importancia de la fiscalización y la revisión en el ejercicio del gasto público. </w:t>
      </w:r>
    </w:p>
    <w:p w:rsidR="00EA59BA" w:rsidRDefault="00EA59BA" w:rsidP="006E2856">
      <w:pPr>
        <w:spacing w:line="276" w:lineRule="auto"/>
        <w:ind w:firstLine="708"/>
        <w:jc w:val="both"/>
        <w:rPr>
          <w:rFonts w:ascii="Barlow" w:hAnsi="Barlow" w:cs="Arial"/>
          <w:sz w:val="22"/>
          <w:szCs w:val="22"/>
        </w:rPr>
      </w:pPr>
      <w:r>
        <w:rPr>
          <w:rFonts w:ascii="Barlow" w:hAnsi="Barlow" w:cs="Arial"/>
          <w:sz w:val="22"/>
          <w:szCs w:val="22"/>
        </w:rPr>
        <w:t xml:space="preserve">La Contralora señalo que, en el marco del concepto constructivo integrado por ciudadanos y funcionarios públicos, en el alcance de la fiscalización; es primordial lograr el alcance de la participación del ciudadano en el presupuesto; reitero que en Yucatán se </w:t>
      </w:r>
      <w:r w:rsidR="003E5E7E">
        <w:rPr>
          <w:rFonts w:ascii="Barlow" w:hAnsi="Barlow" w:cs="Arial"/>
          <w:sz w:val="22"/>
          <w:szCs w:val="22"/>
        </w:rPr>
        <w:t>decidió</w:t>
      </w:r>
      <w:r>
        <w:rPr>
          <w:rFonts w:ascii="Barlow" w:hAnsi="Barlow" w:cs="Arial"/>
          <w:sz w:val="22"/>
          <w:szCs w:val="22"/>
        </w:rPr>
        <w:t xml:space="preserve"> en conjunto con el Gobernador del Estado, desde el inicio de</w:t>
      </w:r>
      <w:r w:rsidR="003E5E7E">
        <w:rPr>
          <w:rFonts w:ascii="Barlow" w:hAnsi="Barlow" w:cs="Arial"/>
          <w:sz w:val="22"/>
          <w:szCs w:val="22"/>
        </w:rPr>
        <w:t xml:space="preserve"> la administración apostar por la</w:t>
      </w:r>
      <w:r>
        <w:rPr>
          <w:rFonts w:ascii="Barlow" w:hAnsi="Barlow" w:cs="Arial"/>
          <w:sz w:val="22"/>
          <w:szCs w:val="22"/>
        </w:rPr>
        <w:t xml:space="preserve"> prevención, a buscar evitar que se comentan faltas administrativas y actos de corrupción; siendo todo un reto, el cambiar la mentalidad y cultura en el servicio público.</w:t>
      </w:r>
    </w:p>
    <w:p w:rsidR="003E5E7E" w:rsidRPr="003E5E7E" w:rsidRDefault="003E5E7E" w:rsidP="008909BF">
      <w:pPr>
        <w:ind w:right="-19" w:firstLine="708"/>
        <w:jc w:val="both"/>
        <w:rPr>
          <w:rFonts w:ascii="Barlow" w:hAnsi="Barlow" w:cs="Arial"/>
          <w:b/>
          <w:sz w:val="22"/>
          <w:szCs w:val="22"/>
        </w:rPr>
      </w:pPr>
      <w:r w:rsidRPr="003E5E7E">
        <w:rPr>
          <w:rFonts w:ascii="Barlow" w:hAnsi="Barlow" w:cs="Arial"/>
          <w:b/>
          <w:sz w:val="22"/>
          <w:szCs w:val="22"/>
        </w:rPr>
        <w:t>1 de septiembre Sesión Solemne de Cabildo de Toma de Protesta de Presidente Municipal de Teabo 2021-2024</w:t>
      </w:r>
      <w:r>
        <w:rPr>
          <w:rFonts w:ascii="Barlow" w:hAnsi="Barlow" w:cs="Arial"/>
          <w:b/>
          <w:sz w:val="22"/>
          <w:szCs w:val="22"/>
        </w:rPr>
        <w:t xml:space="preserve">. </w:t>
      </w:r>
      <w:r>
        <w:rPr>
          <w:rFonts w:ascii="Barlow" w:hAnsi="Barlow" w:cs="Arial"/>
          <w:sz w:val="22"/>
          <w:szCs w:val="22"/>
        </w:rPr>
        <w:t>La M.F. Lizbeth Basto Avilés, Titular de la Secretaría de la Contraloría asistió e</w:t>
      </w:r>
      <w:r>
        <w:rPr>
          <w:rFonts w:ascii="Barlow" w:hAnsi="Barlow"/>
          <w:sz w:val="22"/>
          <w:szCs w:val="22"/>
        </w:rPr>
        <w:t>n representación del Gobernador del Estado el Lic. Mauricio Vila Dosal, a la toma de protesta de la Alcaldesa del Municipio de Teabo, la C. Aída María de Jesús Fernández Góngora</w:t>
      </w:r>
      <w:r w:rsidRPr="00AB5835">
        <w:rPr>
          <w:rFonts w:ascii="Barlow" w:hAnsi="Barlow"/>
          <w:sz w:val="22"/>
          <w:szCs w:val="22"/>
        </w:rPr>
        <w:t>.</w:t>
      </w:r>
      <w:r>
        <w:rPr>
          <w:rFonts w:ascii="Barlow" w:hAnsi="Barlow"/>
          <w:sz w:val="22"/>
          <w:szCs w:val="22"/>
        </w:rPr>
        <w:t xml:space="preserve"> En su mensaje de bienvenida la Contralora del Estado resalto “</w:t>
      </w:r>
      <w:r w:rsidRPr="003E5E7E">
        <w:rPr>
          <w:rFonts w:ascii="Barlow" w:hAnsi="Barlow"/>
          <w:i/>
          <w:sz w:val="22"/>
          <w:szCs w:val="22"/>
        </w:rPr>
        <w:t>la confianza que el pueblo Teabense ha depositado en sus nuevas autoridades y esto nos obliga como servidores públicos a buscar nuevos caminos de diálogo donde todas las voces sean escuchadas, estamos obligados a hacer lo necesario para el bienestar de todas las familias de nuestra comunidad</w:t>
      </w:r>
      <w:r>
        <w:rPr>
          <w:rFonts w:ascii="Barlow" w:hAnsi="Barlow"/>
          <w:sz w:val="22"/>
          <w:szCs w:val="22"/>
        </w:rPr>
        <w:t>”</w:t>
      </w:r>
      <w:r w:rsidR="008909BF">
        <w:rPr>
          <w:rFonts w:ascii="Barlow" w:hAnsi="Barlow"/>
          <w:sz w:val="22"/>
          <w:szCs w:val="22"/>
        </w:rPr>
        <w:t>.</w:t>
      </w:r>
    </w:p>
    <w:p w:rsidR="00F00FF0" w:rsidRDefault="00585A1C" w:rsidP="0074226D">
      <w:pPr>
        <w:pStyle w:val="Ttulo3"/>
      </w:pPr>
      <w:bookmarkStart w:id="13" w:name="_Toc38996752"/>
      <w:bookmarkStart w:id="14" w:name="_Toc86316172"/>
      <w:r>
        <w:t>1.2</w:t>
      </w:r>
      <w:r w:rsidR="00F00FF0">
        <w:t>.1</w:t>
      </w:r>
      <w:r w:rsidR="00F00FF0" w:rsidRPr="00AB577F">
        <w:t xml:space="preserve"> Comités de Ética conformados</w:t>
      </w:r>
      <w:bookmarkEnd w:id="13"/>
      <w:bookmarkEnd w:id="14"/>
      <w:r w:rsidR="00F00FF0" w:rsidRPr="00AB577F">
        <w:t xml:space="preserve"> </w:t>
      </w:r>
    </w:p>
    <w:p w:rsidR="000F73E6" w:rsidRPr="00AB5835" w:rsidRDefault="000F73E6" w:rsidP="000F73E6">
      <w:pPr>
        <w:ind w:right="-19" w:firstLine="708"/>
        <w:jc w:val="both"/>
        <w:rPr>
          <w:rFonts w:ascii="Barlow" w:hAnsi="Barlow"/>
          <w:sz w:val="22"/>
          <w:szCs w:val="22"/>
        </w:rPr>
      </w:pPr>
      <w:bookmarkStart w:id="15" w:name="_Toc38996751"/>
      <w:r w:rsidRPr="00AB5835">
        <w:rPr>
          <w:rFonts w:ascii="Barlow" w:hAnsi="Barlow"/>
          <w:sz w:val="22"/>
          <w:szCs w:val="22"/>
        </w:rPr>
        <w:t>La evaluación de los Comités de Ética y de Prevención de Conflictos de Interés de las Dependencias y Entidades de la Administración Pública comprende un total de 64 Comités.</w:t>
      </w:r>
    </w:p>
    <w:p w:rsidR="000F73E6" w:rsidRPr="00AB5835" w:rsidRDefault="000F73E6" w:rsidP="000F73E6">
      <w:pPr>
        <w:ind w:right="-19" w:firstLine="708"/>
        <w:jc w:val="both"/>
        <w:rPr>
          <w:rFonts w:ascii="Barlow" w:hAnsi="Barlow"/>
          <w:sz w:val="22"/>
          <w:szCs w:val="22"/>
        </w:rPr>
      </w:pPr>
      <w:r w:rsidRPr="00AB5835">
        <w:rPr>
          <w:rFonts w:ascii="Barlow" w:hAnsi="Barlow"/>
          <w:sz w:val="22"/>
          <w:szCs w:val="22"/>
        </w:rPr>
        <w:t>Con el fin de fomentar la cultura organizacional en materia de ética, integridad pública y prevención de conflictos de interés, se evaluó la adecuada integración, operación y funcionamiento de los Comités.</w:t>
      </w:r>
    </w:p>
    <w:p w:rsidR="000F73E6" w:rsidRPr="00AB5835" w:rsidRDefault="000F73E6" w:rsidP="000F73E6">
      <w:pPr>
        <w:ind w:right="-19" w:firstLine="708"/>
        <w:jc w:val="both"/>
        <w:rPr>
          <w:rFonts w:ascii="Barlow" w:hAnsi="Barlow"/>
          <w:sz w:val="22"/>
          <w:szCs w:val="22"/>
        </w:rPr>
      </w:pPr>
      <w:r w:rsidRPr="00AB5835">
        <w:rPr>
          <w:rFonts w:ascii="Barlow" w:hAnsi="Barlow"/>
          <w:sz w:val="22"/>
          <w:szCs w:val="22"/>
        </w:rPr>
        <w:t>Para el desarrollo de la evaluación de los Comités, se contemplaron los registros de seguimiento, control y reporte de información, que los Secretarios Técnicos de los Comités reportaron a través del Sistema de Comité de Étic</w:t>
      </w:r>
      <w:r w:rsidR="00247A01">
        <w:rPr>
          <w:rFonts w:ascii="Barlow" w:hAnsi="Barlow"/>
          <w:sz w:val="22"/>
          <w:szCs w:val="22"/>
        </w:rPr>
        <w:t>a, que para tal efecto determinó</w:t>
      </w:r>
      <w:r w:rsidRPr="00AB5835">
        <w:rPr>
          <w:rFonts w:ascii="Barlow" w:hAnsi="Barlow"/>
          <w:sz w:val="22"/>
          <w:szCs w:val="22"/>
        </w:rPr>
        <w:t xml:space="preserve"> la Secretaría de la Contraloría General.</w:t>
      </w:r>
    </w:p>
    <w:p w:rsidR="00F00FF0" w:rsidRPr="00AB577F" w:rsidRDefault="00F00FF0" w:rsidP="0074226D">
      <w:pPr>
        <w:pStyle w:val="Ttulo3"/>
      </w:pPr>
      <w:bookmarkStart w:id="16" w:name="_Toc86316173"/>
      <w:r>
        <w:t>1.</w:t>
      </w:r>
      <w:r w:rsidR="00585A1C">
        <w:t>2</w:t>
      </w:r>
      <w:r>
        <w:t xml:space="preserve">.2 </w:t>
      </w:r>
      <w:r w:rsidRPr="00AB577F">
        <w:t>Comité de Ética e Integridad.</w:t>
      </w:r>
      <w:bookmarkEnd w:id="15"/>
      <w:bookmarkEnd w:id="16"/>
    </w:p>
    <w:p w:rsidR="00E5181C" w:rsidRPr="00194A0D" w:rsidRDefault="00F00FF0" w:rsidP="00E5181C">
      <w:pPr>
        <w:jc w:val="both"/>
        <w:rPr>
          <w:rFonts w:ascii="Barlow" w:eastAsia="Times New Roman" w:hAnsi="Barlow"/>
          <w:color w:val="000000"/>
          <w:sz w:val="22"/>
          <w:szCs w:val="22"/>
          <w:lang w:eastAsia="es-MX"/>
        </w:rPr>
      </w:pPr>
      <w:r w:rsidRPr="00550CB4">
        <w:rPr>
          <w:noProof/>
          <w:sz w:val="24"/>
          <w:szCs w:val="24"/>
          <w:lang w:eastAsia="es-MX"/>
        </w:rPr>
        <w:drawing>
          <wp:anchor distT="0" distB="0" distL="114300" distR="114300" simplePos="0" relativeHeight="251673600" behindDoc="1" locked="0" layoutInCell="1" allowOverlap="1" wp14:anchorId="0077BBEF" wp14:editId="0C717B9F">
            <wp:simplePos x="0" y="0"/>
            <wp:positionH relativeFrom="column">
              <wp:posOffset>-80010</wp:posOffset>
            </wp:positionH>
            <wp:positionV relativeFrom="paragraph">
              <wp:posOffset>1910715</wp:posOffset>
            </wp:positionV>
            <wp:extent cx="5669915" cy="1695450"/>
            <wp:effectExtent l="0" t="0" r="26035" b="0"/>
            <wp:wrapTopAndBottom/>
            <wp:docPr id="5"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Pr>
          <w:rFonts w:ascii="Barlow" w:hAnsi="Barlow" w:cs="Arial"/>
          <w:sz w:val="22"/>
          <w:szCs w:val="22"/>
        </w:rPr>
        <w:tab/>
      </w:r>
      <w:r w:rsidR="00E5181C" w:rsidRPr="00194A0D">
        <w:rPr>
          <w:rFonts w:ascii="Barlow" w:eastAsia="Times New Roman" w:hAnsi="Barlow"/>
          <w:color w:val="000000"/>
          <w:sz w:val="22"/>
          <w:szCs w:val="22"/>
          <w:lang w:eastAsia="es-MX"/>
        </w:rPr>
        <w:t>A través de este documento, el Departamento de Comunicación y Vinculación de la Secretaría de la Contraloría General y de conformidad a las atribuciones establecidas en el artículo 525 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Conflictos de Intereses, dando a conocer los resultados de las evaluaciones” del Reglamento del Código de la Administración Pública de Yucatán; y en cumplimiento a los artículos 49, 50 y 51 del Acuerdo SCG 6/2019 por el que se expiden los Lineamientos para regular la integración, organización y funcionamiento de los comités de ética, integridad y prevención de conflictos de interés de las dependencias y entidades de la Administración Pública Estatal, se da a conocer el resultado de la evaluación de los Comités de Ética y de Prevención de Conflictos de Interés de las Dependencias y Entidades de la Administración Pública.</w:t>
      </w:r>
    </w:p>
    <w:p w:rsidR="00E5181C" w:rsidRPr="00194A0D" w:rsidRDefault="00E5181C" w:rsidP="00E5181C">
      <w:pPr>
        <w:jc w:val="both"/>
        <w:rPr>
          <w:rFonts w:ascii="Barlow" w:eastAsia="Times New Roman" w:hAnsi="Barlow"/>
          <w:b/>
          <w:color w:val="000000"/>
          <w:sz w:val="22"/>
          <w:szCs w:val="22"/>
          <w:u w:val="single"/>
          <w:lang w:eastAsia="es-MX"/>
        </w:rPr>
      </w:pPr>
      <w:r w:rsidRPr="00194A0D">
        <w:rPr>
          <w:rFonts w:ascii="Barlow" w:eastAsia="Times New Roman" w:hAnsi="Barlow"/>
          <w:color w:val="000000"/>
          <w:sz w:val="22"/>
          <w:szCs w:val="22"/>
          <w:lang w:eastAsia="es-MX"/>
        </w:rPr>
        <w:t xml:space="preserve">Los lineamientos para regular la integración, organización y funcionamiento de los comités de ética, integridad y prevención de conflicto de interés de las dependencias y entidades de la Administración Pública Estatal, se llevarán a cabo 4 evaluaciones al año, dichas evaluaciones darán constancia del avance del trabajo de cada comité. </w:t>
      </w:r>
    </w:p>
    <w:p w:rsidR="00E5181C" w:rsidRPr="007A3957" w:rsidRDefault="00E5181C" w:rsidP="00E5181C">
      <w:pPr>
        <w:jc w:val="both"/>
        <w:rPr>
          <w:rFonts w:ascii="Barlow" w:eastAsia="Times New Roman" w:hAnsi="Barlow"/>
          <w:b/>
          <w:color w:val="000000"/>
          <w:sz w:val="22"/>
          <w:szCs w:val="22"/>
          <w:u w:val="single"/>
          <w:lang w:eastAsia="es-MX"/>
        </w:rPr>
      </w:pPr>
      <w:r w:rsidRPr="00194A0D">
        <w:rPr>
          <w:rFonts w:ascii="Barlow" w:eastAsia="Times New Roman" w:hAnsi="Barlow"/>
          <w:b/>
          <w:color w:val="000000"/>
          <w:sz w:val="22"/>
          <w:szCs w:val="22"/>
          <w:u w:val="single"/>
          <w:lang w:eastAsia="es-MX"/>
        </w:rPr>
        <w:t>INTRODUCCIÓN</w:t>
      </w:r>
    </w:p>
    <w:p w:rsidR="00E5181C" w:rsidRPr="00F840AB" w:rsidRDefault="00E5181C" w:rsidP="00E5181C">
      <w:pPr>
        <w:jc w:val="both"/>
        <w:rPr>
          <w:rFonts w:ascii="Barlow" w:eastAsia="Times New Roman" w:hAnsi="Barlow"/>
          <w:color w:val="000000"/>
          <w:sz w:val="22"/>
          <w:szCs w:val="22"/>
          <w:lang w:eastAsia="es-MX"/>
        </w:rPr>
      </w:pPr>
      <w:r w:rsidRPr="00F840AB">
        <w:rPr>
          <w:rFonts w:ascii="Barlow" w:eastAsia="Times New Roman" w:hAnsi="Barlow"/>
          <w:color w:val="000000"/>
          <w:sz w:val="22"/>
          <w:szCs w:val="22"/>
          <w:lang w:eastAsia="es-MX"/>
        </w:rPr>
        <w:tab/>
        <w:t>Se realizó la tercera evaluación de los Comités de Ética y de Prevención de Conflictos de Interés que funcionan en las Dependencias y Entidades de la Administración Pública, evaluación correspondiente al último segundo trimestre del año 2021.</w:t>
      </w:r>
    </w:p>
    <w:p w:rsidR="00E5181C" w:rsidRPr="00F840AB" w:rsidRDefault="00E5181C" w:rsidP="00E5181C">
      <w:pPr>
        <w:jc w:val="both"/>
        <w:rPr>
          <w:rFonts w:ascii="Barlow" w:eastAsia="Times New Roman" w:hAnsi="Barlow"/>
          <w:color w:val="000000"/>
          <w:sz w:val="22"/>
          <w:szCs w:val="22"/>
          <w:lang w:eastAsia="es-MX"/>
        </w:rPr>
      </w:pPr>
      <w:r w:rsidRPr="00F840AB">
        <w:rPr>
          <w:rFonts w:ascii="Barlow" w:eastAsia="Times New Roman" w:hAnsi="Barlow"/>
          <w:color w:val="000000"/>
          <w:sz w:val="22"/>
          <w:szCs w:val="22"/>
          <w:lang w:eastAsia="es-MX"/>
        </w:rPr>
        <w:t>En contexto, actualmente están conformados 63 comités de ética, para el desarrollo de esta evaluación, se contemplaron los registros de seguimiento, control y reporte de información, que los Secretarios Técnicos de los Comités reportaron a través del Sistema de Comité de Ética, que para tal efecto determinó la Secretaría de la Contraloría General.</w:t>
      </w:r>
    </w:p>
    <w:p w:rsidR="00E5181C" w:rsidRPr="00F840AB" w:rsidRDefault="00E5181C" w:rsidP="00E5181C">
      <w:pPr>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b/>
      </w:r>
      <w:r w:rsidRPr="00F840AB">
        <w:rPr>
          <w:rFonts w:ascii="Barlow" w:eastAsia="Times New Roman" w:hAnsi="Barlow"/>
          <w:color w:val="000000"/>
          <w:sz w:val="22"/>
          <w:szCs w:val="22"/>
          <w:lang w:eastAsia="es-MX"/>
        </w:rPr>
        <w:t>En virtud de la nueva normalidad derivado por la pandemia, el trabajo de capacitación de la Contraloría General relativa a los temas de ética, los lineamientos, el sistema electrónico y los procesos de evaluación se realizó vía plataforma, y algunas ya de manera presencial.</w:t>
      </w:r>
    </w:p>
    <w:tbl>
      <w:tblPr>
        <w:tblStyle w:val="Tabladecuadrcula4-nfasis32"/>
        <w:tblpPr w:leftFromText="141" w:rightFromText="141" w:vertAnchor="text" w:horzAnchor="margin" w:tblpXSpec="center" w:tblpY="29"/>
        <w:tblW w:w="5000" w:type="pct"/>
        <w:tblLook w:val="04A0" w:firstRow="1" w:lastRow="0" w:firstColumn="1" w:lastColumn="0" w:noHBand="0" w:noVBand="1"/>
      </w:tblPr>
      <w:tblGrid>
        <w:gridCol w:w="2282"/>
        <w:gridCol w:w="1263"/>
        <w:gridCol w:w="1283"/>
        <w:gridCol w:w="1399"/>
        <w:gridCol w:w="992"/>
        <w:gridCol w:w="1609"/>
      </w:tblGrid>
      <w:tr w:rsidR="00E5181C" w:rsidRPr="00F840AB" w:rsidTr="008909BF">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1326" w:type="pct"/>
            <w:vAlign w:val="center"/>
            <w:hideMark/>
          </w:tcPr>
          <w:p w:rsidR="00E5181C" w:rsidRPr="001405FA" w:rsidRDefault="00E5181C" w:rsidP="00E5181C">
            <w:pPr>
              <w:jc w:val="center"/>
              <w:rPr>
                <w:rFonts w:ascii="Barlow" w:eastAsia="Times New Roman" w:hAnsi="Barlow"/>
                <w:color w:val="000000"/>
                <w:sz w:val="22"/>
                <w:szCs w:val="22"/>
                <w:lang w:eastAsia="es-MX"/>
              </w:rPr>
            </w:pPr>
            <w:r w:rsidRPr="001405FA">
              <w:rPr>
                <w:rFonts w:ascii="Barlow" w:eastAsia="Times New Roman" w:hAnsi="Barlow"/>
                <w:color w:val="000000"/>
                <w:sz w:val="22"/>
                <w:szCs w:val="22"/>
                <w:lang w:eastAsia="es-MX"/>
              </w:rPr>
              <w:t>Dependencias / Entidades</w:t>
            </w:r>
          </w:p>
        </w:tc>
        <w:tc>
          <w:tcPr>
            <w:tcW w:w="749" w:type="pct"/>
            <w:vAlign w:val="center"/>
            <w:hideMark/>
          </w:tcPr>
          <w:p w:rsidR="00E5181C" w:rsidRPr="00F840AB" w:rsidRDefault="00E5181C" w:rsidP="00E5181C">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Alcance</w:t>
            </w:r>
          </w:p>
        </w:tc>
        <w:tc>
          <w:tcPr>
            <w:tcW w:w="651" w:type="pct"/>
            <w:vAlign w:val="center"/>
            <w:hideMark/>
          </w:tcPr>
          <w:p w:rsidR="00E5181C" w:rsidRPr="00F840AB" w:rsidRDefault="00E5181C" w:rsidP="00E5181C">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No. Servidores Públicos</w:t>
            </w:r>
          </w:p>
        </w:tc>
        <w:tc>
          <w:tcPr>
            <w:tcW w:w="826" w:type="pct"/>
            <w:vAlign w:val="center"/>
            <w:hideMark/>
          </w:tcPr>
          <w:p w:rsidR="00E5181C" w:rsidRPr="00F840AB" w:rsidRDefault="00E5181C" w:rsidP="00E5181C">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Tema</w:t>
            </w:r>
          </w:p>
        </w:tc>
        <w:tc>
          <w:tcPr>
            <w:tcW w:w="504" w:type="pct"/>
            <w:vAlign w:val="center"/>
          </w:tcPr>
          <w:p w:rsidR="00E5181C" w:rsidRPr="00F840AB" w:rsidRDefault="00E5181C" w:rsidP="00E5181C">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Pr>
                <w:rFonts w:ascii="Barlow" w:eastAsia="Times New Roman" w:hAnsi="Barlow"/>
                <w:color w:val="000000"/>
                <w:sz w:val="22"/>
                <w:szCs w:val="22"/>
                <w:lang w:eastAsia="es-MX"/>
              </w:rPr>
              <w:t>Número d</w:t>
            </w:r>
            <w:r w:rsidRPr="00F840AB">
              <w:rPr>
                <w:rFonts w:ascii="Barlow" w:eastAsia="Times New Roman" w:hAnsi="Barlow"/>
                <w:color w:val="000000"/>
                <w:sz w:val="22"/>
                <w:szCs w:val="22"/>
                <w:lang w:eastAsia="es-MX"/>
              </w:rPr>
              <w:t>e Cursos</w:t>
            </w:r>
          </w:p>
        </w:tc>
        <w:tc>
          <w:tcPr>
            <w:tcW w:w="944" w:type="pct"/>
            <w:vAlign w:val="center"/>
            <w:hideMark/>
          </w:tcPr>
          <w:p w:rsidR="00E5181C" w:rsidRPr="00F840AB" w:rsidRDefault="00E5181C" w:rsidP="00E5181C">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Fecha</w:t>
            </w:r>
          </w:p>
        </w:tc>
      </w:tr>
      <w:tr w:rsidR="00E5181C" w:rsidRPr="00F840AB" w:rsidTr="00E5181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26" w:type="pct"/>
            <w:vAlign w:val="center"/>
          </w:tcPr>
          <w:p w:rsidR="00E5181C" w:rsidRPr="00E5181C" w:rsidRDefault="00E5181C" w:rsidP="00E5181C">
            <w:pPr>
              <w:jc w:val="center"/>
              <w:rPr>
                <w:rFonts w:ascii="Barlow" w:eastAsia="Times New Roman" w:hAnsi="Barlow"/>
                <w:b w:val="0"/>
                <w:color w:val="000000"/>
                <w:sz w:val="22"/>
                <w:szCs w:val="22"/>
                <w:lang w:eastAsia="es-MX"/>
              </w:rPr>
            </w:pPr>
            <w:r w:rsidRPr="00E5181C">
              <w:rPr>
                <w:rFonts w:ascii="Barlow" w:hAnsi="Barlow" w:cs="Calibri"/>
                <w:b w:val="0"/>
                <w:color w:val="000000"/>
                <w:sz w:val="22"/>
                <w:szCs w:val="22"/>
              </w:rPr>
              <w:t>Servicios de Salud</w:t>
            </w:r>
          </w:p>
        </w:tc>
        <w:tc>
          <w:tcPr>
            <w:tcW w:w="749"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Virtual en vivo</w:t>
            </w:r>
          </w:p>
        </w:tc>
        <w:tc>
          <w:tcPr>
            <w:tcW w:w="651"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bCs/>
                <w:color w:val="000000"/>
                <w:sz w:val="22"/>
                <w:szCs w:val="22"/>
              </w:rPr>
              <w:t>100</w:t>
            </w:r>
          </w:p>
        </w:tc>
        <w:tc>
          <w:tcPr>
            <w:tcW w:w="826"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Ética</w:t>
            </w:r>
          </w:p>
        </w:tc>
        <w:tc>
          <w:tcPr>
            <w:tcW w:w="504"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1</w:t>
            </w:r>
          </w:p>
        </w:tc>
        <w:tc>
          <w:tcPr>
            <w:tcW w:w="944"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25 de junio</w:t>
            </w:r>
          </w:p>
        </w:tc>
      </w:tr>
      <w:tr w:rsidR="00E5181C" w:rsidRPr="00F840AB" w:rsidTr="00E5181C">
        <w:trPr>
          <w:trHeight w:val="440"/>
        </w:trPr>
        <w:tc>
          <w:tcPr>
            <w:cnfStyle w:val="001000000000" w:firstRow="0" w:lastRow="0" w:firstColumn="1" w:lastColumn="0" w:oddVBand="0" w:evenVBand="0" w:oddHBand="0" w:evenHBand="0" w:firstRowFirstColumn="0" w:firstRowLastColumn="0" w:lastRowFirstColumn="0" w:lastRowLastColumn="0"/>
            <w:tcW w:w="1326" w:type="pct"/>
            <w:vAlign w:val="center"/>
          </w:tcPr>
          <w:p w:rsidR="00E5181C" w:rsidRPr="00E5181C" w:rsidRDefault="00E5181C" w:rsidP="00E5181C">
            <w:pPr>
              <w:jc w:val="center"/>
              <w:rPr>
                <w:rFonts w:ascii="Barlow" w:eastAsia="Times New Roman" w:hAnsi="Barlow"/>
                <w:b w:val="0"/>
                <w:color w:val="000000"/>
                <w:sz w:val="22"/>
                <w:szCs w:val="22"/>
                <w:lang w:eastAsia="es-MX"/>
              </w:rPr>
            </w:pPr>
            <w:r w:rsidRPr="00E5181C">
              <w:rPr>
                <w:rFonts w:ascii="Barlow" w:hAnsi="Barlow" w:cs="Calibri"/>
                <w:b w:val="0"/>
                <w:color w:val="000000"/>
                <w:sz w:val="22"/>
                <w:szCs w:val="22"/>
              </w:rPr>
              <w:t>Secretaría de la Contraloría General</w:t>
            </w:r>
          </w:p>
        </w:tc>
        <w:tc>
          <w:tcPr>
            <w:tcW w:w="749"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Virtual en vivo</w:t>
            </w:r>
          </w:p>
        </w:tc>
        <w:tc>
          <w:tcPr>
            <w:tcW w:w="651"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bCs/>
                <w:color w:val="000000"/>
                <w:sz w:val="22"/>
                <w:szCs w:val="22"/>
              </w:rPr>
              <w:t>13</w:t>
            </w:r>
          </w:p>
        </w:tc>
        <w:tc>
          <w:tcPr>
            <w:tcW w:w="826"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Ética</w:t>
            </w:r>
          </w:p>
        </w:tc>
        <w:tc>
          <w:tcPr>
            <w:tcW w:w="504"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2</w:t>
            </w:r>
          </w:p>
        </w:tc>
        <w:tc>
          <w:tcPr>
            <w:tcW w:w="944"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19 de julio y 15 de septiembre</w:t>
            </w:r>
          </w:p>
        </w:tc>
      </w:tr>
      <w:tr w:rsidR="00E5181C" w:rsidRPr="00F840AB" w:rsidTr="00E5181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326" w:type="pct"/>
            <w:vAlign w:val="center"/>
          </w:tcPr>
          <w:p w:rsidR="00E5181C" w:rsidRPr="00E5181C" w:rsidRDefault="00E5181C" w:rsidP="00E5181C">
            <w:pPr>
              <w:jc w:val="center"/>
              <w:rPr>
                <w:rFonts w:ascii="Barlow" w:eastAsia="Times New Roman" w:hAnsi="Barlow"/>
                <w:b w:val="0"/>
                <w:color w:val="000000"/>
                <w:sz w:val="22"/>
                <w:szCs w:val="22"/>
                <w:lang w:eastAsia="es-MX"/>
              </w:rPr>
            </w:pPr>
            <w:r w:rsidRPr="00E5181C">
              <w:rPr>
                <w:rFonts w:ascii="Barlow" w:hAnsi="Barlow" w:cs="Calibri"/>
                <w:b w:val="0"/>
                <w:color w:val="000000"/>
                <w:sz w:val="22"/>
                <w:szCs w:val="22"/>
              </w:rPr>
              <w:t>Patronato de las Unidades Culturales y Turísticas del Estado de Yucatán</w:t>
            </w:r>
          </w:p>
        </w:tc>
        <w:tc>
          <w:tcPr>
            <w:tcW w:w="749"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Presencial</w:t>
            </w:r>
          </w:p>
        </w:tc>
        <w:tc>
          <w:tcPr>
            <w:tcW w:w="651"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bCs/>
                <w:color w:val="000000"/>
                <w:sz w:val="22"/>
                <w:szCs w:val="22"/>
              </w:rPr>
              <w:t>125</w:t>
            </w:r>
          </w:p>
        </w:tc>
        <w:tc>
          <w:tcPr>
            <w:tcW w:w="826"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Ética</w:t>
            </w:r>
          </w:p>
        </w:tc>
        <w:tc>
          <w:tcPr>
            <w:tcW w:w="504"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1</w:t>
            </w:r>
          </w:p>
        </w:tc>
        <w:tc>
          <w:tcPr>
            <w:tcW w:w="944"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13 de julio</w:t>
            </w:r>
          </w:p>
        </w:tc>
      </w:tr>
      <w:tr w:rsidR="00E5181C" w:rsidRPr="00F840AB" w:rsidTr="00E5181C">
        <w:trPr>
          <w:trHeight w:val="783"/>
        </w:trPr>
        <w:tc>
          <w:tcPr>
            <w:cnfStyle w:val="001000000000" w:firstRow="0" w:lastRow="0" w:firstColumn="1" w:lastColumn="0" w:oddVBand="0" w:evenVBand="0" w:oddHBand="0" w:evenHBand="0" w:firstRowFirstColumn="0" w:firstRowLastColumn="0" w:lastRowFirstColumn="0" w:lastRowLastColumn="0"/>
            <w:tcW w:w="1326" w:type="pct"/>
            <w:vAlign w:val="center"/>
          </w:tcPr>
          <w:p w:rsidR="00E5181C" w:rsidRPr="00E5181C" w:rsidRDefault="00E5181C" w:rsidP="00E5181C">
            <w:pPr>
              <w:jc w:val="center"/>
              <w:rPr>
                <w:rFonts w:ascii="Barlow" w:eastAsia="Times New Roman" w:hAnsi="Barlow"/>
                <w:b w:val="0"/>
                <w:color w:val="000000"/>
                <w:sz w:val="22"/>
                <w:szCs w:val="22"/>
                <w:lang w:eastAsia="es-MX"/>
              </w:rPr>
            </w:pPr>
            <w:r w:rsidRPr="00E5181C">
              <w:rPr>
                <w:rFonts w:ascii="Barlow" w:hAnsi="Barlow" w:cs="Calibri"/>
                <w:b w:val="0"/>
                <w:color w:val="000000"/>
                <w:sz w:val="22"/>
                <w:szCs w:val="22"/>
              </w:rPr>
              <w:t>Patronato de las Unidades Culturales y Turísticas del Estado de Yucatán</w:t>
            </w:r>
          </w:p>
        </w:tc>
        <w:tc>
          <w:tcPr>
            <w:tcW w:w="749"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Videos grabados</w:t>
            </w:r>
          </w:p>
        </w:tc>
        <w:tc>
          <w:tcPr>
            <w:tcW w:w="651"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bCs/>
                <w:color w:val="000000"/>
                <w:sz w:val="22"/>
                <w:szCs w:val="22"/>
              </w:rPr>
              <w:t>79</w:t>
            </w:r>
          </w:p>
        </w:tc>
        <w:tc>
          <w:tcPr>
            <w:tcW w:w="826"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Ética</w:t>
            </w:r>
          </w:p>
        </w:tc>
        <w:tc>
          <w:tcPr>
            <w:tcW w:w="504"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5</w:t>
            </w:r>
          </w:p>
        </w:tc>
        <w:tc>
          <w:tcPr>
            <w:tcW w:w="944"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5 de agosto</w:t>
            </w:r>
          </w:p>
        </w:tc>
      </w:tr>
      <w:tr w:rsidR="00E5181C" w:rsidRPr="00F840AB" w:rsidTr="00E5181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26" w:type="pct"/>
            <w:vAlign w:val="center"/>
          </w:tcPr>
          <w:p w:rsidR="00E5181C" w:rsidRPr="00E5181C" w:rsidRDefault="00E5181C" w:rsidP="00E5181C">
            <w:pPr>
              <w:jc w:val="center"/>
              <w:rPr>
                <w:rFonts w:ascii="Barlow" w:hAnsi="Barlow" w:cs="Calibri"/>
                <w:b w:val="0"/>
                <w:color w:val="000000"/>
                <w:sz w:val="22"/>
                <w:szCs w:val="22"/>
              </w:rPr>
            </w:pPr>
            <w:r w:rsidRPr="00E5181C">
              <w:rPr>
                <w:rFonts w:ascii="Barlow" w:hAnsi="Barlow" w:cs="Calibri"/>
                <w:b w:val="0"/>
                <w:color w:val="000000"/>
                <w:sz w:val="22"/>
                <w:szCs w:val="22"/>
              </w:rPr>
              <w:t>Patronato de las Unidades Culturales y Turísticas del Estado de Yucatán</w:t>
            </w:r>
          </w:p>
        </w:tc>
        <w:tc>
          <w:tcPr>
            <w:tcW w:w="749"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hAnsi="Barlow" w:cs="Calibri"/>
                <w:color w:val="000000"/>
                <w:sz w:val="22"/>
                <w:szCs w:val="22"/>
              </w:rPr>
            </w:pPr>
            <w:r w:rsidRPr="00E5181C">
              <w:rPr>
                <w:rFonts w:ascii="Barlow" w:hAnsi="Barlow" w:cs="Calibri"/>
                <w:color w:val="000000"/>
                <w:sz w:val="22"/>
                <w:szCs w:val="22"/>
              </w:rPr>
              <w:t>presencial</w:t>
            </w:r>
          </w:p>
        </w:tc>
        <w:tc>
          <w:tcPr>
            <w:tcW w:w="651"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hAnsi="Barlow" w:cs="Calibri"/>
                <w:bCs/>
                <w:color w:val="000000"/>
                <w:sz w:val="22"/>
                <w:szCs w:val="22"/>
              </w:rPr>
            </w:pPr>
            <w:r w:rsidRPr="00E5181C">
              <w:rPr>
                <w:rFonts w:ascii="Barlow" w:hAnsi="Barlow" w:cs="Calibri"/>
                <w:bCs/>
                <w:color w:val="000000"/>
                <w:sz w:val="22"/>
                <w:szCs w:val="22"/>
              </w:rPr>
              <w:t>21</w:t>
            </w:r>
          </w:p>
        </w:tc>
        <w:tc>
          <w:tcPr>
            <w:tcW w:w="826"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hAnsi="Barlow" w:cs="Calibri"/>
                <w:color w:val="000000"/>
                <w:sz w:val="22"/>
                <w:szCs w:val="22"/>
              </w:rPr>
            </w:pPr>
            <w:r w:rsidRPr="00E5181C">
              <w:rPr>
                <w:rFonts w:ascii="Barlow" w:hAnsi="Barlow" w:cs="Calibri"/>
                <w:color w:val="000000"/>
                <w:sz w:val="22"/>
                <w:szCs w:val="22"/>
              </w:rPr>
              <w:t>Ética</w:t>
            </w:r>
          </w:p>
        </w:tc>
        <w:tc>
          <w:tcPr>
            <w:tcW w:w="504"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hAnsi="Barlow" w:cs="Calibri"/>
                <w:color w:val="000000"/>
                <w:sz w:val="22"/>
                <w:szCs w:val="22"/>
              </w:rPr>
            </w:pPr>
            <w:r w:rsidRPr="00E5181C">
              <w:rPr>
                <w:rFonts w:ascii="Barlow" w:hAnsi="Barlow" w:cs="Calibri"/>
                <w:color w:val="000000"/>
                <w:sz w:val="22"/>
                <w:szCs w:val="22"/>
              </w:rPr>
              <w:t>1</w:t>
            </w:r>
          </w:p>
        </w:tc>
        <w:tc>
          <w:tcPr>
            <w:tcW w:w="944"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hAnsi="Barlow" w:cs="Calibri"/>
                <w:color w:val="000000"/>
                <w:sz w:val="22"/>
                <w:szCs w:val="22"/>
              </w:rPr>
            </w:pPr>
            <w:r w:rsidRPr="00E5181C">
              <w:rPr>
                <w:rFonts w:ascii="Barlow" w:hAnsi="Barlow" w:cs="Calibri"/>
                <w:color w:val="000000"/>
                <w:sz w:val="22"/>
                <w:szCs w:val="22"/>
              </w:rPr>
              <w:t>22 de septiembre</w:t>
            </w:r>
          </w:p>
        </w:tc>
      </w:tr>
      <w:tr w:rsidR="00E5181C" w:rsidRPr="00F840AB" w:rsidTr="00E5181C">
        <w:trPr>
          <w:trHeight w:val="783"/>
        </w:trPr>
        <w:tc>
          <w:tcPr>
            <w:cnfStyle w:val="001000000000" w:firstRow="0" w:lastRow="0" w:firstColumn="1" w:lastColumn="0" w:oddVBand="0" w:evenVBand="0" w:oddHBand="0" w:evenHBand="0" w:firstRowFirstColumn="0" w:firstRowLastColumn="0" w:lastRowFirstColumn="0" w:lastRowLastColumn="0"/>
            <w:tcW w:w="1326" w:type="pct"/>
            <w:vAlign w:val="center"/>
          </w:tcPr>
          <w:p w:rsidR="00E5181C" w:rsidRPr="00E5181C" w:rsidRDefault="00E5181C" w:rsidP="00E5181C">
            <w:pPr>
              <w:jc w:val="center"/>
              <w:rPr>
                <w:rFonts w:ascii="Barlow" w:hAnsi="Barlow" w:cs="Calibri"/>
                <w:b w:val="0"/>
                <w:color w:val="000000"/>
                <w:sz w:val="22"/>
                <w:szCs w:val="22"/>
              </w:rPr>
            </w:pPr>
            <w:r w:rsidRPr="00E5181C">
              <w:rPr>
                <w:rFonts w:ascii="Barlow" w:hAnsi="Barlow" w:cs="Calibri"/>
                <w:b w:val="0"/>
                <w:color w:val="000000"/>
                <w:sz w:val="22"/>
                <w:szCs w:val="22"/>
              </w:rPr>
              <w:t>DIF</w:t>
            </w:r>
          </w:p>
        </w:tc>
        <w:tc>
          <w:tcPr>
            <w:tcW w:w="749"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hAnsi="Barlow" w:cs="Calibri"/>
                <w:color w:val="000000"/>
                <w:sz w:val="22"/>
                <w:szCs w:val="22"/>
              </w:rPr>
            </w:pPr>
            <w:r w:rsidRPr="00E5181C">
              <w:rPr>
                <w:rFonts w:ascii="Barlow" w:hAnsi="Barlow" w:cs="Calibri"/>
                <w:color w:val="000000"/>
                <w:sz w:val="22"/>
                <w:szCs w:val="22"/>
              </w:rPr>
              <w:t>Virtual en vivo</w:t>
            </w:r>
          </w:p>
        </w:tc>
        <w:tc>
          <w:tcPr>
            <w:tcW w:w="651"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hAnsi="Barlow" w:cs="Calibri"/>
                <w:bCs/>
                <w:color w:val="000000"/>
                <w:sz w:val="22"/>
                <w:szCs w:val="22"/>
              </w:rPr>
            </w:pPr>
            <w:r w:rsidRPr="00E5181C">
              <w:rPr>
                <w:rFonts w:ascii="Barlow" w:hAnsi="Barlow" w:cs="Calibri"/>
                <w:bCs/>
                <w:color w:val="000000"/>
                <w:sz w:val="22"/>
                <w:szCs w:val="22"/>
              </w:rPr>
              <w:t>100</w:t>
            </w:r>
          </w:p>
        </w:tc>
        <w:tc>
          <w:tcPr>
            <w:tcW w:w="826"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hAnsi="Barlow" w:cs="Calibri"/>
                <w:color w:val="000000"/>
                <w:sz w:val="22"/>
                <w:szCs w:val="22"/>
              </w:rPr>
            </w:pPr>
            <w:r w:rsidRPr="00E5181C">
              <w:rPr>
                <w:rFonts w:ascii="Barlow" w:hAnsi="Barlow" w:cs="Calibri"/>
                <w:color w:val="000000"/>
                <w:sz w:val="22"/>
                <w:szCs w:val="22"/>
              </w:rPr>
              <w:t>Ética</w:t>
            </w:r>
          </w:p>
        </w:tc>
        <w:tc>
          <w:tcPr>
            <w:tcW w:w="504"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hAnsi="Barlow" w:cs="Calibri"/>
                <w:color w:val="000000"/>
                <w:sz w:val="22"/>
                <w:szCs w:val="22"/>
              </w:rPr>
            </w:pPr>
            <w:r w:rsidRPr="00E5181C">
              <w:rPr>
                <w:rFonts w:ascii="Barlow" w:hAnsi="Barlow" w:cs="Calibri"/>
                <w:color w:val="000000"/>
                <w:sz w:val="22"/>
                <w:szCs w:val="22"/>
              </w:rPr>
              <w:t>1</w:t>
            </w:r>
          </w:p>
        </w:tc>
        <w:tc>
          <w:tcPr>
            <w:tcW w:w="944" w:type="pct"/>
            <w:vAlign w:val="center"/>
          </w:tcPr>
          <w:p w:rsidR="00E5181C" w:rsidRPr="00E5181C" w:rsidRDefault="00E5181C" w:rsidP="00E5181C">
            <w:pPr>
              <w:jc w:val="center"/>
              <w:cnfStyle w:val="000000000000" w:firstRow="0" w:lastRow="0" w:firstColumn="0" w:lastColumn="0" w:oddVBand="0" w:evenVBand="0" w:oddHBand="0" w:evenHBand="0" w:firstRowFirstColumn="0" w:firstRowLastColumn="0" w:lastRowFirstColumn="0" w:lastRowLastColumn="0"/>
              <w:rPr>
                <w:rFonts w:ascii="Barlow" w:hAnsi="Barlow" w:cs="Calibri"/>
                <w:color w:val="000000"/>
                <w:sz w:val="22"/>
                <w:szCs w:val="22"/>
              </w:rPr>
            </w:pPr>
            <w:r w:rsidRPr="00E5181C">
              <w:rPr>
                <w:rFonts w:ascii="Barlow" w:hAnsi="Barlow" w:cs="Calibri"/>
                <w:color w:val="000000"/>
                <w:sz w:val="22"/>
                <w:szCs w:val="22"/>
              </w:rPr>
              <w:t>27 de agosto</w:t>
            </w:r>
          </w:p>
        </w:tc>
      </w:tr>
      <w:tr w:rsidR="00E5181C" w:rsidRPr="00F840AB" w:rsidTr="00E5181C">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326" w:type="pct"/>
            <w:vAlign w:val="center"/>
          </w:tcPr>
          <w:p w:rsidR="00E5181C" w:rsidRPr="00E5181C" w:rsidRDefault="00E5181C" w:rsidP="00E5181C">
            <w:pPr>
              <w:jc w:val="center"/>
              <w:rPr>
                <w:rFonts w:ascii="Barlow" w:eastAsia="Times New Roman" w:hAnsi="Barlow"/>
                <w:b w:val="0"/>
                <w:color w:val="000000"/>
                <w:sz w:val="22"/>
                <w:szCs w:val="22"/>
                <w:lang w:eastAsia="es-MX"/>
              </w:rPr>
            </w:pPr>
            <w:r w:rsidRPr="00E5181C">
              <w:rPr>
                <w:rFonts w:ascii="Barlow" w:hAnsi="Barlow" w:cs="Calibri"/>
                <w:b w:val="0"/>
                <w:color w:val="000000"/>
                <w:sz w:val="22"/>
                <w:szCs w:val="22"/>
              </w:rPr>
              <w:t>Desarrollo Social</w:t>
            </w:r>
          </w:p>
        </w:tc>
        <w:tc>
          <w:tcPr>
            <w:tcW w:w="749"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Presencial</w:t>
            </w:r>
          </w:p>
        </w:tc>
        <w:tc>
          <w:tcPr>
            <w:tcW w:w="651"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bCs/>
                <w:color w:val="000000"/>
                <w:sz w:val="22"/>
                <w:szCs w:val="22"/>
              </w:rPr>
              <w:t>30</w:t>
            </w:r>
          </w:p>
        </w:tc>
        <w:tc>
          <w:tcPr>
            <w:tcW w:w="826"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Ética</w:t>
            </w:r>
          </w:p>
        </w:tc>
        <w:tc>
          <w:tcPr>
            <w:tcW w:w="504"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1</w:t>
            </w:r>
          </w:p>
        </w:tc>
        <w:tc>
          <w:tcPr>
            <w:tcW w:w="944" w:type="pct"/>
            <w:vAlign w:val="center"/>
          </w:tcPr>
          <w:p w:rsidR="00E5181C" w:rsidRPr="00E5181C" w:rsidRDefault="00E5181C" w:rsidP="00E5181C">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E5181C">
              <w:rPr>
                <w:rFonts w:ascii="Barlow" w:hAnsi="Barlow" w:cs="Calibri"/>
                <w:color w:val="000000"/>
                <w:sz w:val="22"/>
                <w:szCs w:val="22"/>
              </w:rPr>
              <w:t>27 de septiembre</w:t>
            </w:r>
          </w:p>
        </w:tc>
      </w:tr>
    </w:tbl>
    <w:p w:rsidR="00E5181C" w:rsidRDefault="00E5181C" w:rsidP="00E5181C">
      <w:pPr>
        <w:jc w:val="center"/>
        <w:rPr>
          <w:rFonts w:ascii="Barlow" w:eastAsia="Times New Roman" w:hAnsi="Barlow"/>
          <w:b/>
          <w:i/>
          <w:color w:val="000000"/>
          <w:sz w:val="22"/>
          <w:szCs w:val="22"/>
          <w:u w:val="single"/>
          <w:lang w:eastAsia="es-MX"/>
        </w:rPr>
      </w:pPr>
    </w:p>
    <w:p w:rsidR="00E5181C" w:rsidRPr="007A3957" w:rsidRDefault="008909BF" w:rsidP="00E5181C">
      <w:pPr>
        <w:jc w:val="center"/>
        <w:rPr>
          <w:rFonts w:ascii="Barlow" w:eastAsia="Times New Roman" w:hAnsi="Barlow"/>
          <w:b/>
          <w:i/>
          <w:color w:val="000000"/>
          <w:sz w:val="22"/>
          <w:szCs w:val="22"/>
          <w:u w:val="single"/>
          <w:lang w:eastAsia="es-MX"/>
        </w:rPr>
      </w:pPr>
      <w:r w:rsidRPr="00F840AB">
        <w:rPr>
          <w:rFonts w:ascii="Barlow" w:eastAsia="Times New Roman" w:hAnsi="Barlow"/>
          <w:b/>
          <w:i/>
          <w:noProof/>
          <w:color w:val="000000"/>
          <w:sz w:val="22"/>
          <w:szCs w:val="22"/>
          <w:u w:val="single"/>
          <w:lang w:eastAsia="es-MX"/>
        </w:rPr>
        <w:drawing>
          <wp:anchor distT="0" distB="0" distL="114300" distR="114300" simplePos="0" relativeHeight="251703296" behindDoc="0" locked="0" layoutInCell="1" allowOverlap="1" wp14:anchorId="78A0344A" wp14:editId="3502E2B2">
            <wp:simplePos x="0" y="0"/>
            <wp:positionH relativeFrom="column">
              <wp:posOffset>567912</wp:posOffset>
            </wp:positionH>
            <wp:positionV relativeFrom="paragraph">
              <wp:posOffset>225720</wp:posOffset>
            </wp:positionV>
            <wp:extent cx="4625162" cy="2838194"/>
            <wp:effectExtent l="0" t="0" r="4445" b="635"/>
            <wp:wrapNone/>
            <wp:docPr id="11" name="Imagen 11" descr="C:\Users\fabiola.perezc\Desktop\COMUNICACIÓN Y VINCULACIÓN\COMITÉ DE ÉTICA\CAPACITACIONES LISTAS Y EVIDENCIAS\AÑO 2021\3 TRIMESTRE 2021\SSY 9 JU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a.perezc\Desktop\COMUNICACIÓN Y VINCULACIÓN\COMITÉ DE ÉTICA\CAPACITACIONES LISTAS Y EVIDENCIAS\AÑO 2021\3 TRIMESTRE 2021\SSY 9 JULIO.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87" r="8038" b="7649"/>
                    <a:stretch/>
                  </pic:blipFill>
                  <pic:spPr bwMode="auto">
                    <a:xfrm>
                      <a:off x="0" y="0"/>
                      <a:ext cx="4625579"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81C" w:rsidRPr="00F840AB">
        <w:rPr>
          <w:rFonts w:ascii="Barlow" w:eastAsia="Times New Roman" w:hAnsi="Barlow"/>
          <w:b/>
          <w:i/>
          <w:color w:val="000000"/>
          <w:sz w:val="22"/>
          <w:szCs w:val="22"/>
          <w:u w:val="single"/>
          <w:lang w:eastAsia="es-MX"/>
        </w:rPr>
        <w:t>SERVICIOS DE SALUD YUCATÁN</w:t>
      </w:r>
    </w:p>
    <w:p w:rsidR="00E5181C" w:rsidRDefault="00E5181C" w:rsidP="00E5181C">
      <w:pPr>
        <w:jc w:val="both"/>
        <w:rPr>
          <w:rFonts w:ascii="Barlow" w:eastAsia="Times New Roman" w:hAnsi="Barlow"/>
          <w:b/>
          <w:i/>
          <w:color w:val="000000"/>
          <w:sz w:val="22"/>
          <w:szCs w:val="22"/>
          <w:u w:val="single"/>
          <w:lang w:eastAsia="es-MX"/>
        </w:rPr>
      </w:pPr>
    </w:p>
    <w:p w:rsidR="00E5181C" w:rsidRDefault="00E5181C" w:rsidP="00E5181C">
      <w:pPr>
        <w:jc w:val="both"/>
        <w:rPr>
          <w:rFonts w:ascii="Barlow" w:eastAsia="Times New Roman" w:hAnsi="Barlow"/>
          <w:b/>
          <w:i/>
          <w:color w:val="000000"/>
          <w:sz w:val="22"/>
          <w:szCs w:val="22"/>
          <w:u w:val="single"/>
          <w:lang w:eastAsia="es-MX"/>
        </w:rPr>
      </w:pPr>
    </w:p>
    <w:p w:rsidR="00E5181C" w:rsidRDefault="00E5181C" w:rsidP="00E5181C">
      <w:pPr>
        <w:jc w:val="both"/>
        <w:rPr>
          <w:rFonts w:ascii="Barlow" w:eastAsia="Times New Roman" w:hAnsi="Barlow"/>
          <w:b/>
          <w:i/>
          <w:color w:val="000000"/>
          <w:sz w:val="22"/>
          <w:szCs w:val="22"/>
          <w:u w:val="single"/>
          <w:lang w:eastAsia="es-MX"/>
        </w:rPr>
      </w:pPr>
    </w:p>
    <w:p w:rsidR="00E5181C" w:rsidRDefault="00E5181C" w:rsidP="00E5181C">
      <w:pPr>
        <w:jc w:val="both"/>
        <w:rPr>
          <w:rFonts w:ascii="Barlow" w:eastAsia="Times New Roman" w:hAnsi="Barlow"/>
          <w:b/>
          <w:i/>
          <w:color w:val="000000"/>
          <w:sz w:val="22"/>
          <w:szCs w:val="22"/>
          <w:u w:val="single"/>
          <w:lang w:eastAsia="es-MX"/>
        </w:rPr>
      </w:pPr>
    </w:p>
    <w:p w:rsidR="00E5181C" w:rsidRPr="007A3957" w:rsidRDefault="00E5181C" w:rsidP="00E5181C">
      <w:pPr>
        <w:rPr>
          <w:rFonts w:ascii="Barlow" w:eastAsia="Times New Roman" w:hAnsi="Barlow"/>
          <w:sz w:val="22"/>
          <w:szCs w:val="22"/>
          <w:lang w:eastAsia="es-MX"/>
        </w:rPr>
      </w:pPr>
    </w:p>
    <w:p w:rsidR="00E5181C" w:rsidRPr="007A3957" w:rsidRDefault="00E5181C" w:rsidP="00E5181C">
      <w:pPr>
        <w:rPr>
          <w:rFonts w:ascii="Barlow" w:eastAsia="Times New Roman" w:hAnsi="Barlow"/>
          <w:sz w:val="22"/>
          <w:szCs w:val="22"/>
          <w:lang w:eastAsia="es-MX"/>
        </w:rPr>
      </w:pPr>
    </w:p>
    <w:p w:rsidR="00E5181C" w:rsidRPr="007A3957" w:rsidRDefault="00E5181C" w:rsidP="00E5181C">
      <w:pPr>
        <w:rPr>
          <w:rFonts w:ascii="Barlow" w:eastAsia="Times New Roman" w:hAnsi="Barlow"/>
          <w:sz w:val="22"/>
          <w:szCs w:val="22"/>
          <w:lang w:eastAsia="es-MX"/>
        </w:rPr>
      </w:pPr>
    </w:p>
    <w:p w:rsidR="00E5181C" w:rsidRPr="007A3957" w:rsidRDefault="00E5181C" w:rsidP="00E5181C">
      <w:pPr>
        <w:rPr>
          <w:rFonts w:ascii="Barlow" w:eastAsia="Times New Roman" w:hAnsi="Barlow"/>
          <w:sz w:val="22"/>
          <w:szCs w:val="22"/>
          <w:lang w:eastAsia="es-MX"/>
        </w:rPr>
      </w:pPr>
    </w:p>
    <w:p w:rsidR="00E5181C" w:rsidRPr="007A3957" w:rsidRDefault="00E5181C" w:rsidP="00E5181C">
      <w:pPr>
        <w:tabs>
          <w:tab w:val="left" w:pos="5430"/>
        </w:tabs>
        <w:rPr>
          <w:rFonts w:ascii="Barlow" w:eastAsia="Times New Roman" w:hAnsi="Barlow"/>
          <w:sz w:val="22"/>
          <w:szCs w:val="22"/>
          <w:lang w:eastAsia="es-MX"/>
        </w:rPr>
      </w:pPr>
      <w:r>
        <w:rPr>
          <w:rFonts w:ascii="Barlow" w:eastAsia="Times New Roman" w:hAnsi="Barlow"/>
          <w:sz w:val="22"/>
          <w:szCs w:val="22"/>
          <w:lang w:eastAsia="es-MX"/>
        </w:rPr>
        <w:tab/>
      </w:r>
    </w:p>
    <w:p w:rsidR="00E5181C" w:rsidRPr="00F840AB" w:rsidRDefault="00E5181C" w:rsidP="00E5181C">
      <w:pPr>
        <w:jc w:val="center"/>
        <w:rPr>
          <w:rFonts w:ascii="Barlow" w:eastAsia="Times New Roman" w:hAnsi="Barlow"/>
          <w:b/>
          <w:i/>
          <w:color w:val="000000"/>
          <w:sz w:val="22"/>
          <w:szCs w:val="22"/>
          <w:u w:val="single"/>
          <w:lang w:eastAsia="es-MX"/>
        </w:rPr>
      </w:pPr>
      <w:r w:rsidRPr="00F840AB">
        <w:rPr>
          <w:rFonts w:ascii="Barlow" w:eastAsia="Times New Roman" w:hAnsi="Barlow"/>
          <w:b/>
          <w:i/>
          <w:noProof/>
          <w:color w:val="000000"/>
          <w:sz w:val="22"/>
          <w:szCs w:val="22"/>
          <w:u w:val="single"/>
          <w:lang w:eastAsia="es-MX"/>
        </w:rPr>
        <w:drawing>
          <wp:anchor distT="0" distB="0" distL="114300" distR="114300" simplePos="0" relativeHeight="251704320" behindDoc="1" locked="0" layoutInCell="1" allowOverlap="1" wp14:anchorId="4ABFA6CC" wp14:editId="356EBBAC">
            <wp:simplePos x="0" y="0"/>
            <wp:positionH relativeFrom="column">
              <wp:posOffset>2938902</wp:posOffset>
            </wp:positionH>
            <wp:positionV relativeFrom="paragraph">
              <wp:posOffset>228881</wp:posOffset>
            </wp:positionV>
            <wp:extent cx="2795871" cy="2036694"/>
            <wp:effectExtent l="0" t="0" r="5080" b="1905"/>
            <wp:wrapTight wrapText="bothSides">
              <wp:wrapPolygon edited="0">
                <wp:start x="0" y="0"/>
                <wp:lineTo x="0" y="21418"/>
                <wp:lineTo x="21492" y="21418"/>
                <wp:lineTo x="21492" y="0"/>
                <wp:lineTo x="0" y="0"/>
              </wp:wrapPolygon>
            </wp:wrapTight>
            <wp:docPr id="32" name="Imagen 32" descr="C:\Users\fabiola.perezc\Desktop\COMUNICACIÓN Y VINCULACIÓN\COMITÉ DE ÉTICA\CAPACITACIONES LISTAS Y EVIDENCIAS\AÑO 2021\3 TRIMESTRE 2021\SEDECULTA 05 AGO 2021\IMG_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ola.perezc\Desktop\COMUNICACIÓN Y VINCULACIÓN\COMITÉ DE ÉTICA\CAPACITACIONES LISTAS Y EVIDENCIAS\AÑO 2021\3 TRIMESTRE 2021\SEDECULTA 05 AGO 2021\IMG_27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235" cy="2039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40AB">
        <w:rPr>
          <w:rFonts w:ascii="Barlow" w:eastAsia="Times New Roman" w:hAnsi="Barlow"/>
          <w:b/>
          <w:i/>
          <w:noProof/>
          <w:color w:val="000000"/>
          <w:sz w:val="22"/>
          <w:szCs w:val="22"/>
          <w:u w:val="single"/>
          <w:lang w:eastAsia="es-MX"/>
        </w:rPr>
        <w:drawing>
          <wp:anchor distT="0" distB="0" distL="114300" distR="114300" simplePos="0" relativeHeight="251705344" behindDoc="1" locked="0" layoutInCell="1" allowOverlap="1" wp14:anchorId="74228DF9" wp14:editId="6CAD7726">
            <wp:simplePos x="0" y="0"/>
            <wp:positionH relativeFrom="column">
              <wp:posOffset>4386</wp:posOffset>
            </wp:positionH>
            <wp:positionV relativeFrom="paragraph">
              <wp:posOffset>228881</wp:posOffset>
            </wp:positionV>
            <wp:extent cx="2797072" cy="2036722"/>
            <wp:effectExtent l="0" t="0" r="3810" b="1905"/>
            <wp:wrapTight wrapText="bothSides">
              <wp:wrapPolygon edited="0">
                <wp:start x="0" y="0"/>
                <wp:lineTo x="0" y="21418"/>
                <wp:lineTo x="21482" y="21418"/>
                <wp:lineTo x="21482" y="0"/>
                <wp:lineTo x="0" y="0"/>
              </wp:wrapPolygon>
            </wp:wrapTight>
            <wp:docPr id="33" name="Imagen 33" descr="C:\Users\fabiola.perezc\Desktop\COMUNICACIÓN Y VINCULACIÓN\COMITÉ DE ÉTICA\CAPACITACIONES LISTAS Y EVIDENCIAS\AÑO 2021\3 TRIMESTRE 2021\SEDECULTA 05 AGO 2021\IMG_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la.perezc\Desktop\COMUNICACIÓN Y VINCULACIÓN\COMITÉ DE ÉTICA\CAPACITACIONES LISTAS Y EVIDENCIAS\AÑO 2021\3 TRIMESTRE 2021\SEDECULTA 05 AGO 2021\IMG_27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1216" cy="2039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40AB">
        <w:rPr>
          <w:rFonts w:ascii="Barlow" w:eastAsia="Times New Roman" w:hAnsi="Barlow"/>
          <w:b/>
          <w:i/>
          <w:color w:val="000000"/>
          <w:sz w:val="22"/>
          <w:szCs w:val="22"/>
          <w:u w:val="single"/>
          <w:lang w:eastAsia="es-MX"/>
        </w:rPr>
        <w:t>PATRONATO DE LAS UNIDADES CULTURALES Y TURÍSTICAS DEL ESTADO DE YUCATÁN</w:t>
      </w:r>
    </w:p>
    <w:p w:rsidR="00E5181C" w:rsidRPr="00F840AB" w:rsidRDefault="00E5181C" w:rsidP="00E5181C">
      <w:pPr>
        <w:jc w:val="center"/>
        <w:rPr>
          <w:rFonts w:ascii="Barlow" w:eastAsia="Times New Roman" w:hAnsi="Barlow"/>
          <w:color w:val="000000"/>
          <w:sz w:val="22"/>
          <w:szCs w:val="22"/>
          <w:u w:val="single"/>
          <w:lang w:eastAsia="es-MX"/>
        </w:rPr>
      </w:pPr>
    </w:p>
    <w:p w:rsidR="00E5181C" w:rsidRPr="00F840AB" w:rsidRDefault="00E5181C" w:rsidP="00E5181C">
      <w:pPr>
        <w:jc w:val="center"/>
        <w:rPr>
          <w:rFonts w:ascii="Barlow" w:eastAsia="Times New Roman" w:hAnsi="Barlow"/>
          <w:color w:val="000000"/>
          <w:sz w:val="22"/>
          <w:szCs w:val="22"/>
          <w:u w:val="single"/>
          <w:lang w:eastAsia="es-MX"/>
        </w:rPr>
      </w:pPr>
    </w:p>
    <w:p w:rsidR="00E5181C" w:rsidRPr="005F588E" w:rsidRDefault="00E5181C" w:rsidP="00E5181C">
      <w:pPr>
        <w:jc w:val="center"/>
        <w:rPr>
          <w:rFonts w:ascii="Barlow" w:eastAsia="Times New Roman" w:hAnsi="Barlow"/>
          <w:b/>
          <w:i/>
          <w:color w:val="000000"/>
          <w:sz w:val="22"/>
          <w:szCs w:val="22"/>
          <w:u w:val="single"/>
          <w:lang w:eastAsia="es-MX"/>
        </w:rPr>
      </w:pPr>
      <w:r w:rsidRPr="00B965A3">
        <w:rPr>
          <w:rFonts w:ascii="Barlow" w:eastAsia="Times New Roman" w:hAnsi="Barlow"/>
          <w:noProof/>
          <w:color w:val="000000"/>
          <w:sz w:val="22"/>
          <w:szCs w:val="22"/>
          <w:lang w:eastAsia="es-MX"/>
        </w:rPr>
        <w:drawing>
          <wp:anchor distT="0" distB="0" distL="114300" distR="114300" simplePos="0" relativeHeight="251710464" behindDoc="1" locked="0" layoutInCell="1" allowOverlap="1" wp14:anchorId="55C0EA02" wp14:editId="64DE3CA5">
            <wp:simplePos x="0" y="0"/>
            <wp:positionH relativeFrom="column">
              <wp:posOffset>2944333</wp:posOffset>
            </wp:positionH>
            <wp:positionV relativeFrom="paragraph">
              <wp:posOffset>313690</wp:posOffset>
            </wp:positionV>
            <wp:extent cx="2860040" cy="2031365"/>
            <wp:effectExtent l="0" t="0" r="0" b="6985"/>
            <wp:wrapTight wrapText="bothSides">
              <wp:wrapPolygon edited="0">
                <wp:start x="0" y="0"/>
                <wp:lineTo x="0" y="21472"/>
                <wp:lineTo x="21437" y="21472"/>
                <wp:lineTo x="21437" y="0"/>
                <wp:lineTo x="0" y="0"/>
              </wp:wrapPolygon>
            </wp:wrapTight>
            <wp:docPr id="34" name="Imagen 34" descr="C:\Users\fabiola.perezc\Desktop\COMUNICACIÓN Y VINCULACIÓN\COMITÉ DE ÉTICA\CAPACITACIONES LISTAS Y EVIDENCIAS\AÑO 2021\3 TRIMESTRE 2021\CULTUR CHICHEN\IMG_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la.perezc\Desktop\COMUNICACIÓN Y VINCULACIÓN\COMITÉ DE ÉTICA\CAPACITACIONES LISTAS Y EVIDENCIAS\AÑO 2021\3 TRIMESTRE 2021\CULTUR CHICHEN\IMG_5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BE7" w:rsidRPr="00B965A3">
        <w:rPr>
          <w:rFonts w:ascii="Barlow" w:eastAsia="Times New Roman" w:hAnsi="Barlow"/>
          <w:b/>
          <w:i/>
          <w:color w:val="000000"/>
          <w:sz w:val="22"/>
          <w:szCs w:val="22"/>
          <w:u w:val="single"/>
          <w:lang w:eastAsia="es-MX"/>
        </w:rPr>
        <w:t>P</w:t>
      </w:r>
      <w:r w:rsidRPr="003129B0">
        <w:rPr>
          <w:rFonts w:ascii="Barlow" w:eastAsia="Times New Roman" w:hAnsi="Barlow"/>
          <w:b/>
          <w:i/>
          <w:color w:val="000000"/>
          <w:sz w:val="22"/>
          <w:szCs w:val="22"/>
          <w:u w:val="single"/>
          <w:lang w:eastAsia="es-MX"/>
        </w:rPr>
        <w:t>ATRONATO DE LAS UNIDADES CULTURALES Y TURÍSTICAS DEL ESTADO DE YUCATÁN</w:t>
      </w:r>
      <w:r w:rsidRPr="005F588E">
        <w:rPr>
          <w:rFonts w:ascii="Barlow" w:eastAsia="Times New Roman" w:hAnsi="Barlow"/>
          <w:noProof/>
          <w:color w:val="000000"/>
          <w:sz w:val="22"/>
          <w:szCs w:val="22"/>
          <w:lang w:eastAsia="es-MX"/>
        </w:rPr>
        <w:drawing>
          <wp:anchor distT="0" distB="0" distL="114300" distR="114300" simplePos="0" relativeHeight="251709440" behindDoc="1" locked="0" layoutInCell="1" allowOverlap="1" wp14:anchorId="3CC971B0" wp14:editId="171B4E6C">
            <wp:simplePos x="0" y="0"/>
            <wp:positionH relativeFrom="column">
              <wp:posOffset>-48776</wp:posOffset>
            </wp:positionH>
            <wp:positionV relativeFrom="paragraph">
              <wp:posOffset>314030</wp:posOffset>
            </wp:positionV>
            <wp:extent cx="2860158" cy="2031868"/>
            <wp:effectExtent l="0" t="0" r="0" b="6985"/>
            <wp:wrapTight wrapText="bothSides">
              <wp:wrapPolygon edited="0">
                <wp:start x="0" y="0"/>
                <wp:lineTo x="0" y="21472"/>
                <wp:lineTo x="21437" y="21472"/>
                <wp:lineTo x="21437" y="0"/>
                <wp:lineTo x="0" y="0"/>
              </wp:wrapPolygon>
            </wp:wrapTight>
            <wp:docPr id="35" name="Imagen 35" descr="C:\Users\fabiola.perezc\Desktop\COMUNICACIÓN Y VINCULACIÓN\COMITÉ DE ÉTICA\CAPACITACIONES LISTAS Y EVIDENCIAS\AÑO 2021\3 TRIMESTRE 2021\CULTUR CHICHEN\IMG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a.perezc\Desktop\COMUNICACIÓN Y VINCULACIÓN\COMITÉ DE ÉTICA\CAPACITACIONES LISTAS Y EVIDENCIAS\AÑO 2021\3 TRIMESTRE 2021\CULTUR CHICHEN\IMG_51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6487" cy="20363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181C" w:rsidRDefault="00E5181C" w:rsidP="00E5181C">
      <w:pPr>
        <w:jc w:val="center"/>
        <w:rPr>
          <w:rFonts w:ascii="Barlow" w:eastAsia="Times New Roman" w:hAnsi="Barlow"/>
          <w:color w:val="000000"/>
          <w:sz w:val="22"/>
          <w:szCs w:val="22"/>
          <w:lang w:eastAsia="es-MX"/>
        </w:rPr>
      </w:pPr>
    </w:p>
    <w:p w:rsidR="00E5181C" w:rsidRPr="003129B0" w:rsidRDefault="00E5181C" w:rsidP="00E5181C">
      <w:pPr>
        <w:jc w:val="center"/>
        <w:rPr>
          <w:rFonts w:ascii="Barlow" w:eastAsia="Times New Roman" w:hAnsi="Barlow"/>
          <w:b/>
          <w:i/>
          <w:color w:val="000000"/>
          <w:sz w:val="22"/>
          <w:szCs w:val="22"/>
          <w:u w:val="single"/>
          <w:lang w:eastAsia="es-MX"/>
        </w:rPr>
      </w:pPr>
      <w:r w:rsidRPr="003129B0">
        <w:rPr>
          <w:rFonts w:ascii="Barlow" w:eastAsia="Times New Roman" w:hAnsi="Barlow"/>
          <w:b/>
          <w:i/>
          <w:noProof/>
          <w:color w:val="000000"/>
          <w:sz w:val="22"/>
          <w:szCs w:val="22"/>
          <w:u w:val="single"/>
          <w:lang w:eastAsia="es-MX"/>
        </w:rPr>
        <w:drawing>
          <wp:anchor distT="0" distB="0" distL="114300" distR="114300" simplePos="0" relativeHeight="251707392" behindDoc="1" locked="0" layoutInCell="1" allowOverlap="1" wp14:anchorId="0D9C44C7" wp14:editId="3F073AF8">
            <wp:simplePos x="0" y="0"/>
            <wp:positionH relativeFrom="column">
              <wp:posOffset>3119120</wp:posOffset>
            </wp:positionH>
            <wp:positionV relativeFrom="paragraph">
              <wp:posOffset>216535</wp:posOffset>
            </wp:positionV>
            <wp:extent cx="2496185" cy="2036445"/>
            <wp:effectExtent l="0" t="0" r="0" b="1905"/>
            <wp:wrapTight wrapText="bothSides">
              <wp:wrapPolygon edited="0">
                <wp:start x="0" y="0"/>
                <wp:lineTo x="0" y="21418"/>
                <wp:lineTo x="21430" y="21418"/>
                <wp:lineTo x="21430" y="0"/>
                <wp:lineTo x="0" y="0"/>
              </wp:wrapPolygon>
            </wp:wrapTight>
            <wp:docPr id="41" name="Imagen 41" descr="C:\Users\fabiola.perezc\Desktop\COMUNICACIÓN Y VINCULACIÓN\COMITÉ DE ÉTICA\CAPACITACIONES LISTAS Y EVIDENCIAS\AÑO 2021\3 TRIMESTRE 2021\SEDESOL\20210927_1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ola.perezc\Desktop\COMUNICACIÓN Y VINCULACIÓN\COMITÉ DE ÉTICA\CAPACITACIONES LISTAS Y EVIDENCIAS\AÑO 2021\3 TRIMESTRE 2021\SEDESOL\20210927_1011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618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9B0">
        <w:rPr>
          <w:rFonts w:ascii="Barlow" w:eastAsia="Times New Roman" w:hAnsi="Barlow"/>
          <w:b/>
          <w:i/>
          <w:noProof/>
          <w:color w:val="000000"/>
          <w:sz w:val="22"/>
          <w:szCs w:val="22"/>
          <w:u w:val="single"/>
          <w:lang w:eastAsia="es-MX"/>
        </w:rPr>
        <w:drawing>
          <wp:anchor distT="0" distB="0" distL="114300" distR="114300" simplePos="0" relativeHeight="251706368" behindDoc="1" locked="0" layoutInCell="1" allowOverlap="1" wp14:anchorId="136E0A2C" wp14:editId="7F88F7CC">
            <wp:simplePos x="0" y="0"/>
            <wp:positionH relativeFrom="column">
              <wp:posOffset>22315</wp:posOffset>
            </wp:positionH>
            <wp:positionV relativeFrom="paragraph">
              <wp:posOffset>216624</wp:posOffset>
            </wp:positionV>
            <wp:extent cx="2874569" cy="2037080"/>
            <wp:effectExtent l="0" t="0" r="2540" b="1270"/>
            <wp:wrapTight wrapText="bothSides">
              <wp:wrapPolygon edited="0">
                <wp:start x="0" y="0"/>
                <wp:lineTo x="0" y="21411"/>
                <wp:lineTo x="21476" y="21411"/>
                <wp:lineTo x="21476" y="0"/>
                <wp:lineTo x="0" y="0"/>
              </wp:wrapPolygon>
            </wp:wrapTight>
            <wp:docPr id="42" name="Imagen 42" descr="C:\Users\fabiola.perezc\Desktop\COMUNICACIÓN Y VINCULACIÓN\COMITÉ DE ÉTICA\CAPACITACIONES LISTAS Y EVIDENCIAS\AÑO 2021\3 TRIMESTRE 2021\SEDESOL\20210927_10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ola.perezc\Desktop\COMUNICACIÓN Y VINCULACIÓN\COMITÉ DE ÉTICA\CAPACITACIONES LISTAS Y EVIDENCIAS\AÑO 2021\3 TRIMESTRE 2021\SEDESOL\20210927_1013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210" cy="203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9B0">
        <w:rPr>
          <w:rFonts w:ascii="Barlow" w:eastAsia="Times New Roman" w:hAnsi="Barlow"/>
          <w:b/>
          <w:i/>
          <w:color w:val="000000"/>
          <w:sz w:val="22"/>
          <w:szCs w:val="22"/>
          <w:u w:val="single"/>
          <w:lang w:eastAsia="es-MX"/>
        </w:rPr>
        <w:t xml:space="preserve">DESARROLLO SOCIAL </w:t>
      </w:r>
    </w:p>
    <w:p w:rsidR="00E5181C" w:rsidRDefault="00E5181C" w:rsidP="00E5181C">
      <w:pPr>
        <w:jc w:val="both"/>
        <w:rPr>
          <w:rFonts w:ascii="Barlow" w:eastAsia="Times New Roman" w:hAnsi="Barlow"/>
          <w:color w:val="000000"/>
          <w:sz w:val="22"/>
          <w:szCs w:val="22"/>
          <w:lang w:eastAsia="es-MX"/>
        </w:rPr>
      </w:pPr>
    </w:p>
    <w:p w:rsidR="00E5181C" w:rsidRPr="008909BF" w:rsidRDefault="00E5181C" w:rsidP="00E5181C">
      <w:pPr>
        <w:jc w:val="center"/>
        <w:rPr>
          <w:rFonts w:ascii="Barlow" w:eastAsia="Times New Roman" w:hAnsi="Barlow"/>
          <w:b/>
          <w:i/>
          <w:color w:val="000000"/>
          <w:sz w:val="22"/>
          <w:szCs w:val="22"/>
          <w:u w:val="single"/>
          <w:lang w:eastAsia="es-MX"/>
        </w:rPr>
      </w:pPr>
      <w:r w:rsidRPr="008909BF">
        <w:rPr>
          <w:rFonts w:ascii="Barlow" w:eastAsia="Times New Roman" w:hAnsi="Barlow"/>
          <w:b/>
          <w:i/>
          <w:noProof/>
          <w:color w:val="000000"/>
          <w:sz w:val="22"/>
          <w:szCs w:val="22"/>
          <w:u w:val="single"/>
          <w:lang w:eastAsia="es-MX"/>
        </w:rPr>
        <w:drawing>
          <wp:anchor distT="0" distB="0" distL="114300" distR="114300" simplePos="0" relativeHeight="251712512" behindDoc="1" locked="0" layoutInCell="1" allowOverlap="1" wp14:anchorId="449747B1" wp14:editId="7AA6316E">
            <wp:simplePos x="0" y="0"/>
            <wp:positionH relativeFrom="column">
              <wp:posOffset>3020222</wp:posOffset>
            </wp:positionH>
            <wp:positionV relativeFrom="paragraph">
              <wp:posOffset>314960</wp:posOffset>
            </wp:positionV>
            <wp:extent cx="2636520" cy="2047240"/>
            <wp:effectExtent l="0" t="0" r="0" b="0"/>
            <wp:wrapTight wrapText="bothSides">
              <wp:wrapPolygon edited="0">
                <wp:start x="0" y="0"/>
                <wp:lineTo x="0" y="21305"/>
                <wp:lineTo x="21382" y="21305"/>
                <wp:lineTo x="21382" y="0"/>
                <wp:lineTo x="0" y="0"/>
              </wp:wrapPolygon>
            </wp:wrapTight>
            <wp:docPr id="43" name="Imagen 43" descr="C:\Users\fabiola.perezc\Desktop\COMUNICACIÓN Y VINCULACIÓN\COMITÉ DE ÉTICA\CAPACITACIONES LISTAS Y EVIDENCIAS\AÑO 2021\3 TRIMESTRE 2021\SECOGEY 19 JULIO\IMG_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la.perezc\Desktop\COMUNICACIÓN Y VINCULACIÓN\COMITÉ DE ÉTICA\CAPACITACIONES LISTAS Y EVIDENCIAS\AÑO 2021\3 TRIMESTRE 2021\SECOGEY 19 JULIO\IMG_4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652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9BF">
        <w:rPr>
          <w:rFonts w:ascii="Barlow" w:eastAsia="Times New Roman" w:hAnsi="Barlow"/>
          <w:b/>
          <w:i/>
          <w:noProof/>
          <w:color w:val="000000"/>
          <w:sz w:val="22"/>
          <w:szCs w:val="22"/>
          <w:u w:val="single"/>
          <w:lang w:eastAsia="es-MX"/>
        </w:rPr>
        <w:drawing>
          <wp:anchor distT="0" distB="0" distL="114300" distR="114300" simplePos="0" relativeHeight="251711488" behindDoc="1" locked="0" layoutInCell="1" allowOverlap="1" wp14:anchorId="54C34AE3" wp14:editId="631CBF1A">
            <wp:simplePos x="0" y="0"/>
            <wp:positionH relativeFrom="column">
              <wp:posOffset>25400</wp:posOffset>
            </wp:positionH>
            <wp:positionV relativeFrom="paragraph">
              <wp:posOffset>314960</wp:posOffset>
            </wp:positionV>
            <wp:extent cx="2874010" cy="2047240"/>
            <wp:effectExtent l="0" t="0" r="2540" b="0"/>
            <wp:wrapTight wrapText="bothSides">
              <wp:wrapPolygon edited="0">
                <wp:start x="0" y="0"/>
                <wp:lineTo x="0" y="21305"/>
                <wp:lineTo x="21476" y="21305"/>
                <wp:lineTo x="21476" y="0"/>
                <wp:lineTo x="0" y="0"/>
              </wp:wrapPolygon>
            </wp:wrapTight>
            <wp:docPr id="16" name="Imagen 16" descr="C:\Users\fabiola.perezc\Desktop\COMUNICACIÓN Y VINCULACIÓN\COMITÉ DE ÉTICA\CAPACITACIONES LISTAS Y EVIDENCIAS\AÑO 2021\3 TRIMESTRE 2021\SECOGEY 19 JULIO\IMG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a.perezc\Desktop\COMUNICACIÓN Y VINCULACIÓN\COMITÉ DE ÉTICA\CAPACITACIONES LISTAS Y EVIDENCIAS\AÑO 2021\3 TRIMESTRE 2021\SECOGEY 19 JULIO\IMG_40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401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9BF">
        <w:rPr>
          <w:rFonts w:ascii="Barlow" w:eastAsia="Times New Roman" w:hAnsi="Barlow"/>
          <w:b/>
          <w:i/>
          <w:color w:val="000000"/>
          <w:sz w:val="22"/>
          <w:szCs w:val="22"/>
          <w:u w:val="single"/>
          <w:lang w:eastAsia="es-MX"/>
        </w:rPr>
        <w:t>SECRETARÍA DE LA CONTRALORÍA GENERAL</w:t>
      </w:r>
    </w:p>
    <w:p w:rsidR="00E5181C" w:rsidRPr="00194A0D" w:rsidRDefault="00E5181C" w:rsidP="00E5181C">
      <w:pPr>
        <w:jc w:val="both"/>
        <w:rPr>
          <w:rFonts w:ascii="Barlow" w:eastAsia="Times New Roman" w:hAnsi="Barlow"/>
          <w:i/>
          <w:color w:val="000000"/>
          <w:sz w:val="22"/>
          <w:szCs w:val="22"/>
          <w:lang w:eastAsia="es-MX"/>
        </w:rPr>
      </w:pPr>
      <w:r w:rsidRPr="00194A0D">
        <w:rPr>
          <w:rFonts w:ascii="Barlow" w:eastAsia="Times New Roman" w:hAnsi="Barlow"/>
          <w:i/>
          <w:color w:val="000000"/>
          <w:sz w:val="22"/>
          <w:szCs w:val="22"/>
          <w:lang w:eastAsia="es-MX"/>
        </w:rPr>
        <w:t xml:space="preserve">Durante el </w:t>
      </w:r>
      <w:r>
        <w:rPr>
          <w:rFonts w:ascii="Barlow" w:eastAsia="Times New Roman" w:hAnsi="Barlow"/>
          <w:i/>
          <w:color w:val="000000"/>
          <w:sz w:val="22"/>
          <w:szCs w:val="22"/>
          <w:lang w:eastAsia="es-MX"/>
        </w:rPr>
        <w:t>tercer</w:t>
      </w:r>
      <w:r w:rsidRPr="00194A0D">
        <w:rPr>
          <w:rFonts w:ascii="Barlow" w:eastAsia="Times New Roman" w:hAnsi="Barlow"/>
          <w:i/>
          <w:color w:val="000000"/>
          <w:sz w:val="22"/>
          <w:szCs w:val="22"/>
          <w:lang w:eastAsia="es-MX"/>
        </w:rPr>
        <w:t xml:space="preserve"> trimestre del año 2021 se capacitaron a un total</w:t>
      </w:r>
      <w:r>
        <w:rPr>
          <w:rFonts w:ascii="Barlow" w:eastAsia="Times New Roman" w:hAnsi="Barlow"/>
          <w:i/>
          <w:color w:val="000000"/>
          <w:sz w:val="22"/>
          <w:szCs w:val="22"/>
          <w:lang w:eastAsia="es-MX"/>
        </w:rPr>
        <w:t xml:space="preserve"> 468</w:t>
      </w:r>
      <w:r w:rsidRPr="00194A0D">
        <w:rPr>
          <w:rFonts w:ascii="Barlow" w:eastAsia="Times New Roman" w:hAnsi="Barlow"/>
          <w:i/>
          <w:color w:val="000000"/>
          <w:sz w:val="22"/>
          <w:szCs w:val="22"/>
          <w:lang w:eastAsia="es-MX"/>
        </w:rPr>
        <w:t xml:space="preserve"> servidores públicos. Los temas se prepararon y se pusieron a disposición de los comités. </w:t>
      </w:r>
    </w:p>
    <w:p w:rsidR="00E5181C" w:rsidRPr="00F840AB" w:rsidRDefault="00E5181C" w:rsidP="00E5181C">
      <w:pPr>
        <w:jc w:val="both"/>
        <w:rPr>
          <w:rFonts w:ascii="Barlow" w:eastAsia="Times New Roman" w:hAnsi="Barlow"/>
          <w:color w:val="000000"/>
          <w:sz w:val="22"/>
          <w:szCs w:val="22"/>
          <w:lang w:eastAsia="es-MX"/>
        </w:rPr>
      </w:pPr>
      <w:r>
        <w:rPr>
          <w:rFonts w:ascii="Barlow" w:eastAsia="Times New Roman" w:hAnsi="Barlow"/>
          <w:b/>
          <w:color w:val="000000"/>
          <w:sz w:val="22"/>
          <w:szCs w:val="22"/>
          <w:u w:val="single"/>
          <w:lang w:eastAsia="es-MX"/>
        </w:rPr>
        <w:t xml:space="preserve">EVALUACIÓN </w:t>
      </w:r>
    </w:p>
    <w:p w:rsidR="00E5181C" w:rsidRPr="00963EBC" w:rsidRDefault="008909BF" w:rsidP="00E5181C">
      <w:pPr>
        <w:jc w:val="both"/>
        <w:rPr>
          <w:rFonts w:ascii="Barlow" w:eastAsia="Times New Roman" w:hAnsi="Barlow"/>
          <w:color w:val="000000"/>
          <w:sz w:val="22"/>
          <w:szCs w:val="22"/>
          <w:lang w:eastAsia="es-MX"/>
        </w:rPr>
      </w:pPr>
      <w:r w:rsidRPr="00963EBC">
        <w:rPr>
          <w:rFonts w:ascii="Barlow" w:eastAsia="Times New Roman" w:hAnsi="Barlow"/>
          <w:noProof/>
          <w:color w:val="000000"/>
          <w:sz w:val="22"/>
          <w:szCs w:val="22"/>
          <w:lang w:eastAsia="es-MX"/>
        </w:rPr>
        <w:drawing>
          <wp:anchor distT="0" distB="0" distL="114300" distR="114300" simplePos="0" relativeHeight="251708416" behindDoc="0" locked="0" layoutInCell="1" allowOverlap="1" wp14:anchorId="60DC4413" wp14:editId="7D2C81DD">
            <wp:simplePos x="0" y="0"/>
            <wp:positionH relativeFrom="column">
              <wp:posOffset>672465</wp:posOffset>
            </wp:positionH>
            <wp:positionV relativeFrom="paragraph">
              <wp:posOffset>256230</wp:posOffset>
            </wp:positionV>
            <wp:extent cx="3930650" cy="1771650"/>
            <wp:effectExtent l="0" t="0" r="31750" b="0"/>
            <wp:wrapTopAndBottom/>
            <wp:docPr id="44" name="Diagrama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E5181C" w:rsidRPr="00963EBC">
        <w:rPr>
          <w:rFonts w:ascii="Barlow" w:eastAsia="Times New Roman" w:hAnsi="Barlow"/>
          <w:color w:val="000000"/>
          <w:sz w:val="22"/>
          <w:szCs w:val="22"/>
          <w:lang w:eastAsia="es-MX"/>
        </w:rPr>
        <w:t>Los criterios considerados para el desarrollo de esta evaluación fueron los siguientes:</w:t>
      </w:r>
    </w:p>
    <w:p w:rsidR="00E5181C" w:rsidRPr="00963EBC" w:rsidRDefault="00E5181C" w:rsidP="00E5181C">
      <w:pPr>
        <w:jc w:val="both"/>
        <w:rPr>
          <w:rFonts w:ascii="Barlow" w:eastAsia="Times New Roman" w:hAnsi="Barlow"/>
          <w:color w:val="000000"/>
          <w:sz w:val="22"/>
          <w:szCs w:val="22"/>
          <w:lang w:eastAsia="es-MX"/>
        </w:rPr>
      </w:pPr>
    </w:p>
    <w:p w:rsidR="00E5181C" w:rsidRPr="00963EBC" w:rsidRDefault="00E5181C" w:rsidP="00E5181C">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E5181C" w:rsidRPr="00963EBC" w:rsidRDefault="00E5181C" w:rsidP="00E5181C">
      <w:pPr>
        <w:jc w:val="both"/>
        <w:rPr>
          <w:rFonts w:ascii="Barlow" w:eastAsia="Times New Roman" w:hAnsi="Barlow"/>
          <w:color w:val="000000"/>
          <w:sz w:val="22"/>
          <w:szCs w:val="22"/>
          <w:lang w:eastAsia="es-MX"/>
        </w:rPr>
      </w:pPr>
      <w:r w:rsidRPr="00E5181C">
        <w:rPr>
          <w:rFonts w:ascii="Barlow" w:eastAsia="Times New Roman" w:hAnsi="Barlow"/>
          <w:b/>
          <w:color w:val="000000"/>
          <w:sz w:val="22"/>
          <w:szCs w:val="22"/>
          <w:lang w:eastAsia="es-MX"/>
        </w:rPr>
        <w:t>Tablero de Criterios de Evaluación.</w:t>
      </w:r>
    </w:p>
    <w:tbl>
      <w:tblPr>
        <w:tblW w:w="3931"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732"/>
        <w:gridCol w:w="2209"/>
      </w:tblGrid>
      <w:tr w:rsidR="00E5181C" w:rsidRPr="00963EBC" w:rsidTr="00E5181C">
        <w:trPr>
          <w:trHeight w:val="283"/>
          <w:jc w:val="center"/>
        </w:trPr>
        <w:tc>
          <w:tcPr>
            <w:tcW w:w="3409" w:type="pct"/>
            <w:tcBorders>
              <w:top w:val="single" w:sz="4" w:space="0" w:color="5B9BD5"/>
              <w:left w:val="single" w:sz="4" w:space="0" w:color="5B9BD5"/>
              <w:bottom w:val="single" w:sz="4" w:space="0" w:color="5B9BD5"/>
              <w:right w:val="nil"/>
            </w:tcBorders>
            <w:shd w:val="clear" w:color="auto" w:fill="5B9BD5"/>
            <w:noWrap/>
            <w:vAlign w:val="center"/>
            <w:hideMark/>
          </w:tcPr>
          <w:p w:rsidR="00E5181C" w:rsidRPr="00963EBC" w:rsidRDefault="00E5181C" w:rsidP="00E5181C">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CRITERIO</w:t>
            </w:r>
          </w:p>
        </w:tc>
        <w:tc>
          <w:tcPr>
            <w:tcW w:w="1591" w:type="pct"/>
            <w:tcBorders>
              <w:top w:val="single" w:sz="4" w:space="0" w:color="5B9BD5"/>
              <w:left w:val="nil"/>
              <w:bottom w:val="single" w:sz="4" w:space="0" w:color="5B9BD5"/>
              <w:right w:val="single" w:sz="4" w:space="0" w:color="5B9BD5"/>
            </w:tcBorders>
            <w:shd w:val="clear" w:color="auto" w:fill="5B9BD5"/>
            <w:noWrap/>
            <w:vAlign w:val="center"/>
            <w:hideMark/>
          </w:tcPr>
          <w:p w:rsidR="00E5181C" w:rsidRPr="00963EBC" w:rsidRDefault="00E5181C" w:rsidP="00E5181C">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PUNTOS</w:t>
            </w:r>
          </w:p>
        </w:tc>
      </w:tr>
      <w:tr w:rsidR="00E5181C" w:rsidRPr="00963EBC" w:rsidTr="00E5181C">
        <w:trPr>
          <w:trHeight w:val="275"/>
          <w:jc w:val="center"/>
        </w:trPr>
        <w:tc>
          <w:tcPr>
            <w:tcW w:w="3409" w:type="pct"/>
            <w:shd w:val="clear" w:color="auto" w:fill="DEEAF6"/>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Programa Anual de Trabajo</w:t>
            </w:r>
          </w:p>
        </w:tc>
        <w:tc>
          <w:tcPr>
            <w:tcW w:w="1591" w:type="pct"/>
            <w:shd w:val="clear" w:color="auto" w:fill="DEEAF6"/>
            <w:noWrap/>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15</w:t>
            </w:r>
          </w:p>
        </w:tc>
      </w:tr>
      <w:tr w:rsidR="00E5181C" w:rsidRPr="00963EBC" w:rsidTr="00E5181C">
        <w:trPr>
          <w:trHeight w:val="267"/>
          <w:jc w:val="center"/>
        </w:trPr>
        <w:tc>
          <w:tcPr>
            <w:tcW w:w="3409" w:type="pct"/>
            <w:shd w:val="clear" w:color="auto" w:fill="DEEAF6"/>
            <w:vAlign w:val="center"/>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1era Sesión Ordinaria</w:t>
            </w:r>
          </w:p>
        </w:tc>
        <w:tc>
          <w:tcPr>
            <w:tcW w:w="1591" w:type="pct"/>
            <w:shd w:val="clear" w:color="auto" w:fill="DEEAF6"/>
            <w:noWrap/>
            <w:vAlign w:val="center"/>
          </w:tcPr>
          <w:p w:rsidR="00E5181C" w:rsidRPr="00963EBC" w:rsidRDefault="00E5181C" w:rsidP="00E5181C">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15</w:t>
            </w:r>
          </w:p>
        </w:tc>
      </w:tr>
      <w:tr w:rsidR="00E5181C" w:rsidRPr="00963EBC" w:rsidTr="00E5181C">
        <w:trPr>
          <w:trHeight w:val="283"/>
          <w:jc w:val="center"/>
        </w:trPr>
        <w:tc>
          <w:tcPr>
            <w:tcW w:w="3409" w:type="pct"/>
            <w:shd w:val="clear" w:color="auto" w:fill="auto"/>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2da Sesión Ordinaria e informe trimestral</w:t>
            </w:r>
          </w:p>
        </w:tc>
        <w:tc>
          <w:tcPr>
            <w:tcW w:w="1591" w:type="pct"/>
            <w:shd w:val="clear" w:color="auto" w:fill="auto"/>
            <w:noWrap/>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25</w:t>
            </w:r>
          </w:p>
        </w:tc>
      </w:tr>
      <w:tr w:rsidR="00E5181C" w:rsidRPr="00963EBC" w:rsidTr="00E5181C">
        <w:trPr>
          <w:trHeight w:val="283"/>
          <w:jc w:val="center"/>
        </w:trPr>
        <w:tc>
          <w:tcPr>
            <w:tcW w:w="3409" w:type="pct"/>
            <w:shd w:val="clear" w:color="auto" w:fill="auto"/>
            <w:vAlign w:val="center"/>
          </w:tcPr>
          <w:p w:rsidR="00E5181C" w:rsidRPr="00963EBC" w:rsidRDefault="00E5181C" w:rsidP="00E5181C">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3ra Sesión Ordinaria e informe trimestral</w:t>
            </w:r>
          </w:p>
        </w:tc>
        <w:tc>
          <w:tcPr>
            <w:tcW w:w="1591" w:type="pct"/>
            <w:shd w:val="clear" w:color="auto" w:fill="auto"/>
            <w:noWrap/>
            <w:vAlign w:val="center"/>
          </w:tcPr>
          <w:p w:rsidR="00E5181C" w:rsidRPr="00963EBC" w:rsidRDefault="00E5181C" w:rsidP="00E5181C">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25</w:t>
            </w:r>
          </w:p>
        </w:tc>
      </w:tr>
      <w:tr w:rsidR="00E5181C" w:rsidRPr="00963EBC" w:rsidTr="00E5181C">
        <w:trPr>
          <w:trHeight w:val="283"/>
          <w:jc w:val="center"/>
        </w:trPr>
        <w:tc>
          <w:tcPr>
            <w:tcW w:w="3409" w:type="pct"/>
            <w:shd w:val="clear" w:color="auto" w:fill="auto"/>
            <w:vAlign w:val="center"/>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Apartado de Integridad</w:t>
            </w:r>
          </w:p>
        </w:tc>
        <w:tc>
          <w:tcPr>
            <w:tcW w:w="1591" w:type="pct"/>
            <w:shd w:val="clear" w:color="auto" w:fill="auto"/>
            <w:noWrap/>
            <w:vAlign w:val="center"/>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20</w:t>
            </w:r>
          </w:p>
        </w:tc>
      </w:tr>
      <w:tr w:rsidR="00E5181C" w:rsidRPr="00963EBC" w:rsidTr="00E5181C">
        <w:trPr>
          <w:trHeight w:val="283"/>
          <w:jc w:val="center"/>
        </w:trPr>
        <w:tc>
          <w:tcPr>
            <w:tcW w:w="3409" w:type="pct"/>
            <w:shd w:val="clear" w:color="auto" w:fill="DEEAF6"/>
            <w:vAlign w:val="center"/>
            <w:hideMark/>
          </w:tcPr>
          <w:p w:rsidR="00E5181C" w:rsidRPr="00963EBC" w:rsidRDefault="00E5181C" w:rsidP="00E5181C">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TOTAL DE PUNTOS</w:t>
            </w:r>
          </w:p>
        </w:tc>
        <w:tc>
          <w:tcPr>
            <w:tcW w:w="1591" w:type="pct"/>
            <w:shd w:val="clear" w:color="auto" w:fill="DEEAF6"/>
            <w:noWrap/>
            <w:vAlign w:val="center"/>
            <w:hideMark/>
          </w:tcPr>
          <w:p w:rsidR="00E5181C" w:rsidRPr="00963EBC" w:rsidRDefault="00E5181C" w:rsidP="00E5181C">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100</w:t>
            </w:r>
          </w:p>
        </w:tc>
      </w:tr>
    </w:tbl>
    <w:p w:rsidR="00E5181C" w:rsidRPr="00963EBC" w:rsidRDefault="00E5181C" w:rsidP="00E5181C">
      <w:pPr>
        <w:jc w:val="both"/>
        <w:rPr>
          <w:rFonts w:ascii="Barlow" w:eastAsia="Times New Roman" w:hAnsi="Barlow"/>
          <w:color w:val="000000"/>
          <w:sz w:val="22"/>
          <w:szCs w:val="22"/>
          <w:lang w:eastAsia="es-MX"/>
        </w:rPr>
      </w:pPr>
    </w:p>
    <w:p w:rsidR="00E5181C" w:rsidRPr="00963EBC" w:rsidRDefault="00E5181C" w:rsidP="00E5181C">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t>El 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4732"/>
        <w:gridCol w:w="2209"/>
      </w:tblGrid>
      <w:tr w:rsidR="00E5181C" w:rsidRPr="00963EBC" w:rsidTr="00E5181C">
        <w:trPr>
          <w:trHeight w:val="283"/>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rsidR="00E5181C" w:rsidRPr="00963EBC" w:rsidRDefault="00E5181C" w:rsidP="00E5181C">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rsidR="00E5181C" w:rsidRPr="00963EBC" w:rsidRDefault="00E5181C" w:rsidP="00E5181C">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CATEGORÍA</w:t>
            </w:r>
          </w:p>
        </w:tc>
      </w:tr>
      <w:tr w:rsidR="00E5181C" w:rsidRPr="00963EBC" w:rsidTr="00E5181C">
        <w:trPr>
          <w:trHeight w:val="283"/>
          <w:jc w:val="center"/>
        </w:trPr>
        <w:tc>
          <w:tcPr>
            <w:tcW w:w="3409" w:type="pct"/>
            <w:shd w:val="clear" w:color="auto" w:fill="FBE4D5"/>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90 a 100</w:t>
            </w:r>
          </w:p>
        </w:tc>
        <w:tc>
          <w:tcPr>
            <w:tcW w:w="1591" w:type="pct"/>
            <w:shd w:val="clear" w:color="auto" w:fill="FBE4D5"/>
            <w:noWrap/>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Excelente</w:t>
            </w:r>
          </w:p>
        </w:tc>
      </w:tr>
      <w:tr w:rsidR="00E5181C" w:rsidRPr="00963EBC" w:rsidTr="00E5181C">
        <w:trPr>
          <w:trHeight w:val="283"/>
          <w:jc w:val="center"/>
        </w:trPr>
        <w:tc>
          <w:tcPr>
            <w:tcW w:w="3409" w:type="pct"/>
            <w:shd w:val="clear" w:color="auto" w:fill="auto"/>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85 a 70</w:t>
            </w:r>
          </w:p>
        </w:tc>
        <w:tc>
          <w:tcPr>
            <w:tcW w:w="1591" w:type="pct"/>
            <w:shd w:val="clear" w:color="auto" w:fill="auto"/>
            <w:noWrap/>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Satisfactorio</w:t>
            </w:r>
          </w:p>
        </w:tc>
      </w:tr>
      <w:tr w:rsidR="00E5181C" w:rsidRPr="00963EBC" w:rsidTr="00E5181C">
        <w:trPr>
          <w:trHeight w:val="283"/>
          <w:jc w:val="center"/>
        </w:trPr>
        <w:tc>
          <w:tcPr>
            <w:tcW w:w="3409" w:type="pct"/>
            <w:shd w:val="clear" w:color="auto" w:fill="FBE4D5"/>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65 a 50</w:t>
            </w:r>
          </w:p>
        </w:tc>
        <w:tc>
          <w:tcPr>
            <w:tcW w:w="1591" w:type="pct"/>
            <w:shd w:val="clear" w:color="auto" w:fill="FBE4D5"/>
            <w:noWrap/>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Moderado</w:t>
            </w:r>
          </w:p>
        </w:tc>
      </w:tr>
      <w:tr w:rsidR="00E5181C" w:rsidRPr="00963EBC" w:rsidTr="00E5181C">
        <w:trPr>
          <w:trHeight w:val="283"/>
          <w:jc w:val="center"/>
        </w:trPr>
        <w:tc>
          <w:tcPr>
            <w:tcW w:w="3409" w:type="pct"/>
            <w:shd w:val="clear" w:color="auto" w:fill="auto"/>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Menos de 50</w:t>
            </w:r>
          </w:p>
        </w:tc>
        <w:tc>
          <w:tcPr>
            <w:tcW w:w="1591" w:type="pct"/>
            <w:shd w:val="clear" w:color="auto" w:fill="auto"/>
            <w:noWrap/>
            <w:vAlign w:val="center"/>
            <w:hideMark/>
          </w:tcPr>
          <w:p w:rsidR="00E5181C" w:rsidRPr="00963EBC" w:rsidRDefault="00E5181C" w:rsidP="00E5181C">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Deficiente</w:t>
            </w:r>
          </w:p>
        </w:tc>
      </w:tr>
    </w:tbl>
    <w:p w:rsidR="00E5181C" w:rsidRPr="00963EBC" w:rsidRDefault="00E5181C" w:rsidP="00E5181C">
      <w:pPr>
        <w:jc w:val="both"/>
        <w:rPr>
          <w:rFonts w:ascii="Barlow" w:eastAsia="Times New Roman" w:hAnsi="Barlow"/>
          <w:color w:val="000000"/>
          <w:sz w:val="22"/>
          <w:szCs w:val="22"/>
          <w:lang w:eastAsia="es-MX"/>
        </w:rPr>
      </w:pPr>
    </w:p>
    <w:p w:rsidR="00E5181C" w:rsidRPr="00963EBC" w:rsidRDefault="00E5181C" w:rsidP="008909BF">
      <w:pPr>
        <w:spacing w:after="0"/>
        <w:jc w:val="both"/>
        <w:rPr>
          <w:rFonts w:ascii="Barlow" w:eastAsia="Times New Roman" w:hAnsi="Barlow"/>
          <w:b/>
          <w:color w:val="000000"/>
          <w:sz w:val="22"/>
          <w:szCs w:val="22"/>
          <w:u w:val="single"/>
          <w:lang w:eastAsia="es-MX"/>
        </w:rPr>
      </w:pPr>
      <w:r w:rsidRPr="00963EBC">
        <w:rPr>
          <w:rFonts w:ascii="Barlow" w:eastAsia="Times New Roman" w:hAnsi="Barlow"/>
          <w:b/>
          <w:color w:val="000000"/>
          <w:sz w:val="22"/>
          <w:szCs w:val="22"/>
          <w:u w:val="single"/>
          <w:lang w:eastAsia="es-MX"/>
        </w:rPr>
        <w:t>RESULTADOS DE LA EVALUACIÓN.</w:t>
      </w:r>
    </w:p>
    <w:p w:rsidR="00E5181C" w:rsidRPr="00963EBC" w:rsidRDefault="00E5181C" w:rsidP="008909BF">
      <w:pPr>
        <w:spacing w:after="0"/>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r>
    </w:p>
    <w:tbl>
      <w:tblPr>
        <w:tblStyle w:val="Tabladecuadrcula4-nfasis32"/>
        <w:tblpPr w:leftFromText="141" w:rightFromText="141" w:vertAnchor="text" w:horzAnchor="margin" w:tblpXSpec="right" w:tblpY="767"/>
        <w:tblW w:w="2657" w:type="dxa"/>
        <w:tblLook w:val="04A0" w:firstRow="1" w:lastRow="0" w:firstColumn="1" w:lastColumn="0" w:noHBand="0" w:noVBand="1"/>
      </w:tblPr>
      <w:tblGrid>
        <w:gridCol w:w="1457"/>
        <w:gridCol w:w="1200"/>
      </w:tblGrid>
      <w:tr w:rsidR="008909BF" w:rsidRPr="00194A0D" w:rsidTr="008909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hideMark/>
          </w:tcPr>
          <w:p w:rsidR="008909BF" w:rsidRPr="00194A0D" w:rsidRDefault="008909BF" w:rsidP="008909BF">
            <w:pPr>
              <w:jc w:val="both"/>
              <w:rPr>
                <w:rFonts w:ascii="Barlow" w:eastAsia="Times New Roman" w:hAnsi="Barlow"/>
                <w:b w:val="0"/>
                <w:color w:val="000000"/>
                <w:sz w:val="22"/>
                <w:szCs w:val="22"/>
                <w:lang w:eastAsia="es-MX"/>
              </w:rPr>
            </w:pPr>
            <w:r w:rsidRPr="00194A0D">
              <w:rPr>
                <w:rFonts w:ascii="Barlow" w:eastAsia="Times New Roman" w:hAnsi="Barlow"/>
                <w:color w:val="000000"/>
                <w:sz w:val="22"/>
                <w:szCs w:val="22"/>
                <w:lang w:eastAsia="es-MX"/>
              </w:rPr>
              <w:t>Categorías</w:t>
            </w:r>
          </w:p>
        </w:tc>
        <w:tc>
          <w:tcPr>
            <w:tcW w:w="1200" w:type="dxa"/>
            <w:noWrap/>
            <w:hideMark/>
          </w:tcPr>
          <w:p w:rsidR="008909BF" w:rsidRPr="00194A0D" w:rsidRDefault="008909BF" w:rsidP="008909BF">
            <w:pPr>
              <w:jc w:val="both"/>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194A0D">
              <w:rPr>
                <w:rFonts w:ascii="Barlow" w:eastAsia="Times New Roman" w:hAnsi="Barlow"/>
                <w:color w:val="000000"/>
                <w:sz w:val="22"/>
                <w:szCs w:val="22"/>
                <w:lang w:eastAsia="es-MX"/>
              </w:rPr>
              <w:t>Comité</w:t>
            </w:r>
          </w:p>
        </w:tc>
      </w:tr>
      <w:tr w:rsidR="008909BF" w:rsidRPr="00194A0D" w:rsidTr="00890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hideMark/>
          </w:tcPr>
          <w:p w:rsidR="008909BF" w:rsidRPr="001405FA" w:rsidRDefault="008909BF" w:rsidP="008909BF">
            <w:pPr>
              <w:jc w:val="both"/>
              <w:rPr>
                <w:rFonts w:ascii="Barlow" w:eastAsia="Times New Roman" w:hAnsi="Barlow"/>
                <w:b w:val="0"/>
                <w:color w:val="000000"/>
                <w:sz w:val="22"/>
                <w:szCs w:val="22"/>
                <w:lang w:eastAsia="es-MX"/>
              </w:rPr>
            </w:pPr>
            <w:r w:rsidRPr="001405FA">
              <w:rPr>
                <w:rFonts w:ascii="Barlow" w:eastAsia="Times New Roman" w:hAnsi="Barlow"/>
                <w:b w:val="0"/>
                <w:color w:val="000000"/>
                <w:sz w:val="22"/>
                <w:szCs w:val="22"/>
                <w:lang w:eastAsia="es-MX"/>
              </w:rPr>
              <w:t>Excelente</w:t>
            </w:r>
          </w:p>
        </w:tc>
        <w:tc>
          <w:tcPr>
            <w:tcW w:w="1200" w:type="dxa"/>
            <w:noWrap/>
            <w:hideMark/>
          </w:tcPr>
          <w:p w:rsidR="008909BF" w:rsidRPr="00194A0D" w:rsidRDefault="008909BF" w:rsidP="008909B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41</w:t>
            </w:r>
          </w:p>
        </w:tc>
      </w:tr>
      <w:tr w:rsidR="008909BF" w:rsidRPr="00194A0D" w:rsidTr="008909BF">
        <w:trPr>
          <w:trHeight w:val="300"/>
        </w:trPr>
        <w:tc>
          <w:tcPr>
            <w:cnfStyle w:val="001000000000" w:firstRow="0" w:lastRow="0" w:firstColumn="1" w:lastColumn="0" w:oddVBand="0" w:evenVBand="0" w:oddHBand="0" w:evenHBand="0" w:firstRowFirstColumn="0" w:firstRowLastColumn="0" w:lastRowFirstColumn="0" w:lastRowLastColumn="0"/>
            <w:tcW w:w="1457" w:type="dxa"/>
            <w:noWrap/>
            <w:hideMark/>
          </w:tcPr>
          <w:p w:rsidR="008909BF" w:rsidRPr="001405FA" w:rsidRDefault="008909BF" w:rsidP="008909BF">
            <w:pPr>
              <w:jc w:val="both"/>
              <w:rPr>
                <w:rFonts w:ascii="Barlow" w:eastAsia="Times New Roman" w:hAnsi="Barlow"/>
                <w:b w:val="0"/>
                <w:color w:val="000000"/>
                <w:sz w:val="22"/>
                <w:szCs w:val="22"/>
                <w:lang w:eastAsia="es-MX"/>
              </w:rPr>
            </w:pPr>
            <w:r w:rsidRPr="001405FA">
              <w:rPr>
                <w:rFonts w:ascii="Barlow" w:eastAsia="Times New Roman" w:hAnsi="Barlow"/>
                <w:b w:val="0"/>
                <w:color w:val="000000"/>
                <w:sz w:val="22"/>
                <w:szCs w:val="22"/>
                <w:lang w:eastAsia="es-MX"/>
              </w:rPr>
              <w:t>Satisfactorio</w:t>
            </w:r>
          </w:p>
        </w:tc>
        <w:tc>
          <w:tcPr>
            <w:tcW w:w="1200" w:type="dxa"/>
            <w:noWrap/>
            <w:hideMark/>
          </w:tcPr>
          <w:p w:rsidR="008909BF" w:rsidRPr="00194A0D" w:rsidRDefault="008909BF" w:rsidP="008909B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12</w:t>
            </w:r>
          </w:p>
        </w:tc>
      </w:tr>
      <w:tr w:rsidR="008909BF" w:rsidRPr="00194A0D" w:rsidTr="00890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tcPr>
          <w:p w:rsidR="008909BF" w:rsidRPr="001405FA" w:rsidRDefault="008909BF" w:rsidP="008909BF">
            <w:pPr>
              <w:jc w:val="both"/>
              <w:rPr>
                <w:rFonts w:ascii="Barlow" w:eastAsia="Times New Roman" w:hAnsi="Barlow"/>
                <w:b w:val="0"/>
                <w:color w:val="000000"/>
                <w:sz w:val="22"/>
                <w:szCs w:val="22"/>
                <w:lang w:eastAsia="es-MX"/>
              </w:rPr>
            </w:pPr>
            <w:r w:rsidRPr="001405FA">
              <w:rPr>
                <w:rFonts w:ascii="Barlow" w:eastAsia="Times New Roman" w:hAnsi="Barlow"/>
                <w:b w:val="0"/>
                <w:color w:val="000000"/>
                <w:sz w:val="22"/>
                <w:szCs w:val="22"/>
                <w:lang w:eastAsia="es-MX"/>
              </w:rPr>
              <w:t>Moderado</w:t>
            </w:r>
          </w:p>
        </w:tc>
        <w:tc>
          <w:tcPr>
            <w:tcW w:w="1200" w:type="dxa"/>
            <w:noWrap/>
          </w:tcPr>
          <w:p w:rsidR="008909BF" w:rsidRDefault="008909BF" w:rsidP="008909B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2</w:t>
            </w:r>
          </w:p>
        </w:tc>
      </w:tr>
      <w:tr w:rsidR="008909BF" w:rsidRPr="00194A0D" w:rsidTr="008909BF">
        <w:trPr>
          <w:trHeight w:val="300"/>
        </w:trPr>
        <w:tc>
          <w:tcPr>
            <w:cnfStyle w:val="001000000000" w:firstRow="0" w:lastRow="0" w:firstColumn="1" w:lastColumn="0" w:oddVBand="0" w:evenVBand="0" w:oddHBand="0" w:evenHBand="0" w:firstRowFirstColumn="0" w:firstRowLastColumn="0" w:lastRowFirstColumn="0" w:lastRowLastColumn="0"/>
            <w:tcW w:w="1457" w:type="dxa"/>
            <w:noWrap/>
            <w:hideMark/>
          </w:tcPr>
          <w:p w:rsidR="008909BF" w:rsidRPr="001405FA" w:rsidRDefault="008909BF" w:rsidP="008909BF">
            <w:pPr>
              <w:jc w:val="both"/>
              <w:rPr>
                <w:rFonts w:ascii="Barlow" w:eastAsia="Times New Roman" w:hAnsi="Barlow"/>
                <w:b w:val="0"/>
                <w:color w:val="000000"/>
                <w:sz w:val="22"/>
                <w:szCs w:val="22"/>
                <w:lang w:eastAsia="es-MX"/>
              </w:rPr>
            </w:pPr>
            <w:r w:rsidRPr="001405FA">
              <w:rPr>
                <w:rFonts w:ascii="Barlow" w:eastAsia="Times New Roman" w:hAnsi="Barlow"/>
                <w:b w:val="0"/>
                <w:color w:val="000000"/>
                <w:sz w:val="22"/>
                <w:szCs w:val="22"/>
                <w:lang w:eastAsia="es-MX"/>
              </w:rPr>
              <w:t>Deficiente</w:t>
            </w:r>
          </w:p>
        </w:tc>
        <w:tc>
          <w:tcPr>
            <w:tcW w:w="1200" w:type="dxa"/>
            <w:noWrap/>
            <w:hideMark/>
          </w:tcPr>
          <w:p w:rsidR="008909BF" w:rsidRPr="00194A0D" w:rsidRDefault="008909BF" w:rsidP="008909B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8</w:t>
            </w:r>
          </w:p>
        </w:tc>
      </w:tr>
    </w:tbl>
    <w:p w:rsidR="00E5181C" w:rsidRPr="00194A0D" w:rsidRDefault="008909BF" w:rsidP="00E5181C">
      <w:pPr>
        <w:jc w:val="both"/>
        <w:rPr>
          <w:rFonts w:ascii="Barlow" w:eastAsia="Times New Roman" w:hAnsi="Barlow"/>
          <w:color w:val="000000"/>
          <w:sz w:val="22"/>
          <w:szCs w:val="22"/>
          <w:lang w:eastAsia="es-MX"/>
        </w:rPr>
      </w:pPr>
      <w:r w:rsidRPr="00B85B40">
        <w:rPr>
          <w:rFonts w:ascii="Barlow" w:eastAsia="Times New Roman" w:hAnsi="Barlow"/>
          <w:noProof/>
          <w:color w:val="000000"/>
          <w:sz w:val="22"/>
          <w:szCs w:val="22"/>
          <w:lang w:eastAsia="es-MX"/>
        </w:rPr>
        <w:drawing>
          <wp:anchor distT="0" distB="0" distL="114300" distR="114300" simplePos="0" relativeHeight="251713536" behindDoc="1" locked="0" layoutInCell="1" allowOverlap="1" wp14:anchorId="2F7EE9E1" wp14:editId="32DF3A7A">
            <wp:simplePos x="0" y="0"/>
            <wp:positionH relativeFrom="column">
              <wp:posOffset>-70470</wp:posOffset>
            </wp:positionH>
            <wp:positionV relativeFrom="paragraph">
              <wp:posOffset>517525</wp:posOffset>
            </wp:positionV>
            <wp:extent cx="4231640" cy="2402840"/>
            <wp:effectExtent l="0" t="0" r="0" b="0"/>
            <wp:wrapSquare wrapText="bothSides"/>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E5181C" w:rsidRPr="00963EBC">
        <w:rPr>
          <w:rFonts w:ascii="Barlow" w:eastAsia="Times New Roman" w:hAnsi="Barlow"/>
          <w:color w:val="000000"/>
          <w:sz w:val="22"/>
          <w:szCs w:val="22"/>
          <w:lang w:eastAsia="es-MX"/>
        </w:rPr>
        <w:tab/>
        <w:t>El resultado general obtenido de la evaluac</w:t>
      </w:r>
      <w:r w:rsidR="00E5181C">
        <w:rPr>
          <w:rFonts w:ascii="Barlow" w:eastAsia="Times New Roman" w:hAnsi="Barlow"/>
          <w:color w:val="000000"/>
          <w:sz w:val="22"/>
          <w:szCs w:val="22"/>
          <w:lang w:eastAsia="es-MX"/>
        </w:rPr>
        <w:t>ión de los Comités en el tercer</w:t>
      </w:r>
      <w:r w:rsidR="00E5181C" w:rsidRPr="00963EBC">
        <w:rPr>
          <w:rFonts w:ascii="Barlow" w:eastAsia="Times New Roman" w:hAnsi="Barlow"/>
          <w:color w:val="000000"/>
          <w:sz w:val="22"/>
          <w:szCs w:val="22"/>
          <w:lang w:eastAsia="es-MX"/>
        </w:rPr>
        <w:t xml:space="preserve"> trimestre 2021, clasificado por categoría se muestra en la siguiente gráfica:</w:t>
      </w:r>
    </w:p>
    <w:p w:rsidR="00E5181C" w:rsidRPr="00194A0D" w:rsidRDefault="008909BF" w:rsidP="00E5181C">
      <w:pPr>
        <w:jc w:val="both"/>
        <w:rPr>
          <w:rFonts w:ascii="Barlow" w:eastAsia="Times New Roman" w:hAnsi="Barlow"/>
          <w:color w:val="000000"/>
          <w:sz w:val="22"/>
          <w:szCs w:val="22"/>
          <w:lang w:eastAsia="es-MX"/>
        </w:rPr>
      </w:pPr>
      <w:r w:rsidRPr="00194A0D">
        <w:rPr>
          <w:rFonts w:ascii="Barlow" w:hAnsi="Barlow"/>
          <w:noProof/>
          <w:lang w:eastAsia="es-MX"/>
        </w:rPr>
        <mc:AlternateContent>
          <mc:Choice Requires="wps">
            <w:drawing>
              <wp:anchor distT="45720" distB="45720" distL="114300" distR="114300" simplePos="0" relativeHeight="251702272" behindDoc="0" locked="0" layoutInCell="1" allowOverlap="1" wp14:anchorId="38D316B7" wp14:editId="151B2D65">
                <wp:simplePos x="0" y="0"/>
                <wp:positionH relativeFrom="column">
                  <wp:posOffset>3700244</wp:posOffset>
                </wp:positionH>
                <wp:positionV relativeFrom="paragraph">
                  <wp:posOffset>1175179</wp:posOffset>
                </wp:positionV>
                <wp:extent cx="1874520" cy="1055370"/>
                <wp:effectExtent l="0" t="0" r="0" b="317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055370"/>
                        </a:xfrm>
                        <a:prstGeom prst="rect">
                          <a:avLst/>
                        </a:prstGeom>
                        <a:noFill/>
                        <a:ln w="9525">
                          <a:noFill/>
                          <a:miter lim="800000"/>
                          <a:headEnd/>
                          <a:tailEnd/>
                        </a:ln>
                      </wps:spPr>
                      <wps:txbx>
                        <w:txbxContent>
                          <w:p w:rsidR="00312C50" w:rsidRPr="008909BF" w:rsidRDefault="00312C50" w:rsidP="00E5181C">
                            <w:pPr>
                              <w:jc w:val="both"/>
                              <w:rPr>
                                <w:rFonts w:ascii="Barlow" w:eastAsia="Times New Roman" w:hAnsi="Barlow"/>
                                <w:i/>
                                <w:color w:val="171717" w:themeColor="background2" w:themeShade="1A"/>
                                <w:sz w:val="18"/>
                                <w:szCs w:val="22"/>
                                <w:lang w:eastAsia="es-MX"/>
                              </w:rPr>
                            </w:pPr>
                            <w:r w:rsidRPr="008909BF">
                              <w:rPr>
                                <w:rFonts w:ascii="Barlow" w:eastAsia="Times New Roman" w:hAnsi="Barlow"/>
                                <w:i/>
                                <w:color w:val="171717" w:themeColor="background2" w:themeShade="1A"/>
                                <w:sz w:val="18"/>
                                <w:szCs w:val="22"/>
                                <w:lang w:eastAsia="es-MX"/>
                              </w:rPr>
                              <w:t>De la revisión total de los Comités de Ética, Integridad y Prevención de Conflicto de Interés se observó que el 65% logro obtener los 100 puntos a evaluar.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D316B7" id="Cuadro de texto 19" o:spid="_x0000_s1032" type="#_x0000_t202" style="position:absolute;left:0;text-align:left;margin-left:291.35pt;margin-top:92.55pt;width:147.6pt;height:83.1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" filled="f" stroked="f">
                <v:textbox style="mso-fit-shape-to-text:t">
                  <w:txbxContent>
                    <w:p w:rsidR="00312C50" w:rsidRPr="008909BF" w:rsidRDefault="00312C50" w:rsidP="00E5181C">
                      <w:pPr>
                        <w:jc w:val="both"/>
                        <w:rPr>
                          <w:rFonts w:ascii="Barlow" w:eastAsia="Times New Roman" w:hAnsi="Barlow"/>
                          <w:i/>
                          <w:color w:val="171717" w:themeColor="background2" w:themeShade="1A"/>
                          <w:sz w:val="18"/>
                          <w:szCs w:val="22"/>
                          <w:lang w:eastAsia="es-MX"/>
                        </w:rPr>
                      </w:pPr>
                      <w:r w:rsidRPr="008909BF">
                        <w:rPr>
                          <w:rFonts w:ascii="Barlow" w:eastAsia="Times New Roman" w:hAnsi="Barlow"/>
                          <w:i/>
                          <w:color w:val="171717" w:themeColor="background2" w:themeShade="1A"/>
                          <w:sz w:val="18"/>
                          <w:szCs w:val="22"/>
                          <w:lang w:eastAsia="es-MX"/>
                        </w:rPr>
                        <w:t>De la revisión total de los Comités de Ética, Integridad y Prevención de Conflicto de Interés se observó que el 65% logro obtener los 100 puntos a evaluar.</w:t>
                      </w:r>
                    </w:p>
                  </w:txbxContent>
                </v:textbox>
              </v:shape>
            </w:pict>
          </mc:Fallback>
        </mc:AlternateContent>
      </w:r>
    </w:p>
    <w:p w:rsidR="00E5181C" w:rsidRPr="00194A0D" w:rsidRDefault="00E5181C" w:rsidP="00E5181C">
      <w:pPr>
        <w:jc w:val="both"/>
        <w:rPr>
          <w:rFonts w:ascii="Barlow" w:eastAsia="Times New Roman" w:hAnsi="Barlow"/>
          <w:color w:val="000000"/>
          <w:sz w:val="22"/>
          <w:szCs w:val="22"/>
          <w:lang w:eastAsia="es-MX"/>
        </w:rPr>
      </w:pPr>
      <w:r w:rsidRPr="00194A0D">
        <w:rPr>
          <w:rFonts w:ascii="Barlow" w:hAnsi="Barlow"/>
          <w:noProof/>
          <w:lang w:eastAsia="es-MX"/>
        </w:rPr>
        <w:t xml:space="preserve"> </w:t>
      </w:r>
    </w:p>
    <w:p w:rsidR="00E5181C" w:rsidRPr="00194A0D" w:rsidRDefault="00E5181C" w:rsidP="00E5181C">
      <w:pPr>
        <w:jc w:val="both"/>
        <w:rPr>
          <w:rFonts w:ascii="Barlow" w:eastAsia="Times New Roman" w:hAnsi="Barlow"/>
          <w:color w:val="000000"/>
          <w:sz w:val="22"/>
          <w:szCs w:val="22"/>
          <w:lang w:eastAsia="es-MX"/>
        </w:rPr>
      </w:pPr>
    </w:p>
    <w:p w:rsidR="00E5181C" w:rsidRPr="00194A0D" w:rsidRDefault="00E5181C" w:rsidP="00E5181C">
      <w:pPr>
        <w:jc w:val="both"/>
        <w:rPr>
          <w:rFonts w:ascii="Barlow" w:eastAsia="Times New Roman" w:hAnsi="Barlow"/>
          <w:color w:val="000000"/>
          <w:sz w:val="22"/>
          <w:szCs w:val="22"/>
          <w:lang w:eastAsia="es-MX"/>
        </w:rPr>
      </w:pPr>
    </w:p>
    <w:p w:rsidR="00E5181C" w:rsidRPr="00194A0D" w:rsidRDefault="00E5181C" w:rsidP="00E5181C">
      <w:pPr>
        <w:jc w:val="both"/>
        <w:rPr>
          <w:rFonts w:ascii="Barlow" w:eastAsia="Times New Roman" w:hAnsi="Barlow"/>
          <w:color w:val="000000"/>
          <w:sz w:val="22"/>
          <w:szCs w:val="22"/>
          <w:lang w:eastAsia="es-MX"/>
        </w:rPr>
      </w:pPr>
    </w:p>
    <w:p w:rsidR="00E5181C" w:rsidRPr="00194A0D" w:rsidRDefault="00E5181C" w:rsidP="008909BF">
      <w:pPr>
        <w:spacing w:after="0"/>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Un total de 41 </w:t>
      </w:r>
      <w:r w:rsidRPr="00194A0D">
        <w:rPr>
          <w:rFonts w:ascii="Barlow" w:eastAsia="Times New Roman" w:hAnsi="Barlow"/>
          <w:color w:val="000000"/>
          <w:sz w:val="22"/>
          <w:szCs w:val="22"/>
          <w:lang w:eastAsia="es-MX"/>
        </w:rPr>
        <w:t>Comités lograron la calificación de 100 puntos durante la evaluación integral, posicionándose en la categoría de Excelente, a continuación, se en listan los nombres de los mismos:</w:t>
      </w:r>
    </w:p>
    <w:tbl>
      <w:tblPr>
        <w:tblStyle w:val="Tabladecuadrcula4-nfasis32"/>
        <w:tblpPr w:leftFromText="141" w:rightFromText="141" w:vertAnchor="text" w:horzAnchor="margin" w:tblpXSpec="center" w:tblpY="176"/>
        <w:tblW w:w="8647" w:type="dxa"/>
        <w:tblLook w:val="04A0" w:firstRow="1" w:lastRow="0" w:firstColumn="1" w:lastColumn="0" w:noHBand="0" w:noVBand="1"/>
      </w:tblPr>
      <w:tblGrid>
        <w:gridCol w:w="7513"/>
        <w:gridCol w:w="1134"/>
      </w:tblGrid>
      <w:tr w:rsidR="00E5181C" w:rsidRPr="00B85B40" w:rsidTr="003C417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513" w:type="dxa"/>
            <w:hideMark/>
          </w:tcPr>
          <w:p w:rsidR="00E5181C" w:rsidRPr="00B85B40" w:rsidRDefault="00E5181C" w:rsidP="00EA59BA">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p>
        </w:tc>
        <w:tc>
          <w:tcPr>
            <w:tcW w:w="1134" w:type="dxa"/>
            <w:vAlign w:val="center"/>
            <w:hideMark/>
          </w:tcPr>
          <w:p w:rsidR="00E5181C" w:rsidRPr="00B85B40" w:rsidRDefault="00E5181C" w:rsidP="003C417F">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la Contraloría General</w:t>
            </w:r>
          </w:p>
        </w:tc>
        <w:tc>
          <w:tcPr>
            <w:tcW w:w="1134" w:type="dxa"/>
            <w:vAlign w:val="center"/>
            <w:hideMark/>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Despacho del Gobernador</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 xml:space="preserve">Fiscalía General del Estado </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de Seguridad Social de los Trabajadores del Estado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Fomento Económico y Trabajo</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Administración y Finanzas</w:t>
            </w:r>
          </w:p>
        </w:tc>
        <w:tc>
          <w:tcPr>
            <w:tcW w:w="1134" w:type="dxa"/>
            <w:vAlign w:val="center"/>
            <w:hideMark/>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Yucateco de Emprendedores</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Administración del Patrimonio para la Beneficencia Pública del Estado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Universidad Politécnica de Yucatán</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Desarrollo Rural</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 xml:space="preserve">Fideicomiso Garante de la Orquesta Sinfónica de Yucatán </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Pesca y Acuacultura sustentable</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 xml:space="preserve">Secretaría de Desarrollo Social </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Tecnológico Superior del Sur del Estado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Promotor de Ferias de Yucatán</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Fomento Turístico</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de Infraestructura Carretera de Yucatán</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Técnica  de Planeación y Evaluación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de Educación para Adultos del Estado de Yucatán</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Investigación, Innovación y Educación Superior</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Tecnológico Superior de Progreso</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Secretaria de Educación del Gobierno del Estado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las Mujeres</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de Movilidad y Desarrollo Urbano Territorial</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Patronato de las Unidades de Servicios Culturales y Turísticos del Estado de Yucatán</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de Vivienda del Estado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Colegio de Bachilleres de Yucatán</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la Cultura y las Artes</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General de Gobierno</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Junta de Agua Potable y Alcantarillado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Escuela Superior  de Artes de Yucatán</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 xml:space="preserve">Instituto para el Desarrollo y Certificación de la Infraestructura , Física, Educativa </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para la Construcción y Conservación de Obra Pública en Yucatán</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Instituto de Capacitación para el Trabajo del Estado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Obras Públicas</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Salud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Secretaría de Seguridad Pública</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Instituto para el Desarrollo de la Cultura Maya del Estado de Yucatán</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E5181C" w:rsidRPr="00B85B40"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color w:val="000000"/>
                <w:sz w:val="22"/>
                <w:szCs w:val="22"/>
                <w:lang w:eastAsia="es-MX"/>
              </w:rPr>
            </w:pPr>
            <w:r w:rsidRPr="00B85B40">
              <w:rPr>
                <w:rFonts w:ascii="Barlow" w:eastAsia="Times New Roman" w:hAnsi="Barlow"/>
                <w:b w:val="0"/>
                <w:bCs w:val="0"/>
                <w:color w:val="000000"/>
                <w:sz w:val="22"/>
                <w:szCs w:val="22"/>
                <w:lang w:eastAsia="es-MX"/>
              </w:rPr>
              <w:t xml:space="preserve">Instituto Tecnológico del Superior de Valladolid </w:t>
            </w:r>
          </w:p>
        </w:tc>
        <w:tc>
          <w:tcPr>
            <w:tcW w:w="1134" w:type="dxa"/>
            <w:vAlign w:val="center"/>
          </w:tcPr>
          <w:p w:rsidR="00E5181C" w:rsidRPr="00B85B40"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C765E8">
              <w:rPr>
                <w:rFonts w:ascii="Barlow" w:eastAsia="Times New Roman" w:hAnsi="Barlow"/>
                <w:color w:val="000000"/>
                <w:sz w:val="22"/>
                <w:szCs w:val="22"/>
                <w:lang w:eastAsia="es-MX"/>
              </w:rPr>
              <w:t>100</w:t>
            </w:r>
          </w:p>
        </w:tc>
      </w:tr>
      <w:tr w:rsidR="00E5181C" w:rsidRPr="00B85B40" w:rsidTr="003C417F">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color w:val="000000"/>
                <w:sz w:val="22"/>
                <w:szCs w:val="22"/>
                <w:lang w:eastAsia="es-MX"/>
              </w:rPr>
            </w:pPr>
            <w:r w:rsidRPr="00B85B40">
              <w:rPr>
                <w:rFonts w:ascii="Barlow" w:eastAsia="Times New Roman" w:hAnsi="Barlow"/>
                <w:b w:val="0"/>
                <w:bCs w:val="0"/>
                <w:color w:val="000000"/>
                <w:sz w:val="22"/>
                <w:szCs w:val="22"/>
                <w:lang w:eastAsia="es-MX"/>
              </w:rPr>
              <w:t xml:space="preserve">Colegio de Estudios Científicos y Tecnológicos del Estado de Yucatán   </w:t>
            </w:r>
          </w:p>
        </w:tc>
        <w:tc>
          <w:tcPr>
            <w:tcW w:w="1134" w:type="dxa"/>
            <w:vAlign w:val="center"/>
          </w:tcPr>
          <w:p w:rsidR="00E5181C" w:rsidRPr="00B85B40" w:rsidRDefault="00E5181C" w:rsidP="003C417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C765E8">
              <w:rPr>
                <w:rFonts w:ascii="Barlow" w:eastAsia="Times New Roman" w:hAnsi="Barlow"/>
                <w:color w:val="000000"/>
                <w:sz w:val="22"/>
                <w:szCs w:val="22"/>
                <w:lang w:eastAsia="es-MX"/>
              </w:rPr>
              <w:t>100</w:t>
            </w:r>
          </w:p>
        </w:tc>
      </w:tr>
      <w:tr w:rsidR="00E5181C" w:rsidRPr="00194A0D" w:rsidTr="003C4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color w:val="000000"/>
                <w:sz w:val="22"/>
                <w:szCs w:val="22"/>
                <w:lang w:eastAsia="es-MX"/>
              </w:rPr>
            </w:pPr>
            <w:r w:rsidRPr="00B85B40">
              <w:rPr>
                <w:rFonts w:ascii="Barlow" w:eastAsia="Times New Roman" w:hAnsi="Barlow"/>
                <w:b w:val="0"/>
                <w:bCs w:val="0"/>
                <w:color w:val="000000"/>
                <w:sz w:val="22"/>
                <w:szCs w:val="22"/>
                <w:lang w:eastAsia="es-MX"/>
              </w:rPr>
              <w:t>Universidad Tecnológica del Mayab</w:t>
            </w:r>
          </w:p>
        </w:tc>
        <w:tc>
          <w:tcPr>
            <w:tcW w:w="1134" w:type="dxa"/>
            <w:vAlign w:val="center"/>
          </w:tcPr>
          <w:p w:rsidR="00E5181C" w:rsidRDefault="00E5181C" w:rsidP="003C417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C765E8">
              <w:rPr>
                <w:rFonts w:ascii="Barlow" w:eastAsia="Times New Roman" w:hAnsi="Barlow"/>
                <w:color w:val="000000"/>
                <w:sz w:val="22"/>
                <w:szCs w:val="22"/>
                <w:lang w:eastAsia="es-MX"/>
              </w:rPr>
              <w:t>100</w:t>
            </w:r>
          </w:p>
        </w:tc>
      </w:tr>
    </w:tbl>
    <w:p w:rsidR="003C417F" w:rsidRDefault="003C417F" w:rsidP="003C417F">
      <w:pPr>
        <w:spacing w:after="0"/>
        <w:jc w:val="both"/>
        <w:rPr>
          <w:rFonts w:ascii="Barlow" w:eastAsia="Times New Roman" w:hAnsi="Barlow"/>
          <w:color w:val="000000"/>
          <w:sz w:val="22"/>
          <w:szCs w:val="22"/>
          <w:lang w:eastAsia="es-MX"/>
        </w:rPr>
      </w:pPr>
    </w:p>
    <w:p w:rsidR="00E5181C" w:rsidRPr="00194A0D" w:rsidRDefault="00E5181C" w:rsidP="00E5181C">
      <w:pPr>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b/>
      </w:r>
      <w:r w:rsidRPr="00194A0D">
        <w:rPr>
          <w:rFonts w:ascii="Barlow" w:eastAsia="Times New Roman" w:hAnsi="Barlow"/>
          <w:color w:val="000000"/>
          <w:sz w:val="22"/>
          <w:szCs w:val="22"/>
          <w:lang w:eastAsia="es-MX"/>
        </w:rPr>
        <w:t xml:space="preserve">En lo que respecta a la categoría de satisfactorio, fueron </w:t>
      </w:r>
      <w:r>
        <w:rPr>
          <w:rFonts w:ascii="Barlow" w:eastAsia="Times New Roman" w:hAnsi="Barlow"/>
          <w:color w:val="000000"/>
          <w:sz w:val="22"/>
          <w:szCs w:val="22"/>
          <w:lang w:eastAsia="es-MX"/>
        </w:rPr>
        <w:t>12</w:t>
      </w:r>
      <w:r w:rsidRPr="00194A0D">
        <w:rPr>
          <w:rFonts w:ascii="Barlow" w:eastAsia="Times New Roman" w:hAnsi="Barlow"/>
          <w:color w:val="000000"/>
          <w:sz w:val="22"/>
          <w:szCs w:val="22"/>
          <w:lang w:eastAsia="es-MX"/>
        </w:rPr>
        <w:t xml:space="preserve"> los Comités que lograron una calificación entre 70 a 85 puntos.</w:t>
      </w:r>
    </w:p>
    <w:tbl>
      <w:tblPr>
        <w:tblStyle w:val="Tabladecuadrcula4-nfasis32"/>
        <w:tblW w:w="8784" w:type="dxa"/>
        <w:tblLook w:val="04A0" w:firstRow="1" w:lastRow="0" w:firstColumn="1" w:lastColumn="0" w:noHBand="0" w:noVBand="1"/>
      </w:tblPr>
      <w:tblGrid>
        <w:gridCol w:w="7606"/>
        <w:gridCol w:w="1178"/>
      </w:tblGrid>
      <w:tr w:rsidR="00E5181C" w:rsidRPr="00B85B40" w:rsidTr="00EA59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hideMark/>
          </w:tcPr>
          <w:p w:rsidR="00E5181C" w:rsidRPr="00B85B40" w:rsidRDefault="00E5181C" w:rsidP="00EA59BA">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p>
        </w:tc>
        <w:tc>
          <w:tcPr>
            <w:tcW w:w="1178" w:type="dxa"/>
            <w:hideMark/>
          </w:tcPr>
          <w:p w:rsidR="00E5181C" w:rsidRPr="00B85B40" w:rsidRDefault="00E5181C" w:rsidP="00EA59BA">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Consejería  Jurídica</w:t>
            </w:r>
          </w:p>
        </w:tc>
        <w:tc>
          <w:tcPr>
            <w:tcW w:w="1178"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 xml:space="preserve">Secretaría de Desarrollo Sustentable </w:t>
            </w:r>
          </w:p>
        </w:tc>
        <w:tc>
          <w:tcPr>
            <w:tcW w:w="1178" w:type="dxa"/>
          </w:tcPr>
          <w:p w:rsidR="00E5181C" w:rsidRPr="00B85B40"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Universidad Tecnológica Regional del Sur</w:t>
            </w:r>
          </w:p>
        </w:tc>
        <w:tc>
          <w:tcPr>
            <w:tcW w:w="1178"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Universidad Tecnológica del Poniente</w:t>
            </w:r>
          </w:p>
        </w:tc>
        <w:tc>
          <w:tcPr>
            <w:tcW w:w="1178" w:type="dxa"/>
          </w:tcPr>
          <w:p w:rsidR="00E5181C" w:rsidRPr="00B85B40"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Sistema para el Desarrollo Integral de la Familia</w:t>
            </w:r>
          </w:p>
        </w:tc>
        <w:tc>
          <w:tcPr>
            <w:tcW w:w="1178"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 xml:space="preserve">Universidad de Oriente </w:t>
            </w:r>
          </w:p>
        </w:tc>
        <w:tc>
          <w:tcPr>
            <w:tcW w:w="1178" w:type="dxa"/>
          </w:tcPr>
          <w:p w:rsidR="00E5181C" w:rsidRPr="00B85B40"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Universidad Tecnológica Metropolitana</w:t>
            </w:r>
          </w:p>
        </w:tc>
        <w:tc>
          <w:tcPr>
            <w:tcW w:w="1178"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Instituto de Seguridad Patrimonial del Estado de Yucatán</w:t>
            </w:r>
          </w:p>
        </w:tc>
        <w:tc>
          <w:tcPr>
            <w:tcW w:w="1178" w:type="dxa"/>
          </w:tcPr>
          <w:p w:rsidR="00E5181C" w:rsidRPr="00B85B40"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Tele Yucatán</w:t>
            </w:r>
          </w:p>
        </w:tc>
        <w:tc>
          <w:tcPr>
            <w:tcW w:w="1178"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Sistema Estatal  Anticorrupción de Yucatán</w:t>
            </w:r>
          </w:p>
        </w:tc>
        <w:tc>
          <w:tcPr>
            <w:tcW w:w="1178" w:type="dxa"/>
          </w:tcPr>
          <w:p w:rsidR="00E5181C" w:rsidRPr="00B85B40"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Instituto para Inclusión de Personas con Discapacidad de Yucatán</w:t>
            </w:r>
          </w:p>
        </w:tc>
        <w:tc>
          <w:tcPr>
            <w:tcW w:w="1178"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E5181C" w:rsidRPr="00194A0D" w:rsidTr="00EA59BA">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B85B40" w:rsidRDefault="00E5181C" w:rsidP="00EA59BA">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Agencia Administración Fiscal de Yucatán</w:t>
            </w:r>
          </w:p>
        </w:tc>
        <w:tc>
          <w:tcPr>
            <w:tcW w:w="1178" w:type="dxa"/>
          </w:tcPr>
          <w:p w:rsidR="00E5181C" w:rsidRPr="00194A0D"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bl>
    <w:p w:rsidR="003C417F" w:rsidRDefault="003C417F" w:rsidP="003C417F">
      <w:pPr>
        <w:spacing w:after="0"/>
        <w:jc w:val="both"/>
        <w:rPr>
          <w:rFonts w:ascii="Barlow" w:eastAsia="Times New Roman" w:hAnsi="Barlow"/>
          <w:color w:val="000000"/>
          <w:sz w:val="22"/>
          <w:szCs w:val="22"/>
          <w:lang w:eastAsia="es-MX"/>
        </w:rPr>
      </w:pPr>
    </w:p>
    <w:p w:rsidR="00E5181C" w:rsidRPr="00194A0D" w:rsidRDefault="00E5181C" w:rsidP="00E5181C">
      <w:pPr>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b/>
      </w:r>
      <w:r w:rsidRPr="00194A0D">
        <w:rPr>
          <w:rFonts w:ascii="Barlow" w:eastAsia="Times New Roman" w:hAnsi="Barlow"/>
          <w:color w:val="000000"/>
          <w:sz w:val="22"/>
          <w:szCs w:val="22"/>
          <w:lang w:eastAsia="es-MX"/>
        </w:rPr>
        <w:t xml:space="preserve">En lo que respecta a la categoría de </w:t>
      </w:r>
      <w:r>
        <w:rPr>
          <w:rFonts w:ascii="Barlow" w:eastAsia="Times New Roman" w:hAnsi="Barlow"/>
          <w:color w:val="000000"/>
          <w:sz w:val="22"/>
          <w:szCs w:val="22"/>
          <w:lang w:eastAsia="es-MX"/>
        </w:rPr>
        <w:t>moderado</w:t>
      </w:r>
      <w:r w:rsidRPr="00194A0D">
        <w:rPr>
          <w:rFonts w:ascii="Barlow" w:eastAsia="Times New Roman" w:hAnsi="Barlow"/>
          <w:color w:val="000000"/>
          <w:sz w:val="22"/>
          <w:szCs w:val="22"/>
          <w:lang w:eastAsia="es-MX"/>
        </w:rPr>
        <w:t xml:space="preserve">, </w:t>
      </w:r>
      <w:r>
        <w:rPr>
          <w:rFonts w:ascii="Barlow" w:eastAsia="Times New Roman" w:hAnsi="Barlow"/>
          <w:color w:val="000000"/>
          <w:sz w:val="22"/>
          <w:szCs w:val="22"/>
          <w:lang w:eastAsia="es-MX"/>
        </w:rPr>
        <w:t xml:space="preserve">2 </w:t>
      </w:r>
      <w:r w:rsidRPr="00194A0D">
        <w:rPr>
          <w:rFonts w:ascii="Barlow" w:eastAsia="Times New Roman" w:hAnsi="Barlow"/>
          <w:color w:val="000000"/>
          <w:sz w:val="22"/>
          <w:szCs w:val="22"/>
          <w:lang w:eastAsia="es-MX"/>
        </w:rPr>
        <w:t>fueron los Comités que lo</w:t>
      </w:r>
      <w:r>
        <w:rPr>
          <w:rFonts w:ascii="Barlow" w:eastAsia="Times New Roman" w:hAnsi="Barlow"/>
          <w:color w:val="000000"/>
          <w:sz w:val="22"/>
          <w:szCs w:val="22"/>
          <w:lang w:eastAsia="es-MX"/>
        </w:rPr>
        <w:t xml:space="preserve">graron una calificación entre 65 a </w:t>
      </w:r>
      <w:r w:rsidRPr="00194A0D">
        <w:rPr>
          <w:rFonts w:ascii="Barlow" w:eastAsia="Times New Roman" w:hAnsi="Barlow"/>
          <w:color w:val="000000"/>
          <w:sz w:val="22"/>
          <w:szCs w:val="22"/>
          <w:lang w:eastAsia="es-MX"/>
        </w:rPr>
        <w:t>5</w:t>
      </w:r>
      <w:r>
        <w:rPr>
          <w:rFonts w:ascii="Barlow" w:eastAsia="Times New Roman" w:hAnsi="Barlow"/>
          <w:color w:val="000000"/>
          <w:sz w:val="22"/>
          <w:szCs w:val="22"/>
          <w:lang w:eastAsia="es-MX"/>
        </w:rPr>
        <w:t>0</w:t>
      </w:r>
      <w:r w:rsidRPr="00194A0D">
        <w:rPr>
          <w:rFonts w:ascii="Barlow" w:eastAsia="Times New Roman" w:hAnsi="Barlow"/>
          <w:color w:val="000000"/>
          <w:sz w:val="22"/>
          <w:szCs w:val="22"/>
          <w:lang w:eastAsia="es-MX"/>
        </w:rPr>
        <w:t xml:space="preserve"> puntos.</w:t>
      </w:r>
      <w:r w:rsidRPr="00194A0D">
        <w:rPr>
          <w:rFonts w:ascii="Barlow" w:eastAsia="Times New Roman" w:hAnsi="Barlow"/>
          <w:color w:val="000000"/>
          <w:sz w:val="22"/>
          <w:szCs w:val="22"/>
          <w:lang w:eastAsia="es-MX"/>
        </w:rPr>
        <w:tab/>
      </w:r>
    </w:p>
    <w:tbl>
      <w:tblPr>
        <w:tblStyle w:val="Tabladecuadrcula4-nfasis32"/>
        <w:tblW w:w="8784" w:type="dxa"/>
        <w:tblLook w:val="04A0" w:firstRow="1" w:lastRow="0" w:firstColumn="1" w:lastColumn="0" w:noHBand="0" w:noVBand="1"/>
      </w:tblPr>
      <w:tblGrid>
        <w:gridCol w:w="7606"/>
        <w:gridCol w:w="1178"/>
      </w:tblGrid>
      <w:tr w:rsidR="00E5181C" w:rsidRPr="003612FA" w:rsidTr="00EA59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hideMark/>
          </w:tcPr>
          <w:p w:rsidR="00E5181C" w:rsidRPr="003612FA" w:rsidRDefault="00E5181C" w:rsidP="00EA59BA">
            <w:pPr>
              <w:jc w:val="center"/>
              <w:rPr>
                <w:rFonts w:ascii="Barlow" w:eastAsia="Times New Roman" w:hAnsi="Barlow"/>
                <w:bCs w:val="0"/>
                <w:color w:val="000000"/>
                <w:sz w:val="22"/>
                <w:szCs w:val="22"/>
                <w:lang w:eastAsia="es-MX"/>
              </w:rPr>
            </w:pPr>
            <w:r w:rsidRPr="003612FA">
              <w:rPr>
                <w:rFonts w:ascii="Barlow" w:eastAsia="Times New Roman" w:hAnsi="Barlow"/>
                <w:color w:val="000000"/>
                <w:sz w:val="22"/>
                <w:szCs w:val="22"/>
                <w:lang w:eastAsia="es-MX"/>
              </w:rPr>
              <w:t>COMITÉ</w:t>
            </w:r>
          </w:p>
        </w:tc>
        <w:tc>
          <w:tcPr>
            <w:tcW w:w="1178" w:type="dxa"/>
            <w:hideMark/>
          </w:tcPr>
          <w:p w:rsidR="00E5181C" w:rsidRPr="003612FA" w:rsidRDefault="00E5181C" w:rsidP="00EA59BA">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Cs w:val="0"/>
                <w:color w:val="000000"/>
                <w:sz w:val="22"/>
                <w:szCs w:val="22"/>
                <w:lang w:eastAsia="es-MX"/>
              </w:rPr>
            </w:pPr>
            <w:r w:rsidRPr="003612FA">
              <w:rPr>
                <w:rFonts w:ascii="Barlow" w:eastAsia="Times New Roman" w:hAnsi="Barlow"/>
                <w:color w:val="000000"/>
                <w:sz w:val="22"/>
                <w:szCs w:val="22"/>
                <w:lang w:eastAsia="es-MX"/>
              </w:rPr>
              <w:t>PUNTOS</w:t>
            </w:r>
          </w:p>
        </w:tc>
      </w:tr>
      <w:tr w:rsidR="00E5181C" w:rsidRPr="003612FA"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3612FA" w:rsidRDefault="00E5181C" w:rsidP="00EA59BA">
            <w:pPr>
              <w:jc w:val="both"/>
              <w:rPr>
                <w:rFonts w:ascii="Barlow" w:eastAsia="Times New Roman" w:hAnsi="Barlow"/>
                <w:b w:val="0"/>
                <w:bCs w:val="0"/>
                <w:color w:val="000000"/>
                <w:sz w:val="22"/>
                <w:szCs w:val="22"/>
                <w:lang w:eastAsia="es-MX"/>
              </w:rPr>
            </w:pPr>
            <w:r w:rsidRPr="003612FA">
              <w:rPr>
                <w:rFonts w:ascii="Barlow" w:eastAsia="Times New Roman" w:hAnsi="Barlow"/>
                <w:b w:val="0"/>
                <w:bCs w:val="0"/>
                <w:color w:val="000000"/>
                <w:sz w:val="22"/>
                <w:szCs w:val="22"/>
                <w:lang w:eastAsia="es-MX"/>
              </w:rPr>
              <w:t xml:space="preserve">Hospital Comunitario de Ticul </w:t>
            </w:r>
          </w:p>
        </w:tc>
        <w:tc>
          <w:tcPr>
            <w:tcW w:w="1178" w:type="dxa"/>
          </w:tcPr>
          <w:p w:rsidR="00E5181C" w:rsidRPr="003612FA"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3612FA">
              <w:rPr>
                <w:rFonts w:ascii="Barlow" w:eastAsia="Times New Roman" w:hAnsi="Barlow"/>
                <w:color w:val="000000"/>
                <w:sz w:val="22"/>
                <w:szCs w:val="22"/>
                <w:lang w:eastAsia="es-MX"/>
              </w:rPr>
              <w:t>50</w:t>
            </w:r>
          </w:p>
        </w:tc>
      </w:tr>
      <w:tr w:rsidR="00E5181C" w:rsidRPr="003612FA" w:rsidTr="00EA59BA">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E5181C" w:rsidRPr="003612FA" w:rsidRDefault="00E5181C" w:rsidP="00EA59BA">
            <w:pPr>
              <w:jc w:val="both"/>
              <w:rPr>
                <w:rFonts w:ascii="Barlow" w:eastAsia="Times New Roman" w:hAnsi="Barlow"/>
                <w:b w:val="0"/>
                <w:bCs w:val="0"/>
                <w:color w:val="000000"/>
                <w:sz w:val="22"/>
                <w:szCs w:val="22"/>
                <w:lang w:eastAsia="es-MX"/>
              </w:rPr>
            </w:pPr>
            <w:r w:rsidRPr="003612FA">
              <w:rPr>
                <w:rFonts w:ascii="Barlow" w:eastAsia="Times New Roman" w:hAnsi="Barlow"/>
                <w:b w:val="0"/>
                <w:color w:val="000000"/>
                <w:sz w:val="22"/>
                <w:szCs w:val="22"/>
                <w:lang w:eastAsia="es-MX"/>
              </w:rPr>
              <w:t>Colegio de Educación Profesional Técnica del Estado de Yucatán</w:t>
            </w:r>
          </w:p>
        </w:tc>
        <w:tc>
          <w:tcPr>
            <w:tcW w:w="1178" w:type="dxa"/>
          </w:tcPr>
          <w:p w:rsidR="00E5181C" w:rsidRPr="003612FA"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3612FA">
              <w:rPr>
                <w:rFonts w:ascii="Barlow" w:eastAsia="Times New Roman" w:hAnsi="Barlow"/>
                <w:color w:val="000000"/>
                <w:sz w:val="22"/>
                <w:szCs w:val="22"/>
                <w:lang w:eastAsia="es-MX"/>
              </w:rPr>
              <w:t>50</w:t>
            </w:r>
          </w:p>
        </w:tc>
      </w:tr>
    </w:tbl>
    <w:p w:rsidR="00E5181C" w:rsidRPr="00194A0D" w:rsidRDefault="00E5181C" w:rsidP="00E5181C">
      <w:pPr>
        <w:jc w:val="both"/>
        <w:rPr>
          <w:rFonts w:ascii="Barlow" w:eastAsia="Times New Roman" w:hAnsi="Barlow"/>
          <w:color w:val="000000"/>
          <w:sz w:val="22"/>
          <w:szCs w:val="22"/>
          <w:lang w:eastAsia="es-MX"/>
        </w:rPr>
      </w:pPr>
    </w:p>
    <w:p w:rsidR="00E5181C" w:rsidRPr="00194A0D" w:rsidRDefault="00E5181C" w:rsidP="00E5181C">
      <w:pPr>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ab/>
        <w:t>Par</w:t>
      </w:r>
      <w:r>
        <w:rPr>
          <w:rFonts w:ascii="Barlow" w:eastAsia="Times New Roman" w:hAnsi="Barlow"/>
          <w:color w:val="000000"/>
          <w:sz w:val="22"/>
          <w:szCs w:val="22"/>
          <w:lang w:eastAsia="es-MX"/>
        </w:rPr>
        <w:t>a concluir con los resultados, 8</w:t>
      </w:r>
      <w:r w:rsidRPr="00194A0D">
        <w:rPr>
          <w:rFonts w:ascii="Barlow" w:eastAsia="Times New Roman" w:hAnsi="Barlow"/>
          <w:color w:val="000000"/>
          <w:sz w:val="22"/>
          <w:szCs w:val="22"/>
          <w:lang w:eastAsia="es-MX"/>
        </w:rPr>
        <w:t xml:space="preserve"> Comités obtuvieron calificación una puntuación menor a los 45 puntos lo cual los coloca en la categoría de deficiente de los cuales sólo se tomó en cuenta los avances de sus Apartados de Integridad. </w:t>
      </w:r>
    </w:p>
    <w:tbl>
      <w:tblPr>
        <w:tblStyle w:val="Tabladecuadrcula4-nfasis32"/>
        <w:tblW w:w="8647" w:type="dxa"/>
        <w:tblLook w:val="04A0" w:firstRow="1" w:lastRow="0" w:firstColumn="1" w:lastColumn="0" w:noHBand="0" w:noVBand="1"/>
      </w:tblPr>
      <w:tblGrid>
        <w:gridCol w:w="7513"/>
        <w:gridCol w:w="1134"/>
      </w:tblGrid>
      <w:tr w:rsidR="00E5181C" w:rsidRPr="00B85B40" w:rsidTr="00EA59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hideMark/>
          </w:tcPr>
          <w:p w:rsidR="00E5181C" w:rsidRPr="00B85B40" w:rsidRDefault="00E5181C" w:rsidP="00EA59BA">
            <w:pPr>
              <w:jc w:val="center"/>
              <w:rPr>
                <w:rFonts w:ascii="Barlow" w:eastAsia="Times New Roman" w:hAnsi="Barlow"/>
                <w:b w:val="0"/>
                <w:color w:val="000000"/>
                <w:sz w:val="22"/>
                <w:szCs w:val="22"/>
                <w:lang w:eastAsia="es-MX"/>
              </w:rPr>
            </w:pPr>
            <w:r w:rsidRPr="00B85B40">
              <w:rPr>
                <w:rFonts w:ascii="Barlow" w:eastAsia="Times New Roman" w:hAnsi="Barlow"/>
                <w:color w:val="000000"/>
                <w:sz w:val="22"/>
                <w:szCs w:val="22"/>
                <w:lang w:eastAsia="es-MX"/>
              </w:rPr>
              <w:t>COMITÉ</w:t>
            </w:r>
          </w:p>
        </w:tc>
        <w:tc>
          <w:tcPr>
            <w:tcW w:w="1134" w:type="dxa"/>
            <w:hideMark/>
          </w:tcPr>
          <w:p w:rsidR="00E5181C" w:rsidRPr="00B85B40" w:rsidRDefault="00E5181C" w:rsidP="00EA59BA">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B85B40">
              <w:rPr>
                <w:rFonts w:ascii="Barlow" w:eastAsia="Times New Roman" w:hAnsi="Barlow"/>
                <w:color w:val="000000"/>
                <w:sz w:val="22"/>
                <w:szCs w:val="22"/>
                <w:lang w:eastAsia="es-MX"/>
              </w:rPr>
              <w:t>PUNTOS</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Instituto del Deporte del Estado de Yucatán</w:t>
            </w:r>
          </w:p>
        </w:tc>
        <w:tc>
          <w:tcPr>
            <w:tcW w:w="1134"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E5181C" w:rsidRPr="00B85B40" w:rsidTr="00EA59BA">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 xml:space="preserve">Instituto Tecnológico Superior de Motul  </w:t>
            </w:r>
          </w:p>
        </w:tc>
        <w:tc>
          <w:tcPr>
            <w:tcW w:w="1134" w:type="dxa"/>
          </w:tcPr>
          <w:p w:rsidR="00E5181C" w:rsidRPr="00B85B40"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Hospital de la Amistad</w:t>
            </w:r>
          </w:p>
        </w:tc>
        <w:tc>
          <w:tcPr>
            <w:tcW w:w="1134"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E5181C" w:rsidRPr="00B85B40" w:rsidTr="00EA59BA">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Universidad Tecnológica del Centro</w:t>
            </w:r>
          </w:p>
        </w:tc>
        <w:tc>
          <w:tcPr>
            <w:tcW w:w="1134" w:type="dxa"/>
          </w:tcPr>
          <w:p w:rsidR="00E5181C" w:rsidRPr="00B85B40"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Hospital Comunitario de Peto</w:t>
            </w:r>
          </w:p>
        </w:tc>
        <w:tc>
          <w:tcPr>
            <w:tcW w:w="1134"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E5181C" w:rsidRPr="00B85B40" w:rsidTr="00EA59BA">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Comisión Ejecutiva Estatal de Atención a Víctimas</w:t>
            </w:r>
          </w:p>
        </w:tc>
        <w:tc>
          <w:tcPr>
            <w:tcW w:w="1134" w:type="dxa"/>
          </w:tcPr>
          <w:p w:rsidR="00E5181C" w:rsidRPr="00B85B40"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E5181C" w:rsidRPr="00B85B40" w:rsidTr="00EA5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Hospital General de Tekax</w:t>
            </w:r>
          </w:p>
        </w:tc>
        <w:tc>
          <w:tcPr>
            <w:tcW w:w="1134" w:type="dxa"/>
          </w:tcPr>
          <w:p w:rsidR="00E5181C" w:rsidRPr="00B85B40" w:rsidRDefault="00E5181C" w:rsidP="00EA59BA">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E5181C" w:rsidRPr="00194A0D" w:rsidTr="00EA59BA">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E5181C" w:rsidRPr="00B85B40" w:rsidRDefault="00E5181C" w:rsidP="00EA59BA">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Fideicomiso Público para el Desarrollo de Turismo de Yucatán</w:t>
            </w:r>
          </w:p>
        </w:tc>
        <w:tc>
          <w:tcPr>
            <w:tcW w:w="1134" w:type="dxa"/>
          </w:tcPr>
          <w:p w:rsidR="00E5181C" w:rsidRPr="003612FA" w:rsidRDefault="00E5181C" w:rsidP="00EA59BA">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bl>
    <w:p w:rsidR="00E5181C" w:rsidRDefault="00E5181C" w:rsidP="00E5181C">
      <w:pPr>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ab/>
      </w:r>
    </w:p>
    <w:p w:rsidR="00E5181C" w:rsidRPr="004649D9" w:rsidRDefault="00E5181C" w:rsidP="00E5181C">
      <w:pPr>
        <w:jc w:val="both"/>
        <w:rPr>
          <w:rFonts w:ascii="Barlow" w:eastAsia="Times New Roman" w:hAnsi="Barlow"/>
          <w:color w:val="000000"/>
          <w:sz w:val="22"/>
          <w:szCs w:val="22"/>
          <w:lang w:eastAsia="es-MX"/>
        </w:rPr>
      </w:pPr>
      <w:r w:rsidRPr="00194A0D">
        <w:rPr>
          <w:rFonts w:ascii="Barlow" w:hAnsi="Barlow"/>
          <w:b/>
          <w:sz w:val="22"/>
          <w:szCs w:val="22"/>
          <w:u w:val="single"/>
        </w:rPr>
        <w:t xml:space="preserve">COMPARATIVO TRIMESTRAL DE LAS EVALUACIONES DE CUMPLIMIENTO </w:t>
      </w:r>
    </w:p>
    <w:p w:rsidR="00E5181C" w:rsidRPr="00194A0D" w:rsidRDefault="00E5181C" w:rsidP="00E5181C">
      <w:pPr>
        <w:ind w:right="-19"/>
        <w:jc w:val="both"/>
        <w:rPr>
          <w:rFonts w:ascii="Barlow" w:hAnsi="Barlow"/>
          <w:sz w:val="22"/>
          <w:szCs w:val="22"/>
        </w:rPr>
      </w:pPr>
      <w:r w:rsidRPr="00231B94">
        <w:rPr>
          <w:rFonts w:ascii="Barlow" w:eastAsia="Times New Roman" w:hAnsi="Barlow"/>
          <w:noProof/>
          <w:color w:val="000000"/>
          <w:sz w:val="22"/>
          <w:szCs w:val="22"/>
          <w:lang w:eastAsia="es-MX"/>
        </w:rPr>
        <w:drawing>
          <wp:anchor distT="0" distB="0" distL="114300" distR="114300" simplePos="0" relativeHeight="251714560" behindDoc="0" locked="0" layoutInCell="1" allowOverlap="1" wp14:anchorId="4EA93709" wp14:editId="4CB128B7">
            <wp:simplePos x="0" y="0"/>
            <wp:positionH relativeFrom="margin">
              <wp:posOffset>-335915</wp:posOffset>
            </wp:positionH>
            <wp:positionV relativeFrom="paragraph">
              <wp:posOffset>808355</wp:posOffset>
            </wp:positionV>
            <wp:extent cx="6570345" cy="2732405"/>
            <wp:effectExtent l="0" t="0" r="1905" b="0"/>
            <wp:wrapThrough wrapText="bothSides">
              <wp:wrapPolygon edited="0">
                <wp:start x="0" y="0"/>
                <wp:lineTo x="0" y="21384"/>
                <wp:lineTo x="21544" y="21384"/>
                <wp:lineTo x="21544" y="0"/>
                <wp:lineTo x="0" y="0"/>
              </wp:wrapPolygon>
            </wp:wrapThrough>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194A0D">
        <w:rPr>
          <w:rFonts w:ascii="Barlow" w:hAnsi="Barlow"/>
          <w:sz w:val="22"/>
          <w:szCs w:val="22"/>
        </w:rPr>
        <w:tab/>
        <w:t>Res</w:t>
      </w:r>
      <w:r>
        <w:rPr>
          <w:rFonts w:ascii="Barlow" w:hAnsi="Barlow"/>
          <w:sz w:val="22"/>
          <w:szCs w:val="22"/>
        </w:rPr>
        <w:t xml:space="preserve">ultados obtenidos durante las 3 </w:t>
      </w:r>
      <w:r w:rsidRPr="00194A0D">
        <w:rPr>
          <w:rFonts w:ascii="Barlow" w:hAnsi="Barlow"/>
          <w:sz w:val="22"/>
          <w:szCs w:val="22"/>
        </w:rPr>
        <w:t>primeras evaluaciones trimestrales del año 2021 de los Comités de Ética, Integridad y Prevención de Conflicto de las Dependencias y Entidades del Estado.</w:t>
      </w:r>
    </w:p>
    <w:p w:rsidR="00E5181C" w:rsidRPr="00194A0D" w:rsidRDefault="00E5181C" w:rsidP="00E5181C">
      <w:pPr>
        <w:jc w:val="both"/>
        <w:rPr>
          <w:rFonts w:ascii="Barlow" w:eastAsia="Times New Roman" w:hAnsi="Barlow"/>
          <w:color w:val="000000"/>
          <w:sz w:val="22"/>
          <w:szCs w:val="22"/>
          <w:lang w:eastAsia="es-MX"/>
        </w:rPr>
      </w:pPr>
    </w:p>
    <w:p w:rsidR="00E5181C" w:rsidRPr="00194A0D" w:rsidRDefault="00E5181C" w:rsidP="00E5181C">
      <w:pPr>
        <w:jc w:val="both"/>
        <w:rPr>
          <w:rFonts w:ascii="Barlow" w:eastAsia="Times New Roman" w:hAnsi="Barlow"/>
          <w:color w:val="000000"/>
          <w:sz w:val="22"/>
          <w:szCs w:val="22"/>
          <w:lang w:eastAsia="es-MX"/>
        </w:rPr>
      </w:pPr>
      <w:r w:rsidRPr="00194A0D">
        <w:rPr>
          <w:rFonts w:ascii="Barlow" w:eastAsia="Times New Roman" w:hAnsi="Barlow"/>
          <w:b/>
          <w:color w:val="000000"/>
          <w:sz w:val="22"/>
          <w:szCs w:val="22"/>
          <w:u w:val="single"/>
          <w:lang w:eastAsia="es-MX"/>
        </w:rPr>
        <w:t>QUEJAS POR FALTA DE INTEGRIDAD</w:t>
      </w:r>
    </w:p>
    <w:p w:rsidR="00E5181C" w:rsidRPr="00194A0D" w:rsidRDefault="00E5181C" w:rsidP="003C417F">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Durante el tercer trimestre los siguientes Comités reportaron que fueron atendidas quejas por falta de integridad, Acoso y hostigamiento de índole sexual. </w:t>
      </w:r>
    </w:p>
    <w:p w:rsidR="00E5181C" w:rsidRPr="00194A0D" w:rsidRDefault="00E5181C" w:rsidP="00E5181C">
      <w:pPr>
        <w:jc w:val="both"/>
        <w:rPr>
          <w:rFonts w:ascii="Barlow" w:eastAsia="Times New Roman" w:hAnsi="Barlow"/>
          <w:color w:val="000000"/>
          <w:sz w:val="22"/>
          <w:szCs w:val="22"/>
          <w:lang w:eastAsia="es-MX"/>
        </w:rPr>
      </w:pPr>
    </w:p>
    <w:tbl>
      <w:tblPr>
        <w:tblStyle w:val="Tabladecuadrcula4-nfasis32"/>
        <w:tblpPr w:leftFromText="141" w:rightFromText="141" w:vertAnchor="text" w:horzAnchor="margin" w:tblpXSpec="center" w:tblpY="8"/>
        <w:tblW w:w="5000" w:type="pct"/>
        <w:tblLook w:val="04A0" w:firstRow="1" w:lastRow="0" w:firstColumn="1" w:lastColumn="0" w:noHBand="0" w:noVBand="1"/>
      </w:tblPr>
      <w:tblGrid>
        <w:gridCol w:w="1732"/>
        <w:gridCol w:w="1806"/>
        <w:gridCol w:w="2128"/>
        <w:gridCol w:w="3162"/>
      </w:tblGrid>
      <w:tr w:rsidR="003C417F" w:rsidRPr="00194A0D" w:rsidTr="00F378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1" w:type="pct"/>
            <w:vAlign w:val="center"/>
          </w:tcPr>
          <w:p w:rsidR="003C417F" w:rsidRDefault="00E5181C" w:rsidP="00F3788C">
            <w:pPr>
              <w:jc w:val="center"/>
              <w:rPr>
                <w:rFonts w:ascii="Barlow" w:eastAsia="Times New Roman" w:hAnsi="Barlow"/>
                <w:color w:val="000000"/>
                <w:sz w:val="22"/>
                <w:szCs w:val="22"/>
                <w:lang w:eastAsia="es-MX"/>
              </w:rPr>
            </w:pPr>
            <w:r w:rsidRPr="001405FA">
              <w:rPr>
                <w:rFonts w:ascii="Barlow" w:eastAsia="Times New Roman" w:hAnsi="Barlow"/>
                <w:color w:val="000000"/>
                <w:sz w:val="22"/>
                <w:szCs w:val="22"/>
                <w:lang w:eastAsia="es-MX"/>
              </w:rPr>
              <w:t>DEPENDENCIA/</w:t>
            </w:r>
          </w:p>
          <w:p w:rsidR="00E5181C" w:rsidRPr="001405FA" w:rsidRDefault="00E5181C" w:rsidP="00F3788C">
            <w:pPr>
              <w:jc w:val="center"/>
              <w:rPr>
                <w:rFonts w:ascii="Barlow" w:eastAsia="Times New Roman" w:hAnsi="Barlow"/>
                <w:color w:val="000000"/>
                <w:sz w:val="22"/>
                <w:szCs w:val="22"/>
                <w:lang w:eastAsia="es-MX"/>
              </w:rPr>
            </w:pPr>
            <w:r w:rsidRPr="001405FA">
              <w:rPr>
                <w:rFonts w:ascii="Barlow" w:eastAsia="Times New Roman" w:hAnsi="Barlow"/>
                <w:color w:val="000000"/>
                <w:sz w:val="22"/>
                <w:szCs w:val="22"/>
                <w:lang w:eastAsia="es-MX"/>
              </w:rPr>
              <w:t>ENTIDAD</w:t>
            </w:r>
          </w:p>
        </w:tc>
        <w:tc>
          <w:tcPr>
            <w:tcW w:w="1023" w:type="pct"/>
            <w:vAlign w:val="center"/>
          </w:tcPr>
          <w:p w:rsidR="00E5181C" w:rsidRPr="001405FA" w:rsidRDefault="00E5181C" w:rsidP="00F3788C">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1405FA">
              <w:rPr>
                <w:rFonts w:ascii="Barlow" w:eastAsia="Times New Roman" w:hAnsi="Barlow"/>
                <w:color w:val="000000"/>
                <w:sz w:val="22"/>
                <w:szCs w:val="22"/>
                <w:lang w:eastAsia="es-MX"/>
              </w:rPr>
              <w:t>MOTIVO DE LA QUEJA</w:t>
            </w:r>
          </w:p>
        </w:tc>
        <w:tc>
          <w:tcPr>
            <w:tcW w:w="1205" w:type="pct"/>
            <w:vAlign w:val="center"/>
          </w:tcPr>
          <w:p w:rsidR="00E5181C" w:rsidRPr="001405FA" w:rsidRDefault="00E5181C" w:rsidP="00F3788C">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1405FA">
              <w:rPr>
                <w:rFonts w:ascii="Barlow" w:eastAsia="Times New Roman" w:hAnsi="Barlow"/>
                <w:color w:val="000000"/>
                <w:sz w:val="22"/>
                <w:szCs w:val="22"/>
                <w:lang w:eastAsia="es-MX"/>
              </w:rPr>
              <w:t>SEGUIMIENTO</w:t>
            </w:r>
          </w:p>
        </w:tc>
        <w:tc>
          <w:tcPr>
            <w:tcW w:w="1791" w:type="pct"/>
            <w:vAlign w:val="center"/>
          </w:tcPr>
          <w:p w:rsidR="00E5181C" w:rsidRPr="001405FA" w:rsidRDefault="00E5181C" w:rsidP="00F3788C">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1405FA">
              <w:rPr>
                <w:rFonts w:ascii="Barlow" w:eastAsia="Times New Roman" w:hAnsi="Barlow"/>
                <w:color w:val="000000"/>
                <w:sz w:val="22"/>
                <w:szCs w:val="22"/>
                <w:lang w:eastAsia="es-MX"/>
              </w:rPr>
              <w:t>ESTATUS/MEDIDA PREVENTIVA</w:t>
            </w:r>
          </w:p>
        </w:tc>
      </w:tr>
      <w:tr w:rsidR="003C417F" w:rsidRPr="00194A0D" w:rsidTr="00F37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vAlign w:val="center"/>
          </w:tcPr>
          <w:p w:rsidR="00E5181C" w:rsidRPr="00F3788C" w:rsidRDefault="00E5181C" w:rsidP="003C417F">
            <w:pPr>
              <w:jc w:val="both"/>
              <w:rPr>
                <w:rFonts w:ascii="Barlow" w:eastAsia="Times New Roman" w:hAnsi="Barlow"/>
                <w:b w:val="0"/>
                <w:color w:val="000000"/>
                <w:sz w:val="18"/>
                <w:szCs w:val="22"/>
                <w:lang w:eastAsia="es-MX"/>
              </w:rPr>
            </w:pPr>
            <w:r w:rsidRPr="00F3788C">
              <w:rPr>
                <w:rFonts w:ascii="Barlow" w:eastAsia="Times New Roman" w:hAnsi="Barlow"/>
                <w:b w:val="0"/>
                <w:color w:val="000000"/>
                <w:sz w:val="18"/>
                <w:szCs w:val="22"/>
                <w:lang w:eastAsia="es-MX"/>
              </w:rPr>
              <w:t>Secretaría de Educación</w:t>
            </w:r>
          </w:p>
        </w:tc>
        <w:tc>
          <w:tcPr>
            <w:tcW w:w="1023"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Acoso y Hostigamiento sexual</w:t>
            </w:r>
          </w:p>
        </w:tc>
        <w:tc>
          <w:tcPr>
            <w:tcW w:w="1205"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informó al comité en sesión del 9 de julio de 2021.Se remitió memorándum número 432/2021 a la Dirección de Primaria, solicitando informes acerca del caso.</w:t>
            </w:r>
          </w:p>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Concluida</w:t>
            </w:r>
          </w:p>
        </w:tc>
        <w:tc>
          <w:tcPr>
            <w:tcW w:w="1791"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En la espera del acta firmada por la presunta víctima respecto a su conformidad por la resolución</w:t>
            </w:r>
          </w:p>
        </w:tc>
      </w:tr>
      <w:tr w:rsidR="003C417F" w:rsidRPr="00194A0D" w:rsidTr="00F3788C">
        <w:tc>
          <w:tcPr>
            <w:cnfStyle w:val="001000000000" w:firstRow="0" w:lastRow="0" w:firstColumn="1" w:lastColumn="0" w:oddVBand="0" w:evenVBand="0" w:oddHBand="0" w:evenHBand="0" w:firstRowFirstColumn="0" w:firstRowLastColumn="0" w:lastRowFirstColumn="0" w:lastRowLastColumn="0"/>
            <w:tcW w:w="981" w:type="pct"/>
            <w:vAlign w:val="center"/>
          </w:tcPr>
          <w:p w:rsidR="00E5181C" w:rsidRPr="00F3788C" w:rsidRDefault="00E5181C" w:rsidP="003C417F">
            <w:pPr>
              <w:jc w:val="both"/>
              <w:rPr>
                <w:rFonts w:ascii="Barlow" w:eastAsia="Times New Roman" w:hAnsi="Barlow"/>
                <w:b w:val="0"/>
                <w:color w:val="000000"/>
                <w:sz w:val="18"/>
                <w:szCs w:val="22"/>
                <w:lang w:eastAsia="es-MX"/>
              </w:rPr>
            </w:pPr>
            <w:r w:rsidRPr="00F3788C">
              <w:rPr>
                <w:rFonts w:ascii="Barlow" w:eastAsia="Times New Roman" w:hAnsi="Barlow"/>
                <w:b w:val="0"/>
                <w:color w:val="000000"/>
                <w:sz w:val="18"/>
                <w:szCs w:val="22"/>
                <w:lang w:eastAsia="es-MX"/>
              </w:rPr>
              <w:t>Secretaría de Educación</w:t>
            </w:r>
          </w:p>
        </w:tc>
        <w:tc>
          <w:tcPr>
            <w:tcW w:w="1023"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Problemas en una escuela por inventario</w:t>
            </w:r>
          </w:p>
        </w:tc>
        <w:tc>
          <w:tcPr>
            <w:tcW w:w="1205"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informó al comité en sesión del 9 de julio de 2021. Se remitió memorándum número 432/2021 a la Dirección de Primaria, solicitando informes acerca del caso.</w:t>
            </w:r>
          </w:p>
        </w:tc>
        <w:tc>
          <w:tcPr>
            <w:tcW w:w="1791"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En espera del Acta firmado por el representante de la Sociedad de padres de familia, respecto a su conformidad por la resolución de su queja</w:t>
            </w:r>
          </w:p>
        </w:tc>
      </w:tr>
      <w:tr w:rsidR="003C417F" w:rsidRPr="00194A0D" w:rsidTr="00F37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vAlign w:val="center"/>
          </w:tcPr>
          <w:p w:rsidR="00E5181C" w:rsidRPr="00F3788C" w:rsidRDefault="00E5181C" w:rsidP="003C417F">
            <w:pPr>
              <w:jc w:val="both"/>
              <w:rPr>
                <w:rFonts w:ascii="Barlow" w:eastAsia="Times New Roman" w:hAnsi="Barlow"/>
                <w:b w:val="0"/>
                <w:color w:val="000000"/>
                <w:sz w:val="18"/>
                <w:szCs w:val="22"/>
                <w:lang w:eastAsia="es-MX"/>
              </w:rPr>
            </w:pPr>
            <w:r w:rsidRPr="00F3788C">
              <w:rPr>
                <w:rFonts w:ascii="Barlow" w:eastAsia="Times New Roman" w:hAnsi="Barlow"/>
                <w:b w:val="0"/>
                <w:color w:val="000000"/>
                <w:sz w:val="18"/>
                <w:szCs w:val="22"/>
                <w:lang w:eastAsia="es-MX"/>
              </w:rPr>
              <w:t>Secretaria de Educación</w:t>
            </w:r>
          </w:p>
        </w:tc>
        <w:tc>
          <w:tcPr>
            <w:tcW w:w="1023"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No aceptan a su hija en la escuela</w:t>
            </w:r>
          </w:p>
        </w:tc>
        <w:tc>
          <w:tcPr>
            <w:tcW w:w="1205"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informó al comité en la 3ra sesión ordinaria</w:t>
            </w:r>
          </w:p>
        </w:tc>
        <w:tc>
          <w:tcPr>
            <w:tcW w:w="1791"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comunicaron con la quejosa para tener más información acerca del caso. Dicha queja fue canalizada a la Dirección de Planeación. Se le solicitó a la quejosa, nos brindara 3 pociones de plantéeles educativos de su preferencia para inscribir a la menor. Se inscribió a su hija en la segunda opción que ella tenía, debido a que en su primera opción no había cupo. Respecto a la queja en contra del director, se le solicita al nivel de primaria, le pida al director que se conduzca a los particulares con la debida atención y respeto</w:t>
            </w:r>
          </w:p>
        </w:tc>
      </w:tr>
      <w:tr w:rsidR="003C417F" w:rsidRPr="00194A0D" w:rsidTr="00F3788C">
        <w:tc>
          <w:tcPr>
            <w:cnfStyle w:val="001000000000" w:firstRow="0" w:lastRow="0" w:firstColumn="1" w:lastColumn="0" w:oddVBand="0" w:evenVBand="0" w:oddHBand="0" w:evenHBand="0" w:firstRowFirstColumn="0" w:firstRowLastColumn="0" w:lastRowFirstColumn="0" w:lastRowLastColumn="0"/>
            <w:tcW w:w="981" w:type="pct"/>
            <w:vAlign w:val="center"/>
          </w:tcPr>
          <w:p w:rsidR="00E5181C" w:rsidRPr="00F3788C" w:rsidRDefault="00E5181C" w:rsidP="003C417F">
            <w:pPr>
              <w:jc w:val="both"/>
              <w:rPr>
                <w:rFonts w:ascii="Barlow" w:eastAsia="Times New Roman" w:hAnsi="Barlow"/>
                <w:b w:val="0"/>
                <w:color w:val="000000"/>
                <w:sz w:val="18"/>
                <w:szCs w:val="22"/>
                <w:lang w:eastAsia="es-MX"/>
              </w:rPr>
            </w:pPr>
            <w:r w:rsidRPr="00F3788C">
              <w:rPr>
                <w:rFonts w:ascii="Barlow" w:eastAsia="Times New Roman" w:hAnsi="Barlow"/>
                <w:b w:val="0"/>
                <w:color w:val="000000"/>
                <w:sz w:val="18"/>
                <w:szCs w:val="22"/>
                <w:lang w:eastAsia="es-MX"/>
              </w:rPr>
              <w:t>Secretaria de Educación</w:t>
            </w:r>
          </w:p>
        </w:tc>
        <w:tc>
          <w:tcPr>
            <w:tcW w:w="1023"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Inconformidad con el auxiliar de intendencia</w:t>
            </w:r>
          </w:p>
        </w:tc>
        <w:tc>
          <w:tcPr>
            <w:tcW w:w="1205"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informó al comité en la 3ra sesión ordinaria</w:t>
            </w:r>
          </w:p>
        </w:tc>
        <w:tc>
          <w:tcPr>
            <w:tcW w:w="1791"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remite oficio a la Dirección de primaria, solicitando realice las investigaciones necesarias, para posteriormente, informar al Comité.</w:t>
            </w:r>
          </w:p>
        </w:tc>
      </w:tr>
      <w:tr w:rsidR="003C417F" w:rsidRPr="00194A0D" w:rsidTr="00F37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vAlign w:val="center"/>
          </w:tcPr>
          <w:p w:rsidR="00E5181C" w:rsidRPr="00F3788C" w:rsidRDefault="00E5181C" w:rsidP="003C417F">
            <w:pPr>
              <w:jc w:val="both"/>
              <w:rPr>
                <w:rFonts w:ascii="Barlow" w:eastAsia="Times New Roman" w:hAnsi="Barlow"/>
                <w:b w:val="0"/>
                <w:color w:val="000000"/>
                <w:sz w:val="18"/>
                <w:szCs w:val="22"/>
                <w:lang w:eastAsia="es-MX"/>
              </w:rPr>
            </w:pPr>
            <w:r w:rsidRPr="00F3788C">
              <w:rPr>
                <w:rFonts w:ascii="Barlow" w:eastAsia="Times New Roman" w:hAnsi="Barlow"/>
                <w:b w:val="0"/>
                <w:color w:val="000000"/>
                <w:sz w:val="18"/>
                <w:szCs w:val="22"/>
                <w:lang w:eastAsia="es-MX"/>
              </w:rPr>
              <w:t>Secretaría de Educación</w:t>
            </w:r>
          </w:p>
        </w:tc>
        <w:tc>
          <w:tcPr>
            <w:tcW w:w="1023"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Realiza una pregunta acerca de que si es correcto que el plantel educativo le cobre a los padres de familia el internet de la escuela</w:t>
            </w:r>
          </w:p>
        </w:tc>
        <w:tc>
          <w:tcPr>
            <w:tcW w:w="1205"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informó al comité en la 3ra sesión ordinaria</w:t>
            </w:r>
          </w:p>
        </w:tc>
        <w:tc>
          <w:tcPr>
            <w:tcW w:w="1791"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No presentó una queja formal, se le va a solicitar subsanar su queja.</w:t>
            </w:r>
          </w:p>
        </w:tc>
      </w:tr>
      <w:tr w:rsidR="003C417F" w:rsidRPr="00194A0D" w:rsidTr="00F3788C">
        <w:tc>
          <w:tcPr>
            <w:cnfStyle w:val="001000000000" w:firstRow="0" w:lastRow="0" w:firstColumn="1" w:lastColumn="0" w:oddVBand="0" w:evenVBand="0" w:oddHBand="0" w:evenHBand="0" w:firstRowFirstColumn="0" w:firstRowLastColumn="0" w:lastRowFirstColumn="0" w:lastRowLastColumn="0"/>
            <w:tcW w:w="981" w:type="pct"/>
            <w:vAlign w:val="center"/>
          </w:tcPr>
          <w:p w:rsidR="00E5181C" w:rsidRPr="00F3788C" w:rsidRDefault="00E5181C" w:rsidP="003C417F">
            <w:pPr>
              <w:jc w:val="both"/>
              <w:rPr>
                <w:rFonts w:ascii="Barlow" w:eastAsia="Times New Roman" w:hAnsi="Barlow"/>
                <w:b w:val="0"/>
                <w:color w:val="000000"/>
                <w:sz w:val="18"/>
                <w:szCs w:val="22"/>
                <w:lang w:eastAsia="es-MX"/>
              </w:rPr>
            </w:pPr>
            <w:r w:rsidRPr="00F3788C">
              <w:rPr>
                <w:rFonts w:ascii="Barlow" w:eastAsia="Times New Roman" w:hAnsi="Barlow"/>
                <w:b w:val="0"/>
                <w:color w:val="000000"/>
                <w:sz w:val="18"/>
                <w:szCs w:val="22"/>
                <w:lang w:eastAsia="es-MX"/>
              </w:rPr>
              <w:t>Secretaria de Educación</w:t>
            </w:r>
          </w:p>
        </w:tc>
        <w:tc>
          <w:tcPr>
            <w:tcW w:w="1023"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Problema con el Director del Plantel Educativo, respecto a la entrega de unos libros de texto gratuitos</w:t>
            </w:r>
          </w:p>
        </w:tc>
        <w:tc>
          <w:tcPr>
            <w:tcW w:w="1205"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informó al comité en la 3ra sesión ordinaria</w:t>
            </w:r>
          </w:p>
        </w:tc>
        <w:tc>
          <w:tcPr>
            <w:tcW w:w="1791"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remite oficio a la Dirección de primaria, solicitando realice las investigaciones necesarias, para posteriormente, informar al Comité.</w:t>
            </w:r>
          </w:p>
        </w:tc>
      </w:tr>
      <w:tr w:rsidR="003C417F" w:rsidRPr="00194A0D" w:rsidTr="00F37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vAlign w:val="center"/>
          </w:tcPr>
          <w:p w:rsidR="00E5181C" w:rsidRPr="00F3788C" w:rsidRDefault="00E5181C" w:rsidP="003C417F">
            <w:pPr>
              <w:jc w:val="both"/>
              <w:rPr>
                <w:rFonts w:ascii="Barlow" w:eastAsia="Times New Roman" w:hAnsi="Barlow"/>
                <w:b w:val="0"/>
                <w:color w:val="000000"/>
                <w:sz w:val="18"/>
                <w:szCs w:val="22"/>
                <w:lang w:eastAsia="es-MX"/>
              </w:rPr>
            </w:pPr>
            <w:r w:rsidRPr="00F3788C">
              <w:rPr>
                <w:rFonts w:ascii="Barlow" w:eastAsia="Times New Roman" w:hAnsi="Barlow"/>
                <w:b w:val="0"/>
                <w:color w:val="000000"/>
                <w:sz w:val="18"/>
                <w:szCs w:val="22"/>
                <w:lang w:eastAsia="es-MX"/>
              </w:rPr>
              <w:t>Secretaría de Desarrollo Social</w:t>
            </w:r>
          </w:p>
        </w:tc>
        <w:tc>
          <w:tcPr>
            <w:tcW w:w="1023"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 xml:space="preserve">Queja presentada por observatorio del sur </w:t>
            </w:r>
            <w:r w:rsidRPr="003C417F">
              <w:rPr>
                <w:sz w:val="18"/>
              </w:rPr>
              <w:t xml:space="preserve"> </w:t>
            </w:r>
            <w:r w:rsidRPr="003C417F">
              <w:rPr>
                <w:rFonts w:ascii="Barlow" w:eastAsia="Times New Roman" w:hAnsi="Barlow"/>
                <w:color w:val="000000"/>
                <w:sz w:val="18"/>
                <w:szCs w:val="22"/>
                <w:lang w:eastAsia="es-MX"/>
              </w:rPr>
              <w:t>se presenta una queja por posible falta de integridad e incumplimiento al código de ética y/o conducta por el jefe de depto. del despacho del Subsecretario de Bienestar Social de la Sedesol.</w:t>
            </w:r>
          </w:p>
        </w:tc>
        <w:tc>
          <w:tcPr>
            <w:tcW w:w="1205"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resolvió que no se incurrió en ninguna falta  probable responsabilidad administrativa, esto derivado del desahogo del seguimiento por parte del comité</w:t>
            </w:r>
          </w:p>
        </w:tc>
        <w:tc>
          <w:tcPr>
            <w:tcW w:w="1791" w:type="pct"/>
            <w:vAlign w:val="center"/>
          </w:tcPr>
          <w:p w:rsidR="00E5181C" w:rsidRPr="003C417F" w:rsidRDefault="00E5181C" w:rsidP="003C417F">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concluida</w:t>
            </w:r>
          </w:p>
        </w:tc>
      </w:tr>
      <w:tr w:rsidR="003C417F" w:rsidRPr="00194A0D" w:rsidTr="00F3788C">
        <w:tc>
          <w:tcPr>
            <w:cnfStyle w:val="001000000000" w:firstRow="0" w:lastRow="0" w:firstColumn="1" w:lastColumn="0" w:oddVBand="0" w:evenVBand="0" w:oddHBand="0" w:evenHBand="0" w:firstRowFirstColumn="0" w:firstRowLastColumn="0" w:lastRowFirstColumn="0" w:lastRowLastColumn="0"/>
            <w:tcW w:w="981" w:type="pct"/>
            <w:vAlign w:val="center"/>
          </w:tcPr>
          <w:p w:rsidR="00E5181C" w:rsidRPr="00F3788C" w:rsidRDefault="00E5181C" w:rsidP="003C417F">
            <w:pPr>
              <w:jc w:val="both"/>
              <w:rPr>
                <w:rFonts w:ascii="Barlow" w:eastAsia="Times New Roman" w:hAnsi="Barlow"/>
                <w:b w:val="0"/>
                <w:color w:val="000000"/>
                <w:sz w:val="18"/>
                <w:szCs w:val="22"/>
                <w:lang w:eastAsia="es-MX"/>
              </w:rPr>
            </w:pPr>
            <w:r w:rsidRPr="00F3788C">
              <w:rPr>
                <w:rFonts w:ascii="Barlow" w:eastAsia="Times New Roman" w:hAnsi="Barlow"/>
                <w:b w:val="0"/>
                <w:color w:val="000000"/>
                <w:sz w:val="18"/>
                <w:szCs w:val="22"/>
                <w:lang w:eastAsia="es-MX"/>
              </w:rPr>
              <w:t>Instituto para el Desarrollo y Certificación de la Infraestructura, Física, Educativa y Eléctrica de Yucatán</w:t>
            </w:r>
          </w:p>
        </w:tc>
        <w:tc>
          <w:tcPr>
            <w:tcW w:w="1023"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Probable violación a la regla de actuación por Respeto</w:t>
            </w:r>
          </w:p>
        </w:tc>
        <w:tc>
          <w:tcPr>
            <w:tcW w:w="1205"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Se recibió una queja anónima a, en seguimiento en carencia por falta de elementos través del buzón no  se realizaron observaciones</w:t>
            </w:r>
          </w:p>
        </w:tc>
        <w:tc>
          <w:tcPr>
            <w:tcW w:w="1791" w:type="pct"/>
            <w:vAlign w:val="center"/>
          </w:tcPr>
          <w:p w:rsidR="00E5181C" w:rsidRPr="003C417F" w:rsidRDefault="00E5181C" w:rsidP="003C417F">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18"/>
                <w:szCs w:val="22"/>
                <w:lang w:eastAsia="es-MX"/>
              </w:rPr>
            </w:pPr>
            <w:r w:rsidRPr="003C417F">
              <w:rPr>
                <w:rFonts w:ascii="Barlow" w:eastAsia="Times New Roman" w:hAnsi="Barlow"/>
                <w:color w:val="000000"/>
                <w:sz w:val="18"/>
                <w:szCs w:val="22"/>
                <w:lang w:eastAsia="es-MX"/>
              </w:rPr>
              <w:t>Recordar al personal del área las conductas esperadas en apego al Código de Conducta del IDEFEEY</w:t>
            </w:r>
          </w:p>
        </w:tc>
      </w:tr>
    </w:tbl>
    <w:p w:rsidR="00E5181C" w:rsidRPr="00194A0D" w:rsidRDefault="00E5181C" w:rsidP="00E5181C">
      <w:pPr>
        <w:jc w:val="both"/>
        <w:rPr>
          <w:rFonts w:ascii="Barlow" w:eastAsia="Times New Roman" w:hAnsi="Barlow"/>
          <w:color w:val="000000"/>
          <w:sz w:val="22"/>
          <w:szCs w:val="22"/>
          <w:lang w:eastAsia="es-MX"/>
        </w:rPr>
      </w:pPr>
    </w:p>
    <w:p w:rsidR="00E5181C" w:rsidRPr="00194A0D" w:rsidRDefault="00E5181C" w:rsidP="00E5181C">
      <w:pPr>
        <w:jc w:val="both"/>
        <w:rPr>
          <w:rFonts w:ascii="Barlow" w:eastAsia="Times New Roman" w:hAnsi="Barlow"/>
          <w:color w:val="000000"/>
          <w:sz w:val="22"/>
          <w:szCs w:val="22"/>
          <w:lang w:eastAsia="es-MX"/>
        </w:rPr>
      </w:pPr>
      <w:r w:rsidRPr="00194A0D">
        <w:rPr>
          <w:rFonts w:ascii="Barlow" w:eastAsia="Times New Roman" w:hAnsi="Barlow"/>
          <w:b/>
          <w:color w:val="000000"/>
          <w:sz w:val="22"/>
          <w:szCs w:val="22"/>
          <w:u w:val="single"/>
          <w:lang w:eastAsia="es-MX"/>
        </w:rPr>
        <w:t>CONCLUSIONES</w:t>
      </w:r>
      <w:r w:rsidRPr="00194A0D">
        <w:rPr>
          <w:rFonts w:ascii="Barlow" w:eastAsia="Times New Roman" w:hAnsi="Barlow"/>
          <w:color w:val="000000"/>
          <w:sz w:val="22"/>
          <w:szCs w:val="22"/>
          <w:lang w:eastAsia="es-MX"/>
        </w:rPr>
        <w:tab/>
      </w:r>
    </w:p>
    <w:p w:rsidR="00E5181C" w:rsidRDefault="00E5181C" w:rsidP="00E5181C">
      <w:pPr>
        <w:ind w:firstLine="708"/>
        <w:jc w:val="both"/>
        <w:rPr>
          <w:rFonts w:ascii="Barlow" w:hAnsi="Barlow"/>
          <w:sz w:val="22"/>
          <w:szCs w:val="22"/>
        </w:rPr>
      </w:pPr>
      <w:r>
        <w:rPr>
          <w:rFonts w:ascii="Barlow" w:hAnsi="Barlow"/>
          <w:sz w:val="22"/>
          <w:szCs w:val="22"/>
        </w:rPr>
        <w:t>De manera general se concluye que los Comités funcionan ordenadamente a pesar de las dificultades en las actualizaciones. Los comités se encuentran trabajando en su mayoría y que si bien tienen retrasos estos sólo son de registro en plataforma, pero no en la ejecución de sus actividades.</w:t>
      </w:r>
    </w:p>
    <w:p w:rsidR="00E5181C" w:rsidRDefault="00E5181C" w:rsidP="00E5181C">
      <w:pPr>
        <w:ind w:firstLine="708"/>
        <w:jc w:val="both"/>
        <w:rPr>
          <w:rFonts w:ascii="Barlow" w:hAnsi="Barlow"/>
          <w:sz w:val="22"/>
          <w:szCs w:val="22"/>
        </w:rPr>
      </w:pPr>
      <w:r>
        <w:rPr>
          <w:rFonts w:ascii="Barlow" w:hAnsi="Barlow"/>
          <w:sz w:val="22"/>
          <w:szCs w:val="22"/>
        </w:rPr>
        <w:t xml:space="preserve">La comunicación con este Departamento de Comunicación y Vinculación no se ha detenido y vía correo electrónico o por teléfono se han atendido las dudas o comentarios de Presidentes o Secretarios de cada Comité, en este trimestre el acompañamiento se puntualizó en la atención de Quejas por falta de integridad para su registro. </w:t>
      </w:r>
    </w:p>
    <w:p w:rsidR="00E5181C" w:rsidRPr="00194A0D" w:rsidRDefault="00E5181C" w:rsidP="00D41BE7">
      <w:pPr>
        <w:ind w:firstLine="708"/>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Como resultado de la evaluación se observa de manera general un interés por parte de los Comités para cumplir con las obligaciones que señalan los Lineamientos para regular la integración, organización y funcionamiento de los comités de ética, integridad y prevención de conflictos de interés de las dependencias y entidades de la</w:t>
      </w:r>
      <w:r w:rsidR="00D41BE7">
        <w:rPr>
          <w:rFonts w:ascii="Barlow" w:eastAsia="Times New Roman" w:hAnsi="Barlow"/>
          <w:color w:val="000000"/>
          <w:sz w:val="22"/>
          <w:szCs w:val="22"/>
          <w:lang w:eastAsia="es-MX"/>
        </w:rPr>
        <w:t xml:space="preserve"> Administración Pública Estatal;</w:t>
      </w:r>
      <w:r w:rsidRPr="00194A0D">
        <w:rPr>
          <w:rFonts w:ascii="Barlow" w:eastAsia="Times New Roman" w:hAnsi="Barlow"/>
          <w:color w:val="000000"/>
          <w:sz w:val="22"/>
          <w:szCs w:val="22"/>
          <w:lang w:eastAsia="es-MX"/>
        </w:rPr>
        <w:t xml:space="preserve"> de manera general un porcentaj</w:t>
      </w:r>
      <w:r>
        <w:rPr>
          <w:rFonts w:ascii="Barlow" w:eastAsia="Times New Roman" w:hAnsi="Barlow"/>
          <w:color w:val="000000"/>
          <w:sz w:val="22"/>
          <w:szCs w:val="22"/>
          <w:lang w:eastAsia="es-MX"/>
        </w:rPr>
        <w:t>e de avance y cumplimiento del 65</w:t>
      </w:r>
      <w:r w:rsidRPr="00194A0D">
        <w:rPr>
          <w:rFonts w:ascii="Barlow" w:eastAsia="Times New Roman" w:hAnsi="Barlow"/>
          <w:color w:val="000000"/>
          <w:sz w:val="22"/>
          <w:szCs w:val="22"/>
          <w:lang w:eastAsia="es-MX"/>
        </w:rPr>
        <w:t>% en base a los criterios de calificación, máxima de 100 puntos.</w:t>
      </w:r>
    </w:p>
    <w:p w:rsidR="00E5181C" w:rsidRPr="00194A0D" w:rsidRDefault="00E5181C" w:rsidP="00F3788C">
      <w:pPr>
        <w:ind w:firstLine="708"/>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Al respecto, se concluye que las disposiciones señaladas en los Lineamientos están siendo llevadas correctamente por la mayoría de las Dependencias y Entidades.</w:t>
      </w:r>
    </w:p>
    <w:p w:rsidR="00E5181C" w:rsidRPr="00194A0D" w:rsidRDefault="00E5181C" w:rsidP="00F3788C">
      <w:pPr>
        <w:ind w:firstLine="708"/>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De las revisiones realizadas se observó un compromiso por parte de los Comités en el trabajo interno, los secretarios técnicos estuvieron muy activos con sus dudas por el registro de la información y está preocupados por la capacitación no sólo de sus integrantes sino de los servidores públicos que forman parte de sus dependencias y entidades. </w:t>
      </w:r>
    </w:p>
    <w:p w:rsidR="00E5181C" w:rsidRPr="00194A0D" w:rsidRDefault="00E5181C" w:rsidP="00F3788C">
      <w:pPr>
        <w:ind w:firstLine="708"/>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En tal virtud, la Secretaría de la Contraloría General a través del Departamento de Comunicación y Vinculación reitera su compromiso para continuar dando puntual seguimiento a los Comités y contribuir al fortalecimiento de las actividades en materia de ética y prevención de conflictos de interés.</w:t>
      </w:r>
    </w:p>
    <w:p w:rsidR="00E5181C" w:rsidRPr="00194A0D" w:rsidRDefault="00E5181C" w:rsidP="00E5181C">
      <w:pPr>
        <w:jc w:val="both"/>
        <w:rPr>
          <w:rFonts w:ascii="Barlow" w:eastAsia="Times New Roman" w:hAnsi="Barlow"/>
          <w:color w:val="000000"/>
          <w:sz w:val="22"/>
          <w:szCs w:val="22"/>
          <w:lang w:eastAsia="es-MX"/>
        </w:rPr>
      </w:pPr>
    </w:p>
    <w:p w:rsidR="000D7893" w:rsidRDefault="00E5181C" w:rsidP="00F3788C">
      <w:pPr>
        <w:ind w:firstLine="708"/>
        <w:jc w:val="both"/>
        <w:rPr>
          <w:rFonts w:ascii="Barlow" w:hAnsi="Barlow"/>
          <w:sz w:val="22"/>
          <w:szCs w:val="22"/>
        </w:rPr>
      </w:pPr>
      <w:r w:rsidRPr="00194A0D">
        <w:rPr>
          <w:rFonts w:ascii="Barlow" w:eastAsia="Times New Roman" w:hAnsi="Barlow"/>
          <w:color w:val="000000"/>
          <w:sz w:val="22"/>
          <w:szCs w:val="22"/>
          <w:lang w:eastAsia="es-MX"/>
        </w:rPr>
        <w:t xml:space="preserve">Se está dando seguimiento a la modificación y publicación de los nuevos Lineamientos para que a partir de su emisión se realicen las capacitaciones necesarias en cada Dependencia y Entidad que lo requiera. </w:t>
      </w:r>
    </w:p>
    <w:p w:rsidR="00FE0EDE" w:rsidRPr="00AB577F" w:rsidRDefault="000D7893" w:rsidP="00585A1C">
      <w:pPr>
        <w:pStyle w:val="Ttulo2"/>
      </w:pPr>
      <w:bookmarkStart w:id="17" w:name="_Toc86316174"/>
      <w:r>
        <w:t>1.3</w:t>
      </w:r>
      <w:r w:rsidR="0090115E" w:rsidRPr="00AB577F">
        <w:t xml:space="preserve"> </w:t>
      </w:r>
      <w:r w:rsidR="00FE0EDE" w:rsidRPr="00AB577F">
        <w:t>Comisión Permanente de Contralores Estados-Federación</w:t>
      </w:r>
      <w:bookmarkEnd w:id="5"/>
      <w:bookmarkEnd w:id="17"/>
    </w:p>
    <w:p w:rsidR="00585A1C" w:rsidRPr="00585A1C" w:rsidRDefault="00FE0EDE" w:rsidP="00585A1C">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00585A1C" w:rsidRPr="00585A1C">
        <w:rPr>
          <w:rFonts w:ascii="Barlow" w:hAnsi="Barlow" w:cs="Segoe UI Historic"/>
          <w:color w:val="050505"/>
          <w:sz w:val="22"/>
          <w:szCs w:val="22"/>
          <w:shd w:val="clear" w:color="auto" w:fill="FFFFFF"/>
        </w:rPr>
        <w:t xml:space="preserve">En cumplimiento al Plan Anual de Trabajo 2021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tercer trimestre se dio respuesta a 9 solicitudes de información de diversos Estados. </w:t>
      </w:r>
    </w:p>
    <w:p w:rsidR="00585A1C" w:rsidRPr="00585A1C" w:rsidRDefault="00585A1C" w:rsidP="00585A1C">
      <w:pPr>
        <w:spacing w:line="276" w:lineRule="auto"/>
        <w:jc w:val="both"/>
        <w:rPr>
          <w:rFonts w:ascii="Barlow" w:hAnsi="Barlow" w:cs="Segoe UI Historic"/>
          <w:color w:val="050505"/>
          <w:sz w:val="22"/>
          <w:szCs w:val="22"/>
          <w:shd w:val="clear" w:color="auto" w:fill="FFFFFF"/>
        </w:rPr>
      </w:pPr>
      <w:r w:rsidRPr="00585A1C">
        <w:rPr>
          <w:rFonts w:ascii="Barlow" w:hAnsi="Barlow" w:cs="Segoe UI Historic"/>
          <w:color w:val="050505"/>
          <w:sz w:val="22"/>
          <w:szCs w:val="22"/>
          <w:shd w:val="clear" w:color="auto" w:fill="FFFFFF"/>
        </w:rPr>
        <w:tab/>
        <w:t>Con motivo del seguimiento de la contingencia sanitaria generada por el virus SARS-CoV2 (COVID-19) en la República Mexicana, las reuniones contempladas en el Plan Anual de Trabajo 2021 fueron realizadas durante este tercer trimestre de manera virtual y presencial, de acuerdo a las condiciones que prevalecían en cada Estado anfitrión; esto con el fin de respetar las medidas preventivas dictadas por las autoridades federales y estatales.</w:t>
      </w:r>
    </w:p>
    <w:p w:rsidR="00585A1C" w:rsidRPr="00585A1C" w:rsidRDefault="00585A1C" w:rsidP="00585A1C">
      <w:pPr>
        <w:spacing w:line="276" w:lineRule="auto"/>
        <w:jc w:val="both"/>
        <w:rPr>
          <w:rFonts w:ascii="Barlow" w:hAnsi="Barlow" w:cs="Segoe UI Historic"/>
          <w:color w:val="050505"/>
          <w:sz w:val="22"/>
          <w:szCs w:val="22"/>
          <w:shd w:val="clear" w:color="auto" w:fill="FFFFFF"/>
        </w:rPr>
      </w:pPr>
      <w:r w:rsidRPr="00585A1C">
        <w:rPr>
          <w:rFonts w:ascii="Barlow" w:hAnsi="Barlow" w:cs="Segoe UI Historic"/>
          <w:color w:val="050505"/>
          <w:sz w:val="22"/>
          <w:szCs w:val="22"/>
          <w:shd w:val="clear" w:color="auto" w:fill="FFFFFF"/>
        </w:rPr>
        <w:tab/>
        <w:t>En este sentido, la M.F. Lizbeth Basto Avilés, en su carácter de Coordinadora Nacional, participó en las siguientes reuniones:</w:t>
      </w:r>
    </w:p>
    <w:p w:rsidR="0047406B" w:rsidRPr="00885818" w:rsidRDefault="0047406B" w:rsidP="0047406B">
      <w:pPr>
        <w:ind w:firstLine="708"/>
        <w:jc w:val="both"/>
        <w:rPr>
          <w:rFonts w:ascii="Barlow" w:hAnsi="Barlow"/>
          <w:sz w:val="22"/>
          <w:szCs w:val="22"/>
        </w:rPr>
      </w:pPr>
      <w:r w:rsidRPr="00885818">
        <w:rPr>
          <w:rFonts w:ascii="Barlow" w:hAnsi="Barlow"/>
          <w:b/>
          <w:sz w:val="22"/>
          <w:szCs w:val="22"/>
        </w:rPr>
        <w:t>El 29 de julio de 2021 la Secretaria de la Contraloría participó en la Segunda Asamblea Extraordinaria de la Región Centro-Golfo-Istmo</w:t>
      </w:r>
      <w:r w:rsidRPr="00885818">
        <w:rPr>
          <w:rFonts w:ascii="Barlow" w:hAnsi="Barlow"/>
          <w:sz w:val="22"/>
          <w:szCs w:val="22"/>
        </w:rPr>
        <w:t>, en la que, acompañada de funcionarios de la Secretaría de la Función Pública</w:t>
      </w:r>
      <w:r>
        <w:rPr>
          <w:rFonts w:ascii="Barlow" w:hAnsi="Barlow"/>
          <w:sz w:val="22"/>
          <w:szCs w:val="22"/>
        </w:rPr>
        <w:t>, saludó a los Contralores de l</w:t>
      </w:r>
      <w:r w:rsidRPr="00885818">
        <w:rPr>
          <w:rFonts w:ascii="Barlow" w:hAnsi="Barlow"/>
          <w:sz w:val="22"/>
          <w:szCs w:val="22"/>
        </w:rPr>
        <w:t>a región quienes se organizaron para capacitarse en temas que les son comunes</w:t>
      </w:r>
      <w:r>
        <w:rPr>
          <w:rFonts w:ascii="Barlow" w:hAnsi="Barlow"/>
          <w:sz w:val="22"/>
          <w:szCs w:val="22"/>
        </w:rPr>
        <w:t xml:space="preserve"> y dar seguimiento a los proyectos de las líneas de acción programadas en el Plan Anual de Trabajo 2021</w:t>
      </w:r>
      <w:r w:rsidRPr="00885818">
        <w:rPr>
          <w:rFonts w:ascii="Barlow" w:hAnsi="Barlow"/>
          <w:sz w:val="22"/>
          <w:szCs w:val="22"/>
        </w:rPr>
        <w:t xml:space="preserve">. </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 xml:space="preserve">Temas </w:t>
      </w:r>
      <w:r>
        <w:rPr>
          <w:rFonts w:ascii="Barlow" w:hAnsi="Barlow"/>
          <w:sz w:val="22"/>
          <w:szCs w:val="22"/>
        </w:rPr>
        <w:t xml:space="preserve">referentes al Premio Nacional de Contraloría, al Premio Nacional de Transparencia en Corto y de la </w:t>
      </w:r>
      <w:r w:rsidRPr="0047406B">
        <w:rPr>
          <w:rFonts w:ascii="Barlow" w:hAnsi="Barlow"/>
          <w:sz w:val="22"/>
          <w:szCs w:val="22"/>
        </w:rPr>
        <w:t>Guía para la vigilancia de la obra pública del programa Pavimentación de Caminos a Cabeceras Municipales, en el Estado de Oaxaca</w:t>
      </w:r>
      <w:r w:rsidRPr="00885818">
        <w:rPr>
          <w:rFonts w:ascii="Barlow" w:hAnsi="Barlow"/>
          <w:sz w:val="22"/>
          <w:szCs w:val="22"/>
        </w:rPr>
        <w:t xml:space="preserve">. </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 xml:space="preserve">Los </w:t>
      </w:r>
      <w:r>
        <w:rPr>
          <w:rFonts w:ascii="Barlow" w:hAnsi="Barlow"/>
          <w:sz w:val="22"/>
          <w:szCs w:val="22"/>
        </w:rPr>
        <w:t xml:space="preserve">exposición de los temas estuvieron a cargo de </w:t>
      </w:r>
      <w:r w:rsidRPr="00885818">
        <w:rPr>
          <w:rFonts w:ascii="Barlow" w:hAnsi="Barlow"/>
          <w:sz w:val="22"/>
          <w:szCs w:val="22"/>
        </w:rPr>
        <w:t xml:space="preserve">la Ingeniera Mercedes Santoyo Domínguez, Contralora General del Estado de Veracruz, Coordinadora Regional de la Zona Centro-Golfo-Istmo, Maestro César Román Mora Velázquez, Secretario de la Contraloría del Estado de Hidalgo, Maestro José Ángel Díaz Navarro, Secretario de la Contraloría y Transparencia Gubernamental del Estado de Oaxaca y Vocero de esta Comisión y a la Contadora María Maricela Escobar Sánchez, Contralora del Ejecutivo del Estado de Tlaxcala. </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 xml:space="preserve">Al final la Maestra Lizbeth Basto Avilés, Coordinadora Nacional de la Comisión Permanente de Contralores Estados – Federación, agradeció a los contralores de esta Zona su compromiso </w:t>
      </w:r>
      <w:r>
        <w:rPr>
          <w:rFonts w:ascii="Barlow" w:hAnsi="Barlow"/>
          <w:sz w:val="22"/>
          <w:szCs w:val="22"/>
        </w:rPr>
        <w:t>con el seguimiento de los proyectos</w:t>
      </w:r>
      <w:r w:rsidRPr="00885818">
        <w:rPr>
          <w:rFonts w:ascii="Barlow" w:hAnsi="Barlow"/>
          <w:sz w:val="22"/>
          <w:szCs w:val="22"/>
        </w:rPr>
        <w:t xml:space="preserve">. </w:t>
      </w:r>
    </w:p>
    <w:p w:rsidR="0047406B" w:rsidRPr="00885818" w:rsidRDefault="0047406B" w:rsidP="0047406B">
      <w:pPr>
        <w:ind w:firstLine="708"/>
        <w:jc w:val="both"/>
        <w:rPr>
          <w:rFonts w:ascii="Barlow" w:hAnsi="Barlow"/>
          <w:sz w:val="22"/>
          <w:szCs w:val="22"/>
        </w:rPr>
      </w:pPr>
      <w:bookmarkStart w:id="18" w:name="_Toc15310613"/>
      <w:r w:rsidRPr="00885818">
        <w:rPr>
          <w:rFonts w:ascii="Barlow" w:hAnsi="Barlow"/>
          <w:b/>
          <w:sz w:val="22"/>
          <w:szCs w:val="22"/>
        </w:rPr>
        <w:t xml:space="preserve">12 de agosto 2021 Inauguración "Encuentro Áreas Investigadoras y Substanciadoras". </w:t>
      </w:r>
      <w:r w:rsidRPr="00885818">
        <w:rPr>
          <w:rFonts w:ascii="Barlow" w:hAnsi="Barlow"/>
          <w:iCs/>
          <w:sz w:val="22"/>
          <w:szCs w:val="22"/>
        </w:rPr>
        <w:t>Con el objetivo de homologar criterios y compartir buenas prácticas en el combate a la corrupción</w:t>
      </w:r>
      <w:r w:rsidRPr="00885818">
        <w:rPr>
          <w:rFonts w:ascii="Barlow" w:hAnsi="Barlow"/>
          <w:sz w:val="22"/>
          <w:szCs w:val="22"/>
        </w:rPr>
        <w:t> fortaleciendo los conocimientos para cumplir las reglas y principios que rigen el procedimiento de responsabilidad admi</w:t>
      </w:r>
      <w:r>
        <w:rPr>
          <w:rFonts w:ascii="Barlow" w:hAnsi="Barlow"/>
          <w:sz w:val="22"/>
          <w:szCs w:val="22"/>
        </w:rPr>
        <w:t>nistrativa se llevó a cabo el Cuarto</w:t>
      </w:r>
      <w:r w:rsidRPr="00885818">
        <w:rPr>
          <w:rFonts w:ascii="Barlow" w:hAnsi="Barlow"/>
          <w:sz w:val="22"/>
          <w:szCs w:val="22"/>
        </w:rPr>
        <w:t xml:space="preserve"> Encuentro entre autoridades Investigadoras y substanciadoras.</w:t>
      </w:r>
      <w:r>
        <w:rPr>
          <w:rFonts w:ascii="Barlow" w:hAnsi="Barlow"/>
          <w:sz w:val="22"/>
          <w:szCs w:val="22"/>
        </w:rPr>
        <w:t xml:space="preserve"> Se contó con la presencia de la Titular la M.F. Lizbeth Basto Avilés</w:t>
      </w:r>
      <w:r w:rsidRPr="00885818">
        <w:rPr>
          <w:rFonts w:ascii="Barlow" w:hAnsi="Barlow"/>
          <w:sz w:val="22"/>
          <w:szCs w:val="22"/>
        </w:rPr>
        <w:t xml:space="preserve"> </w:t>
      </w:r>
      <w:r>
        <w:rPr>
          <w:rFonts w:ascii="Barlow" w:hAnsi="Barlow"/>
          <w:sz w:val="22"/>
          <w:szCs w:val="22"/>
        </w:rPr>
        <w:t>y s</w:t>
      </w:r>
      <w:r w:rsidRPr="00885818">
        <w:rPr>
          <w:rFonts w:ascii="Barlow" w:hAnsi="Barlow"/>
          <w:sz w:val="22"/>
          <w:szCs w:val="22"/>
        </w:rPr>
        <w:t>ervidores públicos de la Secretaría de la Contraloría</w:t>
      </w:r>
      <w:r>
        <w:rPr>
          <w:rFonts w:ascii="Barlow" w:hAnsi="Barlow"/>
          <w:sz w:val="22"/>
          <w:szCs w:val="22"/>
        </w:rPr>
        <w:t>, los cuales</w:t>
      </w:r>
      <w:r w:rsidRPr="00885818">
        <w:rPr>
          <w:rFonts w:ascii="Barlow" w:hAnsi="Barlow"/>
          <w:sz w:val="22"/>
          <w:szCs w:val="22"/>
        </w:rPr>
        <w:t xml:space="preserve"> participaron en el Cuarto Encuentro entre autoridades investigadoras y substanciadoras organizado por la Comisión Permanente de Contralores Estados – Federación. </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Este encuentro entre responsables de áreas investigadoras y substanciadoras forma parte de la línea de acción de Responsabilidades Administrativas del Plan de Trabajo de la CPCE-F, con el objetivo de compartir las buenas prácticas para el combate a la corrupción. </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 xml:space="preserve">Con la participación de servidores públicos de las 32 entidades federativas y el gobierno federal en este encuentro se comparten las mejores prácticas y distintos casos en los que la Ley General de Responsabilidades Administrativas se aplica a fin de homologar criterios </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Con capacitación en esta materia, la Secretaría de la</w:t>
      </w:r>
      <w:r>
        <w:rPr>
          <w:rFonts w:ascii="Barlow" w:hAnsi="Barlow"/>
          <w:sz w:val="22"/>
          <w:szCs w:val="22"/>
        </w:rPr>
        <w:t xml:space="preserve"> Contraloría del Estado refrendó</w:t>
      </w:r>
      <w:r w:rsidRPr="00885818">
        <w:rPr>
          <w:rFonts w:ascii="Barlow" w:hAnsi="Barlow"/>
          <w:sz w:val="22"/>
          <w:szCs w:val="22"/>
        </w:rPr>
        <w:t xml:space="preserve"> su compromiso con la legalidad, la rendición de cuentas y el combate a la corrupción. </w:t>
      </w:r>
    </w:p>
    <w:p w:rsidR="0047406B" w:rsidRPr="00885818" w:rsidRDefault="0047406B" w:rsidP="0047406B">
      <w:pPr>
        <w:ind w:firstLine="708"/>
        <w:jc w:val="both"/>
        <w:rPr>
          <w:rFonts w:ascii="Barlow" w:hAnsi="Barlow" w:cs="Segoe UI Historic"/>
          <w:color w:val="050505"/>
          <w:sz w:val="22"/>
          <w:szCs w:val="22"/>
          <w:shd w:val="clear" w:color="auto" w:fill="FFFFFF"/>
        </w:rPr>
      </w:pPr>
      <w:r w:rsidRPr="00885818">
        <w:rPr>
          <w:rFonts w:ascii="Barlow" w:hAnsi="Barlow"/>
          <w:b/>
          <w:sz w:val="22"/>
          <w:szCs w:val="22"/>
        </w:rPr>
        <w:t xml:space="preserve">12 de agosto 2021 2da Reunión Extraordinaria CPCE-F. </w:t>
      </w:r>
      <w:r w:rsidRPr="00885818">
        <w:rPr>
          <w:rFonts w:ascii="Barlow" w:hAnsi="Barlow" w:cs="Segoe UI Historic"/>
          <w:color w:val="050505"/>
          <w:sz w:val="22"/>
          <w:szCs w:val="22"/>
          <w:shd w:val="clear" w:color="auto" w:fill="FFFFFF"/>
        </w:rPr>
        <w:t xml:space="preserve">  La M.F. Lizbeth Basto Avilés Coordinadora nacional dio la bienvenida a los 32 Contralores del país que forman la Comisión Permanente durante la “Segunda Reunión Extraordinaria 2021”, para darle la bienvenida del Mtro. Roberto Salcedo Aquino, Titular de la </w:t>
      </w:r>
      <w:hyperlink r:id="rId35" w:history="1">
        <w:r w:rsidRPr="00885818">
          <w:rPr>
            <w:rStyle w:val="nc684nl6"/>
            <w:rFonts w:ascii="Barlow" w:hAnsi="Barlow" w:cs="Segoe UI Historic"/>
            <w:sz w:val="22"/>
            <w:szCs w:val="22"/>
            <w:bdr w:val="none" w:sz="0" w:space="0" w:color="auto" w:frame="1"/>
          </w:rPr>
          <w:t>Secretaría de la Función Pública</w:t>
        </w:r>
      </w:hyperlink>
      <w:r w:rsidRPr="00885818">
        <w:rPr>
          <w:rFonts w:ascii="Barlow" w:hAnsi="Barlow" w:cs="Segoe UI Historic"/>
          <w:color w:val="050505"/>
          <w:sz w:val="22"/>
          <w:szCs w:val="22"/>
          <w:shd w:val="clear" w:color="auto" w:fill="FFFFFF"/>
        </w:rPr>
        <w:t xml:space="preserve"> como Presidente de la </w:t>
      </w:r>
      <w:hyperlink r:id="rId36" w:history="1">
        <w:r w:rsidRPr="00885818">
          <w:rPr>
            <w:rStyle w:val="nc684nl6"/>
            <w:rFonts w:ascii="Barlow" w:hAnsi="Barlow" w:cs="Segoe UI Historic"/>
            <w:sz w:val="22"/>
            <w:szCs w:val="22"/>
            <w:bdr w:val="none" w:sz="0" w:space="0" w:color="auto" w:frame="1"/>
          </w:rPr>
          <w:t>Contralores MX</w:t>
        </w:r>
      </w:hyperlink>
      <w:r w:rsidRPr="00885818">
        <w:rPr>
          <w:rFonts w:ascii="Barlow" w:hAnsi="Barlow" w:cs="Segoe UI Historic"/>
          <w:color w:val="050505"/>
          <w:sz w:val="22"/>
          <w:szCs w:val="22"/>
          <w:shd w:val="clear" w:color="auto" w:fill="FFFFFF"/>
        </w:rPr>
        <w:t>.</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La Comisión Permanente de Contralores Estados-Federación y el gobierno federal, a través de la Secretaría de la Función Pública, reiteraron su compromiso de colaboración, a fin de fortalecer las acciones de transparencia y uso responsable de los recursos públicos.</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Lo anterior quedó establecido durante la Segunda Reunión Extraordinaria del organismo, que preside el Secretario Roberto Salcedo Aquino, quien participó por vez primera tras el reciente nombramiento que le hiciera el C. Presidente de la República, Lic. Andrés Manuel López Obrador, y la ratificación de este por el Senado de la República, en el encuentro que se desarrolló de manera virtual.</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“Sepa que aquí estamos las Contraloras y Contralores del país, con todo el compromiso de hacer sinergias, de hacer espacios de diálogo, de formación continua, de compartir experiencias, de intercambio de buenas prácticas”, dijo la maestra Basto Avilés, Coordinadora Nacional de la Comisión y Contralora del estado de Yucatán, durante su discurso de bienvenida al Secretario Salcedo Aquino.</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Lo anterior, con el firme propósito de aportar capacidades y esfuerzos para combatir la corrupción y abatir la impunidad, sostuvo en su mensaje.</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Ponderó la visión y experiencia del Secretario de la Función Pública en el servicio a los mexicanos, pues “su siempre renovada mirada, su siempre capacidad técnica, son la vía adecuada para llevar a buen puerto el uso adecuado de los recursos públicos, promover la transparencia y la rendición de cuentas”.</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Destacó la larga trayectoria del maestro Salcedo Aquino y auguró que aportará todos sus conocimientos y capacidades para lograr un México cada vez más responsable y comprometido con el desarrollo, con base en el uso eficiente del erario.</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“Compartimos su visión de ciudadanizar las instituciones, de promover el uso racional de los recursos públicos, como una primera medida para acabar con la corrupción, desde un sistema legal robusto”, manifestó la maestra Basto Avilés, al recalcar todo el respaldo y colaboración de las y los Contralores del país.</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Por su parte, el Secretario de la Función Pública agradeció la bienvenida y reafirmó el compromiso de la institución que representa para el fortalecimiento de la coordinación con miras a concretar las tareas para alcanzar la plena eficacia y la probidad en el desempeño del servicio público.</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El maestro Salcedo Aquino manifestó a las y los Contralores de México que la prioridad de todos es cumplir las expectativas de los ciudadanos, que esperan de sus autoridades un desempeño responsable y eficaz.</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“En el impulso de la eficacia gubernamental, la tarea esencia es hacer que lo público funcione y que funcione bien; en la consecución de este propósito, corre a nuestro cargo redoblar esfuerzos para impulsar gobiernos competentes, que procuren la mejora del quehacer gubernamental mediante el fortalecimiento del control interno e impulso a la fiscalización, la innovación, la simplificación administrativa y las mejores práctica”, dijo en su mensaje.</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El objetivo central es impulsar un gobierno austero y transparente, pues un gobierno eficaz aumenta la credibilidad ciudadana en las instituciones, lo que dota de legitimidad al ejercicio del poder, detalló el Secretario de la Función Pública.</w:t>
      </w:r>
    </w:p>
    <w:p w:rsidR="0047406B" w:rsidRPr="00885818" w:rsidRDefault="0047406B" w:rsidP="0047406B">
      <w:pPr>
        <w:ind w:firstLine="708"/>
        <w:jc w:val="both"/>
        <w:rPr>
          <w:rFonts w:ascii="Barlow" w:hAnsi="Barlow"/>
          <w:sz w:val="22"/>
          <w:szCs w:val="22"/>
        </w:rPr>
      </w:pPr>
      <w:r w:rsidRPr="00885818">
        <w:rPr>
          <w:rFonts w:ascii="Barlow" w:hAnsi="Barlow"/>
          <w:sz w:val="22"/>
          <w:szCs w:val="22"/>
        </w:rPr>
        <w:t>Entre otros temas, en la reunión extraordinaria se trató la modificación calendario de reuniones, misma que fue aprobado; los preparativos de la LXVIII Reunión Nacional y la renovación de contrato con la compañía que brinda los servicios de conexión y comunicación de manera virtual.</w:t>
      </w:r>
    </w:p>
    <w:p w:rsidR="0047406B" w:rsidRPr="00885818" w:rsidRDefault="0047406B" w:rsidP="008909BF">
      <w:pPr>
        <w:ind w:firstLine="708"/>
        <w:jc w:val="both"/>
        <w:rPr>
          <w:rFonts w:ascii="Barlow" w:hAnsi="Barlow"/>
          <w:b/>
          <w:sz w:val="22"/>
          <w:szCs w:val="22"/>
        </w:rPr>
      </w:pPr>
      <w:r w:rsidRPr="00885818">
        <w:rPr>
          <w:rFonts w:ascii="Barlow" w:hAnsi="Barlow"/>
          <w:sz w:val="22"/>
          <w:szCs w:val="22"/>
        </w:rPr>
        <w:t>En asuntos generales se tocó el tema del Concurso Nacional de Transparencia en Corto y temas de capacitación. Se hizo también un reconocimiento a quienes dejan su cargo de Contralores en sus respectivas entidades con motivo de los próximos cambios de Administración de los ejecutivos locales.</w:t>
      </w:r>
    </w:p>
    <w:p w:rsidR="0047406B" w:rsidRPr="00885818" w:rsidRDefault="0047406B" w:rsidP="0047406B">
      <w:pPr>
        <w:ind w:firstLine="708"/>
        <w:jc w:val="both"/>
        <w:rPr>
          <w:rFonts w:ascii="Barlow" w:eastAsia="Times New Roman" w:hAnsi="Barlow" w:cs="Segoe UI Historic"/>
          <w:color w:val="050505"/>
          <w:sz w:val="22"/>
          <w:szCs w:val="22"/>
          <w:lang w:eastAsia="es-MX"/>
        </w:rPr>
      </w:pPr>
      <w:r w:rsidRPr="00FB4BDA">
        <w:rPr>
          <w:rFonts w:ascii="Barlow" w:hAnsi="Barlow"/>
          <w:b/>
          <w:sz w:val="22"/>
          <w:szCs w:val="22"/>
        </w:rPr>
        <w:t>12 de agosto s</w:t>
      </w:r>
      <w:r w:rsidRPr="00FB4BDA">
        <w:rPr>
          <w:rFonts w:ascii="Barlow" w:eastAsia="Times New Roman" w:hAnsi="Barlow" w:cs="Segoe UI Historic"/>
          <w:b/>
          <w:color w:val="050505"/>
          <w:sz w:val="22"/>
          <w:szCs w:val="22"/>
          <w:lang w:eastAsia="es-MX"/>
        </w:rPr>
        <w:t>e llevó a cabo la conferencia anual 2021 de la NASACT (</w:t>
      </w:r>
      <w:hyperlink r:id="rId37" w:history="1">
        <w:r w:rsidRPr="00FB4BDA">
          <w:rPr>
            <w:rFonts w:ascii="Barlow" w:eastAsia="Times New Roman" w:hAnsi="Barlow" w:cs="Segoe UI Historic"/>
            <w:b/>
            <w:sz w:val="22"/>
            <w:szCs w:val="22"/>
            <w:bdr w:val="none" w:sz="0" w:space="0" w:color="auto" w:frame="1"/>
            <w:lang w:eastAsia="es-MX"/>
          </w:rPr>
          <w:t>National Association of State Auditors, Comptrollers and Treasurers</w:t>
        </w:r>
      </w:hyperlink>
      <w:r w:rsidRPr="00FB4BDA">
        <w:rPr>
          <w:rFonts w:ascii="Barlow" w:eastAsia="Times New Roman" w:hAnsi="Barlow" w:cs="Segoe UI Historic"/>
          <w:b/>
          <w:sz w:val="22"/>
          <w:szCs w:val="22"/>
          <w:lang w:eastAsia="es-MX"/>
        </w:rPr>
        <w:t xml:space="preserve">) </w:t>
      </w:r>
      <w:r w:rsidRPr="00FB4BDA">
        <w:rPr>
          <w:rFonts w:ascii="Barlow" w:eastAsia="Times New Roman" w:hAnsi="Barlow" w:cs="Segoe UI Historic"/>
          <w:color w:val="050505"/>
          <w:sz w:val="22"/>
          <w:szCs w:val="22"/>
          <w:lang w:eastAsia="es-MX"/>
        </w:rPr>
        <w:t>en San Diego California.</w:t>
      </w:r>
      <w:r w:rsidRPr="00885818">
        <w:rPr>
          <w:rFonts w:ascii="Barlow" w:hAnsi="Barlow"/>
          <w:b/>
          <w:sz w:val="22"/>
          <w:szCs w:val="22"/>
        </w:rPr>
        <w:t xml:space="preserve"> </w:t>
      </w:r>
      <w:r w:rsidRPr="00885818">
        <w:rPr>
          <w:rFonts w:ascii="Barlow" w:eastAsia="Times New Roman" w:hAnsi="Barlow" w:cs="Segoe UI Historic"/>
          <w:color w:val="050505"/>
          <w:sz w:val="22"/>
          <w:szCs w:val="22"/>
          <w:lang w:eastAsia="es-MX"/>
        </w:rPr>
        <w:t>La Coordinadora Nacional, MF. Lizbeth Basto, tomó participación especial en la inauguración del evento y en distintas actividades de la agenda oficial. Gracias al intercambio de perspectivas y experiencias en temas de interés y problemáticas actuales, se toma conocimiento del contexto global en el que los gobiernos locales toman decisiones día a día en materia de transparencia, fiscalización y rendición de cuentas. Para todas y todos en la CPCEF estos eventos constituyen valiosas oportunidades para el intercambio técnico y el fortalecimiento de relaciones institucionales a nivel internacional.</w:t>
      </w:r>
    </w:p>
    <w:p w:rsidR="0047406B"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La conferencia anual de Contralores y Tesoreros de Estados Unidos de América (NASACT por sus siglas en inglés), que se lleva a cabo en agosto de cada año, es el evento principal de ese organismo; su objetivo es el facilitar el intercambio de experiencias entre auditores, tesoreros y contralores estatales, y líderes del ramo, respecto de temas actuales y emergentes, generando intercambios y debates entre especialistas sobre temas relacionados con fiscalización y rendición de cuentas.</w:t>
      </w:r>
    </w:p>
    <w:p w:rsidR="0047406B" w:rsidRPr="00367359"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El encuentro internacional, celebrado en la ciudad de San Diego, California, representa una oportunidad para establecer contacto con perfiles internacionales doctos en el tema de la transparencia.</w:t>
      </w:r>
    </w:p>
    <w:p w:rsidR="0047406B" w:rsidRPr="00367359"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La Coordinadora Nacional de los Contralores de México, Lizbeth Basto Avilés, presidió la inauguración del evento con Elaine Howle, Auditora del Estado de California y Presidenta de la NASACT, Betty Yee y Fiona Ma, Contralora y Tesorera del Estado de California, respectivamente.</w:t>
      </w:r>
    </w:p>
    <w:p w:rsidR="0047406B" w:rsidRPr="00367359"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Durante su intervención, Lizbeth Basto señaló que establecer y fortalecer vínculos con la NASACT impacta a nuestras instituciones y a su labor mediante la aplicación de buenas prácticas compartidas. Miramos el mundo de un modo distinto dijo, pero estas diferencias nos enriquecen, pues somos parte de un todo que incluye a ambas naciones y que comparten no sólo fronteras sino la necesidad de afrontar problemas en beneficio de toda su población.</w:t>
      </w:r>
    </w:p>
    <w:p w:rsidR="0047406B" w:rsidRPr="00367359"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“La visión preventiva de nuestro trabajo como contralores nos hace ir en pos de nuevas estrategias, que sean eficaces en el proceso de vigilar los recursos que son de todos, y de cerrar el paso a la Corrupción. Mirar el trabajo de otros nos da perspectiva y posiciona en nuestra realidad social y económica, nos obliga a evaluarnos para tomar decisiones que impacten directamente en la Rendición de Cuentas. De ahí que mantener una estrecha colaboración entre autoridades de México y de Estados Unidos, fortalece nuestras propias estrategias, experiencias y conocimientos en materia de contraloría, auditorías y combate a la corrupción”.</w:t>
      </w:r>
    </w:p>
    <w:p w:rsidR="0047406B" w:rsidRPr="00367359"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Por su parte, el titular de la Secretaría de la Función Pública (SFP) de México, Mtro. Roberto Salcedo Aquino, en una misiva dirigida a la Presidenta de la NASACT y auditora estatal de California; destacó la importancia de la participación de las instancias internacionales, y el intercambio de experiencias pues, coadyuva a perfeccionar la actuación de las instituciones encargadas de vigilar la transparencia y fiscalización, en términos de prevención, detección y sanción de presuntas responsabilidades.</w:t>
      </w:r>
    </w:p>
    <w:p w:rsidR="0047406B" w:rsidRPr="00367359"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Subrayó que la SFP tiene el mandato de hacer que lo público funcione para lograr la eficacia gubernamental, en el sentido de conseguir los objetivos institucionales y lograr las expectativas de la sociedad sobre el ejercicio de las funciones de gobierno., y en este sentido, la Función Pública se coordina con los Órganos Estatales de Control que conforman la CPCE-F, para fortalecer este rol de control y vigilancia.</w:t>
      </w:r>
    </w:p>
    <w:p w:rsidR="0047406B" w:rsidRPr="00367359"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Conviene mencionar que, por parte de la NASACT, a este encuentro 2021 asistieron aproximadamente 375 de los principales funcionarios financieros de los Estados Unidos de América, encabezados por la Presidenta de NASACT; asimismo, la CPCE-F ha participado previamente con este organismo a través de Foros Binacionales, espacios para han servido para aprender mutuamente sobre cómo mejorar la rendición de cuentas y la transparencia del gobierno tanto en Estados Unidos como en México.</w:t>
      </w:r>
    </w:p>
    <w:p w:rsidR="0047406B" w:rsidRPr="00367359" w:rsidRDefault="0047406B" w:rsidP="0047406B">
      <w:pPr>
        <w:spacing w:after="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 xml:space="preserve">La Coordinadora Nacional de la Comisión Permanente de Contralores Estado Federación, celebró este encuentro que permite no sólo el intercambio de experiencias y buenas prácticas, sino que nos posiciona como país en un estándar de cumplimiento y eficiencia que permite la retroalimentación y mirar nuestras áreas de oportunidad para alcanzar nuestras metas trazadas que son de todos y de cerrarle el paso a la Corrupción. </w:t>
      </w:r>
    </w:p>
    <w:p w:rsidR="0047406B" w:rsidRPr="00367359" w:rsidRDefault="0047406B" w:rsidP="0047406B">
      <w:pPr>
        <w:spacing w:after="0" w:line="276" w:lineRule="auto"/>
        <w:jc w:val="both"/>
        <w:rPr>
          <w:rFonts w:ascii="Barlow" w:eastAsia="Calibri" w:hAnsi="Barlow" w:cs="Times New Roman"/>
          <w:sz w:val="22"/>
          <w:szCs w:val="22"/>
        </w:rPr>
      </w:pPr>
    </w:p>
    <w:p w:rsidR="0047406B" w:rsidRPr="00367359"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 xml:space="preserve">También la Secretaria señaló que mirar el trabajo de otros da perspectiva a la realidad social y económica que vive nuestro país, obliga a evaluarnos para tomar decisiones que impacten directamente en la Rendición de Cuentas. Mantener una estrecha colaboración entre autoridades de México y la Asociación Nacional de Auditores, Contralores y Tesoreros Estatales de los Estados Unidos, fortalece nuestras propias estrategias, experiencias y conocimientos en materia de contraloría, auditorías y combate a la corrupción. </w:t>
      </w:r>
    </w:p>
    <w:p w:rsidR="0047406B" w:rsidRDefault="0047406B" w:rsidP="0047406B">
      <w:pPr>
        <w:spacing w:after="200" w:line="276" w:lineRule="auto"/>
        <w:ind w:firstLine="708"/>
        <w:jc w:val="both"/>
        <w:rPr>
          <w:rFonts w:ascii="Barlow" w:eastAsia="Calibri" w:hAnsi="Barlow" w:cs="Times New Roman"/>
          <w:sz w:val="22"/>
          <w:szCs w:val="22"/>
        </w:rPr>
      </w:pPr>
      <w:r w:rsidRPr="00367359">
        <w:rPr>
          <w:rFonts w:ascii="Barlow" w:eastAsia="Calibri" w:hAnsi="Barlow" w:cs="Times New Roman"/>
          <w:sz w:val="22"/>
          <w:szCs w:val="22"/>
        </w:rPr>
        <w:t xml:space="preserve">Para concluir la Coordinadora Nacional señaló que la Auditoría Interna, El Control Interno y las Intervenciones, son mecanismos que son responsabilidad de las Contralorías Estatales, y en tal virtud todos los Contralores de los Estados miembros de la Comisión Permanente de Contralores Estados- Federación tienen el firme propósito de conocer y aplicar innovadoras estrategias que le cierren la puerta a cualquier acto de corrupción. Así que establecer y fortalecer vínculos con la NASACT impacta a los OEC y a su labor mediante la aplicación de buenas prácticas compartidas y pone a la transparencia y a la rendición de cuentas en el lugar que les corresponde frente a los ciudadanos. </w:t>
      </w:r>
    </w:p>
    <w:p w:rsidR="00A7210A" w:rsidRPr="00A7210A" w:rsidRDefault="00B46161" w:rsidP="00A7210A">
      <w:pPr>
        <w:ind w:firstLine="708"/>
        <w:jc w:val="both"/>
        <w:rPr>
          <w:rFonts w:ascii="Barlow" w:hAnsi="Barlow"/>
          <w:sz w:val="22"/>
          <w:szCs w:val="22"/>
        </w:rPr>
      </w:pPr>
      <w:r w:rsidRPr="00A7210A">
        <w:rPr>
          <w:rFonts w:ascii="Barlow" w:hAnsi="Barlow"/>
          <w:b/>
          <w:sz w:val="22"/>
          <w:szCs w:val="22"/>
        </w:rPr>
        <w:t>25 de agosto 2021</w:t>
      </w:r>
      <w:r w:rsidR="00A7210A">
        <w:rPr>
          <w:rFonts w:ascii="Barlow" w:hAnsi="Barlow"/>
          <w:b/>
          <w:sz w:val="22"/>
          <w:szCs w:val="22"/>
        </w:rPr>
        <w:t xml:space="preserve"> Mesa</w:t>
      </w:r>
      <w:r w:rsidRPr="00A7210A">
        <w:rPr>
          <w:rFonts w:ascii="Barlow" w:hAnsi="Barlow"/>
          <w:b/>
          <w:sz w:val="22"/>
          <w:szCs w:val="22"/>
        </w:rPr>
        <w:t xml:space="preserve"> </w:t>
      </w:r>
      <w:r w:rsidR="00A7210A">
        <w:rPr>
          <w:rFonts w:ascii="Barlow" w:hAnsi="Barlow"/>
          <w:b/>
          <w:sz w:val="22"/>
          <w:szCs w:val="22"/>
        </w:rPr>
        <w:t>Panel</w:t>
      </w:r>
      <w:r w:rsidRPr="00A7210A">
        <w:rPr>
          <w:rFonts w:ascii="Barlow" w:hAnsi="Barlow"/>
          <w:b/>
          <w:sz w:val="22"/>
          <w:szCs w:val="22"/>
        </w:rPr>
        <w:t xml:space="preserve"> "El papel del auditor en la verificación del control interno"</w:t>
      </w:r>
      <w:r w:rsidR="00A7210A" w:rsidRPr="00A7210A">
        <w:rPr>
          <w:rFonts w:ascii="Barlow" w:hAnsi="Barlow"/>
          <w:b/>
          <w:sz w:val="22"/>
          <w:szCs w:val="22"/>
        </w:rPr>
        <w:t>.</w:t>
      </w:r>
      <w:r w:rsidR="00A7210A">
        <w:rPr>
          <w:rFonts w:ascii="Barlow" w:hAnsi="Barlow"/>
          <w:b/>
          <w:sz w:val="22"/>
          <w:szCs w:val="22"/>
        </w:rPr>
        <w:t xml:space="preserve"> </w:t>
      </w:r>
      <w:r w:rsidR="00A7210A" w:rsidRPr="00A7210A">
        <w:rPr>
          <w:rFonts w:ascii="Barlow" w:hAnsi="Barlow"/>
          <w:sz w:val="22"/>
          <w:szCs w:val="22"/>
        </w:rPr>
        <w:t xml:space="preserve">Con el fin de brindar servicios de valor y calidad que contribuyan al desarrollo de la competitividad de los profesionales de la contaduría pública y </w:t>
      </w:r>
      <w:r w:rsidR="00E5181C">
        <w:rPr>
          <w:rFonts w:ascii="Barlow" w:hAnsi="Barlow"/>
          <w:sz w:val="22"/>
          <w:szCs w:val="22"/>
        </w:rPr>
        <w:t>disciplinas afines, a través del</w:t>
      </w:r>
      <w:r w:rsidR="00A7210A" w:rsidRPr="00A7210A">
        <w:rPr>
          <w:rFonts w:ascii="Barlow" w:hAnsi="Barlow"/>
          <w:sz w:val="22"/>
          <w:szCs w:val="22"/>
        </w:rPr>
        <w:t xml:space="preserve"> Colegio de Contadores Públicos de México, </w:t>
      </w:r>
      <w:r w:rsidR="00E5181C">
        <w:rPr>
          <w:rFonts w:ascii="Barlow" w:hAnsi="Barlow"/>
          <w:sz w:val="22"/>
          <w:szCs w:val="22"/>
        </w:rPr>
        <w:t xml:space="preserve">la Titular de la Secretaría de la Contraloría General y Coordinadora Nacional de la Comisión, participo en la </w:t>
      </w:r>
      <w:r w:rsidR="00A7210A" w:rsidRPr="00A7210A">
        <w:rPr>
          <w:rFonts w:ascii="Barlow" w:hAnsi="Barlow"/>
          <w:sz w:val="22"/>
          <w:szCs w:val="22"/>
        </w:rPr>
        <w:t>Semana Nacional de Auditoría Gubernamental a realizarse del 23 al 26 de agosto de este año.</w:t>
      </w:r>
    </w:p>
    <w:p w:rsidR="00A7210A" w:rsidRPr="00A7210A" w:rsidRDefault="00E5181C" w:rsidP="00E5181C">
      <w:pPr>
        <w:ind w:firstLine="708"/>
        <w:jc w:val="both"/>
        <w:rPr>
          <w:rFonts w:ascii="Barlow" w:hAnsi="Barlow"/>
          <w:sz w:val="22"/>
          <w:szCs w:val="22"/>
        </w:rPr>
      </w:pPr>
      <w:r>
        <w:rPr>
          <w:rFonts w:ascii="Barlow" w:hAnsi="Barlow"/>
          <w:sz w:val="22"/>
          <w:szCs w:val="22"/>
        </w:rPr>
        <w:t xml:space="preserve">En el marco del evento se celebró la mesa panel </w:t>
      </w:r>
      <w:r w:rsidR="00A7210A" w:rsidRPr="00A7210A">
        <w:rPr>
          <w:rFonts w:ascii="Barlow" w:hAnsi="Barlow"/>
          <w:sz w:val="22"/>
          <w:szCs w:val="22"/>
        </w:rPr>
        <w:t xml:space="preserve">“El papel del auditor en la verificación del control interno” con </w:t>
      </w:r>
      <w:r>
        <w:rPr>
          <w:rFonts w:ascii="Barlow" w:hAnsi="Barlow"/>
          <w:sz w:val="22"/>
          <w:szCs w:val="22"/>
        </w:rPr>
        <w:t>una duración de 60 minutos, el</w:t>
      </w:r>
      <w:r w:rsidR="00A7210A" w:rsidRPr="00A7210A">
        <w:rPr>
          <w:rFonts w:ascii="Barlow" w:hAnsi="Barlow"/>
          <w:sz w:val="22"/>
          <w:szCs w:val="22"/>
        </w:rPr>
        <w:t xml:space="preserve"> panel </w:t>
      </w:r>
      <w:r>
        <w:rPr>
          <w:rFonts w:ascii="Barlow" w:hAnsi="Barlow"/>
          <w:sz w:val="22"/>
          <w:szCs w:val="22"/>
        </w:rPr>
        <w:t xml:space="preserve">fue moderado </w:t>
      </w:r>
      <w:r w:rsidRPr="00A7210A">
        <w:rPr>
          <w:rFonts w:ascii="Barlow" w:hAnsi="Barlow"/>
          <w:sz w:val="22"/>
          <w:szCs w:val="22"/>
        </w:rPr>
        <w:t>la C.P.C. Laura Olivia Villaseñor Rosales</w:t>
      </w:r>
      <w:r>
        <w:rPr>
          <w:rFonts w:ascii="Barlow" w:hAnsi="Barlow"/>
          <w:sz w:val="22"/>
          <w:szCs w:val="22"/>
        </w:rPr>
        <w:t xml:space="preserve"> y tuvo como ponentes la M.F. Lizbeth Basto Avilés, Secretaria de la Contraloría General y Coordinadora Nacional de la Comisión y la </w:t>
      </w:r>
      <w:r w:rsidR="00A7210A" w:rsidRPr="00A7210A">
        <w:rPr>
          <w:rFonts w:ascii="Barlow" w:hAnsi="Barlow"/>
          <w:sz w:val="22"/>
          <w:szCs w:val="22"/>
        </w:rPr>
        <w:t>Ing. Mercedes Santoyo Domínguez, Contralora General del Gobierno del Estado de Veracruz</w:t>
      </w:r>
      <w:r>
        <w:rPr>
          <w:rFonts w:ascii="Barlow" w:hAnsi="Barlow"/>
          <w:sz w:val="22"/>
          <w:szCs w:val="22"/>
        </w:rPr>
        <w:t>.</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En congruencia con las medidas para favorecer la salud de nuestra soc</w:t>
      </w:r>
      <w:r w:rsidR="00E5181C">
        <w:rPr>
          <w:rFonts w:ascii="Barlow" w:hAnsi="Barlow"/>
          <w:sz w:val="22"/>
          <w:szCs w:val="22"/>
        </w:rPr>
        <w:t>iedad, el evento se desarrolló</w:t>
      </w:r>
      <w:r w:rsidRPr="00A7210A">
        <w:rPr>
          <w:rFonts w:ascii="Barlow" w:hAnsi="Barlow"/>
          <w:sz w:val="22"/>
          <w:szCs w:val="22"/>
        </w:rPr>
        <w:t xml:space="preserve"> de forma </w:t>
      </w:r>
      <w:r w:rsidR="00E5181C">
        <w:rPr>
          <w:rFonts w:ascii="Barlow" w:hAnsi="Barlow"/>
          <w:sz w:val="22"/>
          <w:szCs w:val="22"/>
        </w:rPr>
        <w:t>virtual</w:t>
      </w:r>
      <w:r w:rsidRPr="00A7210A">
        <w:rPr>
          <w:rFonts w:ascii="Barlow" w:hAnsi="Barlow"/>
          <w:sz w:val="22"/>
          <w:szCs w:val="22"/>
        </w:rPr>
        <w:t xml:space="preserve"> a través de la plataforma </w:t>
      </w:r>
      <w:r w:rsidR="00E5181C">
        <w:rPr>
          <w:rFonts w:ascii="Barlow" w:hAnsi="Barlow"/>
          <w:sz w:val="22"/>
          <w:szCs w:val="22"/>
        </w:rPr>
        <w:t xml:space="preserve">Cisco </w:t>
      </w:r>
      <w:r w:rsidRPr="00A7210A">
        <w:rPr>
          <w:rFonts w:ascii="Barlow" w:hAnsi="Barlow"/>
          <w:sz w:val="22"/>
          <w:szCs w:val="22"/>
        </w:rPr>
        <w:t>WEBEX.</w:t>
      </w:r>
    </w:p>
    <w:p w:rsidR="00A7210A" w:rsidRPr="00A7210A" w:rsidRDefault="00B46161" w:rsidP="00A7210A">
      <w:pPr>
        <w:ind w:firstLine="708"/>
        <w:jc w:val="both"/>
        <w:rPr>
          <w:rFonts w:ascii="Barlow" w:hAnsi="Barlow"/>
          <w:sz w:val="22"/>
          <w:szCs w:val="22"/>
        </w:rPr>
      </w:pPr>
      <w:r w:rsidRPr="00A7210A">
        <w:rPr>
          <w:rFonts w:ascii="Barlow" w:hAnsi="Barlow"/>
          <w:b/>
          <w:sz w:val="22"/>
          <w:szCs w:val="22"/>
        </w:rPr>
        <w:t>10 de septiembre 2021 2da Reunión Ordinaria de la Región Centro</w:t>
      </w:r>
      <w:r w:rsidR="00A7210A">
        <w:rPr>
          <w:rFonts w:ascii="Barlow" w:hAnsi="Barlow"/>
          <w:b/>
          <w:sz w:val="22"/>
          <w:szCs w:val="22"/>
        </w:rPr>
        <w:t>-</w:t>
      </w:r>
      <w:r w:rsidRPr="00A7210A">
        <w:rPr>
          <w:rFonts w:ascii="Barlow" w:hAnsi="Barlow"/>
          <w:b/>
          <w:sz w:val="22"/>
          <w:szCs w:val="22"/>
        </w:rPr>
        <w:t>Pa</w:t>
      </w:r>
      <w:r w:rsidR="00A7210A">
        <w:rPr>
          <w:rFonts w:ascii="Barlow" w:hAnsi="Barlow"/>
          <w:b/>
          <w:sz w:val="22"/>
          <w:szCs w:val="22"/>
        </w:rPr>
        <w:t>cífico</w:t>
      </w:r>
      <w:r w:rsidRPr="00A7210A">
        <w:rPr>
          <w:rFonts w:ascii="Barlow" w:hAnsi="Barlow"/>
          <w:b/>
          <w:sz w:val="22"/>
          <w:szCs w:val="22"/>
        </w:rPr>
        <w:t>.</w:t>
      </w:r>
      <w:r w:rsidRPr="00885818">
        <w:rPr>
          <w:rFonts w:ascii="Barlow" w:hAnsi="Barlow"/>
          <w:b/>
          <w:sz w:val="22"/>
          <w:szCs w:val="22"/>
        </w:rPr>
        <w:t xml:space="preserve"> </w:t>
      </w:r>
      <w:r w:rsidR="00A7210A">
        <w:rPr>
          <w:rFonts w:ascii="Barlow" w:hAnsi="Barlow"/>
          <w:b/>
          <w:sz w:val="22"/>
          <w:szCs w:val="22"/>
        </w:rPr>
        <w:t xml:space="preserve"> </w:t>
      </w:r>
      <w:r w:rsidR="00A7210A" w:rsidRPr="00A7210A">
        <w:rPr>
          <w:rFonts w:ascii="Barlow" w:hAnsi="Barlow"/>
          <w:sz w:val="22"/>
          <w:szCs w:val="22"/>
        </w:rPr>
        <w:t>Como parte de las actividades de la Comisión Permanente de Contralores Estados-Federación (CPCE-F) y bajo estrictos protocolos sanitarios por la pandemia de Covid-19 este 9 de septiembre iniciaron los trabajos, de manera presencial, de la Segunda Reunión Ordinaria de la Región Centro-Pacífico de manera presencial, en el estado de Morelos.</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América B. Jiménez Molina, titular del Órgano Estatal de Control, es la anfitriona de dicha reunión que concluye mañana viernes, toda vez que fue electa para el año 2021 como encargada de la coordinación de la región, integrada por las entidades de Michoacán, Querétaro, Ciudad de México, Estado de México, Guerrero y Morelos.</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En su mensaje, dio la bienvenida a las y los asistentes al encuentro, expresó su beneplácito por la visita a la tierra del General Emiliano Zapata, la ciudad de la eterna primavera y estado anfitrión del mundo.</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En la mesa de trabajo realizada en el primer día de actividades, Juan José Serrano Mendoza, secretario de la Contraloría General de la Ciudad de México y coordinador nacional suplente “B”, dirigió unas palabras a los presentes a nombre de la coordinación nacional, y expresó su interés porque sean fructíferos y se presenten los avances conforme al plan anual de trabajo. Así mismo, Eduardo Gurza Curiel, titular de la Unidad de Auditoría a Contrataciones Públicas, encargado de Despacho de la Subsecretaría de Fiscalización y Combate a la Corrupción y presidente suplente de la CPCE-F, resaltó los retos a los que se han enfrentado las autoridades fiscalizadoras del país.</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Dijo que aún ante las adversidades, se ha aumento la productividad de los órganos estatales de control en condiciones nunca antes vistas; de igual forma hizo extenso el saludo y las felicitaciones del secretario de la Función Pública del Gobierno de México, Roberto Salcedo Aquino.</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Se contó también con la participación de Rubén Jasso Díaz, magistrado presidente del Tribunal Superior de Justicia del Estado de Morelos, quien brindo una conferencia magistral con el título “Delitos Administrativos en Materia Anticorrupción”, para posteriormente realizar un intercambio de ideas y opiniones con respecto a la materia que compete tanto al ámbito administrativo como al judicial.</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La región Centro-Pacífico se ha encargado de enfocar todos los esfuerzos en la promoción de una cultura de legalidad, transparencia y rendición de cuentas, por medio de su línea de acción:</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“Contabilidad Gubernamental, Innovación y Simplificación Administrativa” y sus diferentes proyectos que subyacen en ella.</w:t>
      </w:r>
    </w:p>
    <w:p w:rsidR="00A7210A" w:rsidRPr="00A7210A" w:rsidRDefault="00A7210A" w:rsidP="00A7210A">
      <w:pPr>
        <w:ind w:firstLine="708"/>
        <w:jc w:val="both"/>
        <w:rPr>
          <w:rFonts w:ascii="Barlow" w:hAnsi="Barlow"/>
          <w:sz w:val="22"/>
          <w:szCs w:val="22"/>
        </w:rPr>
      </w:pPr>
      <w:r w:rsidRPr="00A7210A">
        <w:rPr>
          <w:rFonts w:ascii="Barlow" w:hAnsi="Barlow"/>
          <w:sz w:val="22"/>
          <w:szCs w:val="22"/>
        </w:rPr>
        <w:t>Uno de los objetivos principales de la CPCE-F, que coordina a nivel nacional la maestra Lizbeth Basto Avilés, es el combate a la corrupción de manera integral, así como coadyuvar a la administración pública para que sea eficaz y competitiva, fomentar la participación ciudadana y</w:t>
      </w:r>
      <w:r>
        <w:rPr>
          <w:rFonts w:ascii="Barlow" w:hAnsi="Barlow"/>
          <w:sz w:val="22"/>
          <w:szCs w:val="22"/>
        </w:rPr>
        <w:t xml:space="preserve"> </w:t>
      </w:r>
      <w:r w:rsidRPr="00A7210A">
        <w:rPr>
          <w:rFonts w:ascii="Barlow" w:hAnsi="Barlow"/>
          <w:sz w:val="22"/>
          <w:szCs w:val="22"/>
        </w:rPr>
        <w:t>aumentar la calidad en cada uno de los procesos de gobierno, para garantizar que los recursos públicos disponibles se ejerzan de manera adecuada y transparente.</w:t>
      </w:r>
    </w:p>
    <w:p w:rsidR="00B46161" w:rsidRPr="00A7210A" w:rsidRDefault="00A7210A" w:rsidP="00A7210A">
      <w:pPr>
        <w:ind w:firstLine="708"/>
        <w:jc w:val="both"/>
        <w:rPr>
          <w:rFonts w:ascii="Barlow" w:hAnsi="Barlow"/>
          <w:sz w:val="22"/>
          <w:szCs w:val="22"/>
        </w:rPr>
      </w:pPr>
      <w:r w:rsidRPr="00A7210A">
        <w:rPr>
          <w:rFonts w:ascii="Barlow" w:hAnsi="Barlow"/>
          <w:sz w:val="22"/>
          <w:szCs w:val="22"/>
        </w:rPr>
        <w:t>“Como coordinadora de esta región, reitero mi compromiso para continuar trabajando porque esta zona geográfica sobresalga por su esfuerzo y compromiso, buscando siempre el máximo beneficio para los ciudadanos de nuestras entidades, recordando que los órganos estatales de control, somos pieza fundamental para hacer cumplir el Estado de derecho.”, comentó Jiménez Molina</w:t>
      </w:r>
    </w:p>
    <w:p w:rsidR="00B46161" w:rsidRPr="00B46161" w:rsidRDefault="00B46161" w:rsidP="00B46161">
      <w:pPr>
        <w:spacing w:line="276" w:lineRule="auto"/>
        <w:ind w:firstLine="708"/>
        <w:jc w:val="both"/>
        <w:rPr>
          <w:rFonts w:ascii="Barlow" w:hAnsi="Barlow" w:cs="Arial"/>
          <w:sz w:val="22"/>
          <w:szCs w:val="22"/>
        </w:rPr>
      </w:pPr>
      <w:r w:rsidRPr="00885818">
        <w:rPr>
          <w:rFonts w:ascii="Barlow" w:hAnsi="Barlow"/>
          <w:b/>
          <w:sz w:val="22"/>
          <w:szCs w:val="22"/>
        </w:rPr>
        <w:t>10 de septiembre 2021 “2do Congreso Internacional Anticorrupción: Mujeres en el Combate a la Corrupción”.</w:t>
      </w:r>
      <w:r w:rsidRPr="00885818">
        <w:rPr>
          <w:rFonts w:ascii="Barlow" w:eastAsia="Times New Roman" w:hAnsi="Barlow" w:cs="Cambria Math"/>
          <w:color w:val="050505"/>
          <w:sz w:val="22"/>
          <w:szCs w:val="22"/>
          <w:lang w:eastAsia="es-MX"/>
        </w:rPr>
        <w:t xml:space="preserve"> </w:t>
      </w:r>
      <w:r w:rsidRPr="00B46161">
        <w:rPr>
          <w:rFonts w:ascii="Barlow" w:hAnsi="Barlow" w:cs="Arial"/>
          <w:sz w:val="22"/>
          <w:szCs w:val="22"/>
        </w:rPr>
        <w:t xml:space="preserve">La M.F. Lizbeth Basto Avilés participó en el Congreso Internacional Anticorrupción, organizado por el </w:t>
      </w:r>
      <w:hyperlink r:id="rId38" w:history="1">
        <w:r w:rsidRPr="00B46161">
          <w:rPr>
            <w:rFonts w:ascii="Barlow" w:hAnsi="Barlow" w:cs="Arial"/>
          </w:rPr>
          <w:t>IMCP Tabasco</w:t>
        </w:r>
      </w:hyperlink>
      <w:r w:rsidRPr="00B46161">
        <w:rPr>
          <w:rFonts w:ascii="Barlow" w:hAnsi="Barlow" w:cs="Arial"/>
          <w:sz w:val="22"/>
          <w:szCs w:val="22"/>
        </w:rPr>
        <w:t>. Con la conferencia: “El papel de las Contralorías Estatales en el Combate a la Corrupción”, compartiendo con los participantes la importancia del Sistema Nacional de Fiscalización y nuestros avances en materia de auditoría.</w:t>
      </w:r>
    </w:p>
    <w:p w:rsidR="00B46161" w:rsidRPr="00B46161" w:rsidRDefault="00B46161" w:rsidP="00B46161">
      <w:pPr>
        <w:shd w:val="clear" w:color="auto" w:fill="FFFFFF"/>
        <w:spacing w:after="0" w:line="276" w:lineRule="auto"/>
        <w:ind w:firstLine="708"/>
        <w:jc w:val="both"/>
        <w:rPr>
          <w:rFonts w:ascii="Barlow" w:hAnsi="Barlow" w:cs="Arial"/>
          <w:sz w:val="22"/>
          <w:szCs w:val="22"/>
        </w:rPr>
      </w:pPr>
      <w:r w:rsidRPr="00B46161">
        <w:rPr>
          <w:rFonts w:ascii="Barlow" w:hAnsi="Barlow" w:cs="Arial"/>
          <w:sz w:val="22"/>
          <w:szCs w:val="22"/>
        </w:rPr>
        <w:t>En Coordinación con la Vicepresidencia del Sector Gubernamental del CEN del IMCP. Se contó Con la participación de grandes ponentes expertas en la materia:</w:t>
      </w:r>
    </w:p>
    <w:p w:rsidR="00B46161" w:rsidRPr="00B46161" w:rsidRDefault="00B46161" w:rsidP="00B46161">
      <w:pPr>
        <w:spacing w:line="276" w:lineRule="auto"/>
        <w:ind w:firstLine="708"/>
        <w:jc w:val="both"/>
        <w:rPr>
          <w:rFonts w:ascii="Barlow" w:hAnsi="Barlow" w:cs="Arial"/>
          <w:sz w:val="22"/>
          <w:szCs w:val="22"/>
        </w:rPr>
      </w:pPr>
      <w:r w:rsidRPr="00B46161">
        <w:rPr>
          <w:rFonts w:ascii="Barlow" w:hAnsi="Barlow" w:cs="Arial"/>
          <w:sz w:val="22"/>
          <w:szCs w:val="22"/>
        </w:rPr>
        <w:t>C.P.A. Elaine M. Howle Auditora del Estado de California de EE. UU C.P.C. María de las Mercedes Cid del Prado Sánchez, Socia de la Firma Contadores, Asesores y Consultores S.C, la Mtra. Dalida Cloetilde Acosta Pimentel Titular de la Unidad de Transparencia y Política Anticorrupción de la Secretaría de la Función Pública, Dra. Muna Dora Buchahin Consultora Internacional y reconocida como especialista Anticorrupción certificada, C.P. María de Lourdes Mora Serrano Auditora Superior del Estado de Durango, la CPC. y Mtra. Diamantina Perales Presidente del Comité Ejecutivo Nacional (CEN) del IMCP, al C.P.C. Mario Alberto Meza Alfaro Presidente del Colegio de Contadores Públicos de la Región Centro Istmo.</w:t>
      </w:r>
    </w:p>
    <w:p w:rsidR="00F3788C" w:rsidRPr="00F3788C" w:rsidRDefault="00B46161" w:rsidP="00F3788C">
      <w:pPr>
        <w:ind w:firstLine="708"/>
        <w:jc w:val="both"/>
        <w:rPr>
          <w:rFonts w:ascii="Barlow" w:hAnsi="Barlow"/>
          <w:sz w:val="22"/>
          <w:szCs w:val="22"/>
        </w:rPr>
      </w:pPr>
      <w:r w:rsidRPr="00F3788C">
        <w:rPr>
          <w:rFonts w:ascii="Barlow" w:hAnsi="Barlow"/>
          <w:b/>
          <w:sz w:val="22"/>
          <w:szCs w:val="22"/>
        </w:rPr>
        <w:t>23 de septiembre 2021 2da Reunión Ordinaria de la Región Centro Golfo Istmo.</w:t>
      </w:r>
      <w:r w:rsidR="00F3788C" w:rsidRPr="00F3788C">
        <w:rPr>
          <w:rFonts w:ascii="Barlow" w:hAnsi="Barlow"/>
          <w:b/>
          <w:sz w:val="22"/>
          <w:szCs w:val="22"/>
        </w:rPr>
        <w:t xml:space="preserve"> </w:t>
      </w:r>
      <w:r w:rsidR="00F3788C" w:rsidRPr="00F3788C">
        <w:rPr>
          <w:rFonts w:ascii="Barlow" w:hAnsi="Barlow"/>
          <w:sz w:val="22"/>
          <w:szCs w:val="22"/>
        </w:rPr>
        <w:t xml:space="preserve">En sesión efectuada de manera virtual, este </w:t>
      </w:r>
      <w:r w:rsidR="00D153A0">
        <w:rPr>
          <w:rFonts w:ascii="Barlow" w:hAnsi="Barlow"/>
          <w:sz w:val="22"/>
          <w:szCs w:val="22"/>
        </w:rPr>
        <w:t>23 de septiembre</w:t>
      </w:r>
      <w:r w:rsidR="00F3788C" w:rsidRPr="00F3788C">
        <w:rPr>
          <w:rFonts w:ascii="Barlow" w:hAnsi="Barlow"/>
          <w:sz w:val="22"/>
          <w:szCs w:val="22"/>
        </w:rPr>
        <w:t xml:space="preserve"> se llevó a cabo la segunda reunión ordinaria de la Región Centro-Golfo-Istmo de la Comisión Permanente de Contralores Estados-Federación, misma que presentó avances en los proyectos y acciones encomendadas para este 2021, entre ellas, la organización del Premio Nacional de Contraloría Social, así como del Concurso Nacional Transparencia en Corto y la elaboración de la “Guía para la Vigilancia de la Obra Pública del Programa Pavimentación de Caminos a Cabeceras Municipales en el estado de Oaxaca”.</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En su mensaje inaugural, la Coordinadora Nacional del organismo, Maestra Lizbeth Basto Avilés, ponderó el esfuerzo de todas y todos los integrantes para seguir impulsando la transparencia, la rendición de cuentas y la vigilancia del correcto uso de los recursos públicos.</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Reiteró la disposición de las y los Contralores del país para continuar sumando esfuerzos en todos los órdenes, con la Federación y los municipios, a fin de seguir colaborando en el combate a la corrupción y promoviendo el uso eficiente de los presupuestos, a través de múltiples acciones preventivas.</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Asimismo, adelantó que en noviembre próximo se llevará a cabo en Yucatán la sexagésima séptima reunión nacional de la Comisión Permanente.</w:t>
      </w:r>
      <w:r w:rsidR="00D153A0">
        <w:rPr>
          <w:rFonts w:ascii="Barlow" w:hAnsi="Barlow"/>
          <w:sz w:val="22"/>
          <w:szCs w:val="22"/>
        </w:rPr>
        <w:t xml:space="preserve"> </w:t>
      </w:r>
      <w:r w:rsidRPr="00F3788C">
        <w:rPr>
          <w:rFonts w:ascii="Barlow" w:hAnsi="Barlow"/>
          <w:sz w:val="22"/>
          <w:szCs w:val="22"/>
        </w:rPr>
        <w:t>Por su parte, Eduardo Gurza Curiel, Encargado del despacho de la Subsecretaría de Auditoría y Combate a la Corrupción de la Secretaría de la Función Pública (SFP) y Presidente suplente de la Comisión, agradeció a nombre del Secretario de la dependencia, Roberto Salcedo Aquino, el esfuerzo conjunto.</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“Celebro el hecho de que estos trabajos implican un alto sentido de coordinación en la que todos han participado de manera decidida, ya que sin duda los resultados que obtengan al final del año podrán constituirse en un aporte útil de nuestra gestión”, dijo.</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Añadió que con esta actividad se refrenda el compromiso común de los distintos órdenes de gobierno para fomentar la participación ciudadana, mejorar la rendición de cuentas y fortalecer la transparencia.</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La reunión fue presidida por la Coordinadora de la Región y Contralora del Estado de Veracruz, Mercedes Santoyo Domínguez, quien además expuso las acciones en torno a la línea de acción “Transparencia”, que comprende el mural de expresiones publicado en la página web del órgano.</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La titular de la Contraloría de Puebla, Amanda Gómez Nava, detalló las diversas actividades que coordinan, como el XVI Concurso Nacional “Transparencia en Corto”, el cual registró récord de participación en este 2021.</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Por parte de Tlaxcala, la Secretaria de la Función Pública, Eréndira Cova Brindis --quien se integró recientemente a la Comisión Permanente--, expuso en el marco de la línea de acción “Contraloría Social”, la organización de la treceava edición del Premio Nacional de Contraloría Social y sus avances a la fecha.</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El Contralor del Estado de Oaxaca, José Ángel Díaz Navarro, habló respecto de la conformación de comités de contraloría social en el país, con el propósito de coadyuvar en la supervisión de obras desde las comunidades.</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En ese contexto, resaltó el Programa de Pavimentación de Caminos a Cabeceras municipales, que impulsa el Gobierno de la República a través de su titular, Andrés Manuel López Obrador, enfocado principalmente al estado de Oaxaca. Motivo por el cual presentó la Guía para la vigilancia de la obra pública de dicho programa, como instrumento metodológico para orientar las acciones de vigilancia ciudadana con base en la experiencia en Oaxaca, esto, en el marco de los compromisos establecidos en el Plan Anual de Trabajo de la Región.</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En ese sentido, detalló de la forma en que desde las comunidades se puede supervisar el uso correcto de los recursos públicos administrados por la Federación y las ventajas que conlleva un comité de contraloría social, así como la forma de integrarlo.</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Por su parte, César Román Mora, Contralor del Estado de Hidalgo, habló de las acciones para integrar y difundir la tercera y cuarta edición de la revista electrónica “Contralores México”.</w:t>
      </w:r>
    </w:p>
    <w:p w:rsidR="00F3788C" w:rsidRPr="00F3788C" w:rsidRDefault="00F3788C" w:rsidP="00F3788C">
      <w:pPr>
        <w:ind w:firstLine="708"/>
        <w:jc w:val="both"/>
        <w:rPr>
          <w:rFonts w:ascii="Barlow" w:hAnsi="Barlow"/>
          <w:sz w:val="22"/>
          <w:szCs w:val="22"/>
        </w:rPr>
      </w:pPr>
      <w:r w:rsidRPr="00F3788C">
        <w:rPr>
          <w:rFonts w:ascii="Barlow" w:hAnsi="Barlow"/>
          <w:sz w:val="22"/>
          <w:szCs w:val="22"/>
        </w:rPr>
        <w:t>Como en cada sesión, el vocero del organismo nacional, José Ángel Díaz Navarro, habló de los logros en el manejo de las redes sociales y el sitio de internet de la Comisión Permanente de Contralores, así como la Maestra Lizbeth Basto Avilés rindió el informe financiero respecto del fondo de aportaciones del organismo.</w:t>
      </w:r>
    </w:p>
    <w:p w:rsidR="00F3788C" w:rsidRDefault="00F3788C" w:rsidP="00F3788C">
      <w:pPr>
        <w:ind w:firstLine="708"/>
        <w:jc w:val="both"/>
        <w:rPr>
          <w:rFonts w:ascii="Barlow" w:hAnsi="Barlow"/>
          <w:sz w:val="22"/>
          <w:szCs w:val="22"/>
        </w:rPr>
      </w:pPr>
      <w:r w:rsidRPr="00F3788C">
        <w:rPr>
          <w:rFonts w:ascii="Barlow" w:hAnsi="Barlow"/>
          <w:sz w:val="22"/>
          <w:szCs w:val="22"/>
        </w:rPr>
        <w:t>La sesión finalizó con un mensaje de cierre a cargo del Presidente suplente, Eduardo Gurza Curiel, quien reconoció el esfuerzo de las y los Contralores de la región, así como la importancia de los avances presentados en los proyectos, pues impulsan de manera directa la transparencia, la rendición de cuentas y la participación ciudadana en el país</w:t>
      </w:r>
      <w:r>
        <w:rPr>
          <w:rFonts w:ascii="Barlow" w:hAnsi="Barlow"/>
          <w:sz w:val="22"/>
          <w:szCs w:val="22"/>
        </w:rPr>
        <w:t>.</w:t>
      </w:r>
    </w:p>
    <w:p w:rsidR="00AB367D" w:rsidRPr="00AB367D" w:rsidRDefault="00B46161" w:rsidP="00F3788C">
      <w:pPr>
        <w:ind w:firstLine="708"/>
        <w:jc w:val="both"/>
        <w:rPr>
          <w:rFonts w:ascii="Barlow" w:hAnsi="Barlow" w:cs="Segoe UI Historic"/>
          <w:color w:val="050505"/>
          <w:sz w:val="22"/>
          <w:szCs w:val="22"/>
          <w:shd w:val="clear" w:color="auto" w:fill="FFFFFF"/>
        </w:rPr>
      </w:pPr>
      <w:r w:rsidRPr="00885818">
        <w:rPr>
          <w:rFonts w:ascii="Barlow" w:hAnsi="Barlow"/>
          <w:b/>
          <w:sz w:val="22"/>
          <w:szCs w:val="22"/>
        </w:rPr>
        <w:t xml:space="preserve">30 de septiembre </w:t>
      </w:r>
      <w:r w:rsidR="00AB367D">
        <w:rPr>
          <w:rFonts w:ascii="Barlow" w:hAnsi="Barlow"/>
          <w:b/>
          <w:sz w:val="22"/>
          <w:szCs w:val="22"/>
        </w:rPr>
        <w:t>Sesión de Trabajo</w:t>
      </w:r>
      <w:r w:rsidR="00A7210A">
        <w:rPr>
          <w:rFonts w:ascii="Barlow" w:hAnsi="Barlow"/>
          <w:b/>
          <w:sz w:val="22"/>
          <w:szCs w:val="22"/>
        </w:rPr>
        <w:t xml:space="preserve"> de Colaboración Interinstitucional</w:t>
      </w:r>
      <w:r w:rsidR="00AB367D">
        <w:rPr>
          <w:rFonts w:ascii="Barlow" w:hAnsi="Barlow"/>
          <w:b/>
          <w:sz w:val="22"/>
          <w:szCs w:val="22"/>
        </w:rPr>
        <w:t xml:space="preserve"> </w:t>
      </w:r>
      <w:r w:rsidRPr="00885818">
        <w:rPr>
          <w:rFonts w:ascii="Barlow" w:hAnsi="Barlow"/>
          <w:b/>
          <w:sz w:val="22"/>
          <w:szCs w:val="22"/>
        </w:rPr>
        <w:t>CONAFA-CPCE-F</w:t>
      </w:r>
      <w:r w:rsidR="00AB367D">
        <w:rPr>
          <w:rFonts w:ascii="Barlow" w:hAnsi="Barlow"/>
          <w:b/>
          <w:sz w:val="22"/>
          <w:szCs w:val="22"/>
        </w:rPr>
        <w:t>.</w:t>
      </w:r>
      <w:r>
        <w:rPr>
          <w:rFonts w:ascii="Barlow" w:hAnsi="Barlow"/>
          <w:b/>
          <w:sz w:val="22"/>
          <w:szCs w:val="22"/>
        </w:rPr>
        <w:t xml:space="preserve"> </w:t>
      </w:r>
      <w:r w:rsidR="00AB367D" w:rsidRPr="00AB367D">
        <w:rPr>
          <w:rFonts w:ascii="Barlow" w:hAnsi="Barlow" w:cs="Segoe UI Historic"/>
          <w:color w:val="050505"/>
          <w:sz w:val="22"/>
          <w:szCs w:val="22"/>
          <w:shd w:val="clear" w:color="auto" w:fill="FFFFFF"/>
        </w:rPr>
        <w:t>Las Convención Nacional de Fiscales Anticorrupción (CONAFA) y la Comisión Permanente de Contralores Estados-Federación (CPCEF), unen esfuerzos en el combate a la corrupción e incentivar las mejores prácticas públicas a favor de la sociedad mexicana.</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Este jueves se llevó a cabo una reunión virtual de trabajo y conversatorio entre representantes de zonas de la CONAFA, encabezada por su presidente Jesús Homero Flores, y la coordinadora nacional de la Comisión Permanente de Contralores, Lizbeth Basto Avilés.</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En su mensaje de apertura, Homero Flores, también Fiscal Especializado en Delitos por Hechos de Corrupción del Estado de Coahuila, destacó la importancia del acercamiento para establecer mecanismos de coordinación y comunicación entre las distintas instituciones, para generar un diálogo.</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“Que sea un canal directo de comunicación también con la Secretaría de la Función Pública federal, que muestra el compromiso que tienen para trabajar en varios proyectos.</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Sabemos que la corrupción en el ámbito político ha vulnerado los principios y los valores de la democracia, generando desconfianza en los ciudadanos, ha afectado la economía y se han distorsionado los mercados, además de pegar a la productividad”, dijo.</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Manifestó que, en los últimos años, la corrupción ha alcanzado niveles muy altos, por lo que es importante avanzar en una misma dirección, en conjunto con la Comisión Permanente, para agilizar mediante el intercambio de información, los procesos de prevención y en su caso sanción.</w:t>
      </w:r>
    </w:p>
    <w:p w:rsid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“Tenemos que pasar de una persecución penal reactiva e improvisada a una persecución penal proactiva y estratégica”, dijo, al recalcar que es indispensable sumar esfuerzos.</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En su intervención, la Maestra Lizbeth Basto, agradeció la participación de las y los representantes de zona del país de la Convención Nacional de Fiscales Anticorrupción, a fin de coordinar los trabajos a favor de la transparencia, la rendición de cuentas y el combate conjunto a la corrupción.</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“Compartimos muchos temas en común; la importante labor de la prevención de la corrupción, no únicamente la investigación y la sanción; es un reto que tenemos el qué hacer para incrementar la confianza ciudadana, tan deteriorada en estos días”, manifestó.</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En el conversatorio, el Vicepresidente de la Zona Occidente de la CONAFA y Fiscal de Jalisco, Gerardo Ignacio de la Cruz Tovar, presentó el tema “Retos y perspectivas de las Fiscalías Especializadas en Combate a la Corrupción”.</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A su vez la Vicepresidenta de la Zona Sureste, Sylvia del Carmen Moguel Ortiz, de la Fiscalía Especializada de Combate a la Corrupción del Estado de Campeche, participó con el tema “Importancia de la integridad y la ética en el sector público y privado”.</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Por su parte, el Vicepresidente de la Zona Noreste, Salvador Eduardo Villa Almaraz, Fiscal Especializado en Combate a la Corrupción del estado de Zacatecas, expuso el tema “Los retos para la promoción de la denuncia, acreditación de hechos y mejores prácticas”.</w:t>
      </w:r>
    </w:p>
    <w:p w:rsidR="00AB367D" w:rsidRPr="00AB367D" w:rsidRDefault="00AB367D" w:rsidP="00AB367D">
      <w:pPr>
        <w:ind w:firstLine="708"/>
        <w:jc w:val="both"/>
        <w:rPr>
          <w:rFonts w:ascii="Barlow" w:hAnsi="Barlow" w:cs="Segoe UI Historic"/>
          <w:color w:val="050505"/>
          <w:sz w:val="22"/>
          <w:szCs w:val="22"/>
          <w:shd w:val="clear" w:color="auto" w:fill="FFFFFF"/>
        </w:rPr>
      </w:pPr>
      <w:r w:rsidRPr="00AB367D">
        <w:rPr>
          <w:rFonts w:ascii="Barlow" w:hAnsi="Barlow" w:cs="Segoe UI Historic"/>
          <w:color w:val="050505"/>
          <w:sz w:val="22"/>
          <w:szCs w:val="22"/>
          <w:shd w:val="clear" w:color="auto" w:fill="FFFFFF"/>
        </w:rPr>
        <w:t>En tanto que el Vicepresidente de la Zona Centro, Ricardo César González Baños, Fiscal Especializado en Combate a la Corrupción del Estado de Hidalgo, expuso el tema “Futuro de las fiscalías Anticorrupción”.</w:t>
      </w:r>
    </w:p>
    <w:p w:rsidR="00B46161" w:rsidRPr="00E4221F" w:rsidRDefault="00AB367D" w:rsidP="00AB367D">
      <w:pPr>
        <w:ind w:firstLine="708"/>
        <w:jc w:val="both"/>
        <w:rPr>
          <w:rFonts w:ascii="Barlow" w:hAnsi="Barlow"/>
          <w:b/>
          <w:sz w:val="22"/>
          <w:szCs w:val="22"/>
        </w:rPr>
      </w:pPr>
      <w:r w:rsidRPr="00AB367D">
        <w:rPr>
          <w:rFonts w:ascii="Barlow" w:hAnsi="Barlow" w:cs="Segoe UI Historic"/>
          <w:color w:val="050505"/>
          <w:sz w:val="22"/>
          <w:szCs w:val="22"/>
          <w:shd w:val="clear" w:color="auto" w:fill="FFFFFF"/>
        </w:rPr>
        <w:t>Dicha reunión constituye un esfuerzo más en el fortalecimiento de la coordinación institucional de las instancias responsables del combate a la corrupción y la rendición de cuentas en el país, con base en las directrices que emanan del Sistema Nacional Anticorrupción, con el objetivo de homologar criterios e identificar áreas de oportunidad para un eficaz y claro entendimiento entre ambos actores clave</w:t>
      </w:r>
    </w:p>
    <w:p w:rsidR="00FE0EDE" w:rsidRPr="00AB577F" w:rsidRDefault="00B965A3" w:rsidP="00585A1C">
      <w:pPr>
        <w:pStyle w:val="Ttulo2"/>
        <w:rPr>
          <w:rFonts w:cs="Arial"/>
        </w:rPr>
      </w:pPr>
      <w:bookmarkStart w:id="19" w:name="_Toc86316175"/>
      <w:r>
        <w:t>1.4</w:t>
      </w:r>
      <w:r w:rsidR="0090115E" w:rsidRPr="00AB577F">
        <w:t xml:space="preserve"> </w:t>
      </w:r>
      <w:r w:rsidR="00FE0EDE" w:rsidRPr="00AB577F">
        <w:t>Sistema Nacional y Estatal Anticorrupción</w:t>
      </w:r>
      <w:bookmarkEnd w:id="18"/>
      <w:bookmarkEnd w:id="19"/>
    </w:p>
    <w:p w:rsidR="008429EE" w:rsidRDefault="008429EE" w:rsidP="008429EE">
      <w:pPr>
        <w:spacing w:line="276" w:lineRule="auto"/>
        <w:ind w:firstLine="708"/>
        <w:jc w:val="both"/>
        <w:rPr>
          <w:rFonts w:ascii="Barlow" w:hAnsi="Barlow" w:cs="Arial"/>
          <w:sz w:val="22"/>
          <w:szCs w:val="22"/>
        </w:rPr>
      </w:pPr>
      <w:r>
        <w:rPr>
          <w:rFonts w:ascii="Barlow" w:hAnsi="Barlow" w:cs="Arial"/>
          <w:sz w:val="22"/>
          <w:szCs w:val="22"/>
        </w:rPr>
        <w:t xml:space="preserve">Dentro de las actividades del </w:t>
      </w:r>
      <w:r w:rsidR="00D528F9">
        <w:rPr>
          <w:rFonts w:ascii="Barlow" w:hAnsi="Barlow" w:cs="Arial"/>
          <w:sz w:val="22"/>
          <w:szCs w:val="22"/>
        </w:rPr>
        <w:t>tercer</w:t>
      </w:r>
      <w:r>
        <w:rPr>
          <w:rFonts w:ascii="Barlow" w:hAnsi="Barlow" w:cs="Arial"/>
          <w:sz w:val="22"/>
          <w:szCs w:val="22"/>
        </w:rPr>
        <w:t xml:space="preserve"> trimestre, </w:t>
      </w:r>
      <w:r w:rsidR="002F3ABE">
        <w:rPr>
          <w:rFonts w:ascii="Barlow" w:hAnsi="Barlow" w:cs="Arial"/>
          <w:sz w:val="22"/>
          <w:szCs w:val="22"/>
        </w:rPr>
        <w:t xml:space="preserve">como parte de las </w:t>
      </w:r>
      <w:r w:rsidR="001E3C68">
        <w:rPr>
          <w:rFonts w:ascii="Barlow" w:hAnsi="Barlow" w:cs="Arial"/>
          <w:sz w:val="22"/>
          <w:szCs w:val="22"/>
        </w:rPr>
        <w:t>participaciones</w:t>
      </w:r>
      <w:r w:rsidR="002F3ABE">
        <w:rPr>
          <w:rFonts w:ascii="Barlow" w:hAnsi="Barlow" w:cs="Arial"/>
          <w:sz w:val="22"/>
          <w:szCs w:val="22"/>
        </w:rPr>
        <w:t xml:space="preserve"> dentro del Comité Coordinador del Sistema Estatal Anticorrupción </w:t>
      </w:r>
      <w:r>
        <w:rPr>
          <w:rFonts w:ascii="Barlow" w:hAnsi="Barlow" w:cs="Arial"/>
          <w:sz w:val="22"/>
          <w:szCs w:val="22"/>
        </w:rPr>
        <w:t>se</w:t>
      </w:r>
      <w:r w:rsidR="002F3ABE">
        <w:rPr>
          <w:rFonts w:ascii="Barlow" w:hAnsi="Barlow" w:cs="Arial"/>
          <w:sz w:val="22"/>
          <w:szCs w:val="22"/>
        </w:rPr>
        <w:t xml:space="preserve"> particip</w:t>
      </w:r>
      <w:r w:rsidR="001E3C68">
        <w:rPr>
          <w:rFonts w:ascii="Barlow" w:hAnsi="Barlow" w:cs="Arial"/>
          <w:sz w:val="22"/>
          <w:szCs w:val="22"/>
        </w:rPr>
        <w:t>ó el d</w:t>
      </w:r>
      <w:r w:rsidR="006406B4">
        <w:rPr>
          <w:rFonts w:ascii="Barlow" w:hAnsi="Barlow" w:cs="Arial"/>
          <w:sz w:val="22"/>
          <w:szCs w:val="22"/>
        </w:rPr>
        <w:t>ía 2</w:t>
      </w:r>
      <w:r w:rsidR="00D528F9">
        <w:rPr>
          <w:rFonts w:ascii="Barlow" w:hAnsi="Barlow" w:cs="Arial"/>
          <w:sz w:val="22"/>
          <w:szCs w:val="22"/>
        </w:rPr>
        <w:t>0</w:t>
      </w:r>
      <w:r w:rsidR="001E3C68">
        <w:rPr>
          <w:rFonts w:ascii="Barlow" w:hAnsi="Barlow" w:cs="Arial"/>
          <w:sz w:val="22"/>
          <w:szCs w:val="22"/>
        </w:rPr>
        <w:t xml:space="preserve"> de </w:t>
      </w:r>
      <w:r w:rsidR="00D528F9">
        <w:rPr>
          <w:rFonts w:ascii="Barlow" w:hAnsi="Barlow" w:cs="Arial"/>
          <w:sz w:val="22"/>
          <w:szCs w:val="22"/>
        </w:rPr>
        <w:t xml:space="preserve">septiembre </w:t>
      </w:r>
      <w:r w:rsidR="001E3C68">
        <w:rPr>
          <w:rFonts w:ascii="Barlow" w:hAnsi="Barlow" w:cs="Arial"/>
          <w:sz w:val="22"/>
          <w:szCs w:val="22"/>
        </w:rPr>
        <w:t xml:space="preserve">en la </w:t>
      </w:r>
      <w:r w:rsidR="00D528F9">
        <w:rPr>
          <w:rFonts w:ascii="Barlow" w:hAnsi="Barlow" w:cs="Arial"/>
          <w:sz w:val="22"/>
          <w:szCs w:val="22"/>
        </w:rPr>
        <w:t xml:space="preserve">Tercera </w:t>
      </w:r>
      <w:r w:rsidR="001E3C68">
        <w:rPr>
          <w:rFonts w:ascii="Barlow" w:hAnsi="Barlow" w:cs="Arial"/>
          <w:sz w:val="22"/>
          <w:szCs w:val="22"/>
        </w:rPr>
        <w:t xml:space="preserve">Sesión Ordinaria del Comité Coordinador </w:t>
      </w:r>
      <w:r w:rsidR="00D528F9">
        <w:rPr>
          <w:rFonts w:ascii="Barlow" w:hAnsi="Barlow" w:cs="Arial"/>
          <w:sz w:val="22"/>
          <w:szCs w:val="22"/>
        </w:rPr>
        <w:t>celebrada en las oficinas de la Secretaría Ejecutiva del Sistema Estatal Anticorrupción.</w:t>
      </w:r>
    </w:p>
    <w:p w:rsidR="006406B4" w:rsidRDefault="006406B4" w:rsidP="006406B4">
      <w:pPr>
        <w:spacing w:line="276" w:lineRule="auto"/>
        <w:ind w:firstLine="708"/>
        <w:jc w:val="both"/>
        <w:rPr>
          <w:rFonts w:ascii="Barlow" w:hAnsi="Barlow" w:cs="Arial"/>
          <w:sz w:val="22"/>
          <w:szCs w:val="22"/>
        </w:rPr>
      </w:pPr>
      <w:r>
        <w:rPr>
          <w:rFonts w:ascii="Barlow" w:hAnsi="Barlow" w:cs="Arial"/>
          <w:sz w:val="22"/>
          <w:szCs w:val="22"/>
        </w:rPr>
        <w:t>En dicha sesión se tocaron los siguientes temas:</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I. Lista de asistencia y declaración de cuórum legal.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II. Lectura y aprobación, en su caso, del Orden del día.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Temas: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1. Lectura y aprobación, en su caso, del Acta de la 2ª sesión ordinaria del Comité Coordinador del 14 de junio de 2021.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2. Informe de acuerdos de la sesión anterior y su seguimiento, presentado por el Secretario Técnico.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3. Presentación, análisis y, en su caso, aprobación del proyecto de lineamientos del Sistema Local de Información (SIAY), a cargo del Secretario Técnico.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4. Presentación, análisis y, en su caso, aprobación del anteproyecto de lineamientos para el seguimiento de recomendaciones públicas no vinculantes, a cargo del Secretario Técnico.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5. Comentarios de avance acerca de la modificación del anteproyecto de la recomendación pública 2/2021, presentado por el Presidente del Comité de Participación Ciudadana.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6. Comentarios acerca del estado final del anteproyecto de la recomendación pública 3/2021, presentado por el Presidente del Comité de Participación Ciudadana.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7. Comentarios acerca de los avances de la propuesta de Política Estatal Anticorrupción, presentado por el Presidente del Comité de Participación Ciudadana.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8. Presentación, análisis y, en su caso, aprobación de los proyectos de programas de trabajo 2022, presentados por el Secretario Técnico.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9. Actualización de información respecto del tema “Protocolo de actuación de los servidores públicos que tienen contacto con los particulares” (tema tratado en la 4ª sesión ordinaria del Comité Coordinador del Sistema Estatal Anticorrupción celebrada el 21 de diciembre de 2020), presentado por el Secretario Técnico.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III. Asuntos Generales. </w:t>
      </w:r>
    </w:p>
    <w:p w:rsidR="00D528F9" w:rsidRPr="008909BF" w:rsidRDefault="00D528F9" w:rsidP="008909BF">
      <w:pPr>
        <w:spacing w:after="0" w:line="276" w:lineRule="auto"/>
        <w:ind w:left="284"/>
        <w:jc w:val="both"/>
        <w:rPr>
          <w:rFonts w:ascii="Barlow" w:hAnsi="Barlow" w:cs="Arial"/>
          <w:sz w:val="20"/>
          <w:szCs w:val="22"/>
        </w:rPr>
      </w:pPr>
      <w:r w:rsidRPr="008909BF">
        <w:rPr>
          <w:rFonts w:ascii="Barlow" w:hAnsi="Barlow" w:cs="Arial"/>
          <w:sz w:val="20"/>
          <w:szCs w:val="22"/>
        </w:rPr>
        <w:t xml:space="preserve">IV. Clausura de la sesión. </w:t>
      </w:r>
    </w:p>
    <w:p w:rsidR="00D528F9" w:rsidRDefault="00D528F9" w:rsidP="00D528F9">
      <w:pPr>
        <w:spacing w:after="0" w:line="276" w:lineRule="auto"/>
        <w:ind w:left="851" w:firstLine="1"/>
        <w:jc w:val="both"/>
        <w:rPr>
          <w:rFonts w:ascii="Barlow" w:hAnsi="Barlow" w:cs="Arial"/>
          <w:sz w:val="22"/>
          <w:szCs w:val="22"/>
        </w:rPr>
      </w:pPr>
    </w:p>
    <w:p w:rsidR="00D528F9" w:rsidRDefault="00D528F9" w:rsidP="00D528F9">
      <w:pPr>
        <w:spacing w:after="0" w:line="276" w:lineRule="auto"/>
        <w:ind w:firstLine="1"/>
        <w:jc w:val="both"/>
        <w:rPr>
          <w:rFonts w:ascii="Barlow" w:hAnsi="Barlow" w:cs="Arial"/>
          <w:sz w:val="22"/>
          <w:szCs w:val="22"/>
        </w:rPr>
      </w:pPr>
      <w:r>
        <w:rPr>
          <w:rFonts w:ascii="Barlow" w:hAnsi="Barlow" w:cs="Arial"/>
          <w:sz w:val="22"/>
          <w:szCs w:val="22"/>
        </w:rPr>
        <w:t xml:space="preserve">La sesión conto con la participación de los siguientes integrantes del Comité Coordinador: </w:t>
      </w:r>
    </w:p>
    <w:p w:rsidR="00D528F9" w:rsidRPr="008909BF" w:rsidRDefault="00D528F9" w:rsidP="008909BF">
      <w:pPr>
        <w:pStyle w:val="Prrafodelista"/>
        <w:numPr>
          <w:ilvl w:val="0"/>
          <w:numId w:val="44"/>
        </w:numPr>
        <w:spacing w:line="276" w:lineRule="auto"/>
        <w:ind w:left="426" w:hanging="142"/>
        <w:jc w:val="both"/>
        <w:rPr>
          <w:rFonts w:ascii="Barlow" w:hAnsi="Barlow" w:cs="Arial"/>
          <w:color w:val="auto"/>
          <w:sz w:val="20"/>
          <w:szCs w:val="22"/>
        </w:rPr>
      </w:pPr>
      <w:r w:rsidRPr="008909BF">
        <w:rPr>
          <w:rFonts w:ascii="Barlow" w:hAnsi="Barlow" w:cs="Arial"/>
          <w:color w:val="auto"/>
          <w:sz w:val="20"/>
          <w:szCs w:val="22"/>
        </w:rPr>
        <w:t>L.C.C.  Javier Montes de Oca Zentella, Presidente del Comité de Participación Ciudadana.</w:t>
      </w:r>
    </w:p>
    <w:p w:rsidR="00D528F9" w:rsidRPr="008909BF" w:rsidRDefault="00D528F9" w:rsidP="008909BF">
      <w:pPr>
        <w:pStyle w:val="Prrafodelista"/>
        <w:numPr>
          <w:ilvl w:val="0"/>
          <w:numId w:val="44"/>
        </w:numPr>
        <w:spacing w:line="276" w:lineRule="auto"/>
        <w:ind w:left="426" w:hanging="142"/>
        <w:jc w:val="both"/>
        <w:rPr>
          <w:rFonts w:ascii="Barlow" w:hAnsi="Barlow" w:cs="Arial"/>
          <w:color w:val="auto"/>
          <w:sz w:val="20"/>
          <w:szCs w:val="22"/>
        </w:rPr>
      </w:pPr>
      <w:r w:rsidRPr="008909BF">
        <w:rPr>
          <w:rFonts w:ascii="Barlow" w:hAnsi="Barlow" w:cs="Arial"/>
          <w:color w:val="auto"/>
          <w:sz w:val="20"/>
          <w:szCs w:val="22"/>
        </w:rPr>
        <w:t>M.F. Lizbeth Beatriz Basto Avilés, Secretaria de la Contraloría General del Estado de Yucatán.</w:t>
      </w:r>
    </w:p>
    <w:p w:rsidR="00D528F9" w:rsidRPr="008909BF" w:rsidRDefault="00D528F9" w:rsidP="008909BF">
      <w:pPr>
        <w:pStyle w:val="Prrafodelista"/>
        <w:numPr>
          <w:ilvl w:val="0"/>
          <w:numId w:val="44"/>
        </w:numPr>
        <w:spacing w:line="276" w:lineRule="auto"/>
        <w:ind w:left="426" w:hanging="142"/>
        <w:jc w:val="both"/>
        <w:rPr>
          <w:rFonts w:ascii="Barlow" w:hAnsi="Barlow" w:cs="Arial"/>
          <w:color w:val="auto"/>
          <w:sz w:val="20"/>
          <w:szCs w:val="22"/>
        </w:rPr>
      </w:pPr>
      <w:r w:rsidRPr="008909BF">
        <w:rPr>
          <w:rFonts w:ascii="Barlow" w:hAnsi="Barlow" w:cs="Arial"/>
          <w:color w:val="auto"/>
          <w:sz w:val="20"/>
          <w:szCs w:val="22"/>
        </w:rPr>
        <w:t>C.P. Mario Can Marín, Auditor Superior del Estado de Yucatán.</w:t>
      </w:r>
    </w:p>
    <w:p w:rsidR="00D528F9" w:rsidRPr="008909BF" w:rsidRDefault="00D528F9" w:rsidP="008909BF">
      <w:pPr>
        <w:pStyle w:val="Prrafodelista"/>
        <w:numPr>
          <w:ilvl w:val="0"/>
          <w:numId w:val="44"/>
        </w:numPr>
        <w:spacing w:line="276" w:lineRule="auto"/>
        <w:ind w:left="426" w:hanging="142"/>
        <w:jc w:val="both"/>
        <w:rPr>
          <w:rFonts w:ascii="Barlow" w:hAnsi="Barlow" w:cs="Arial"/>
          <w:color w:val="auto"/>
          <w:sz w:val="20"/>
          <w:szCs w:val="22"/>
        </w:rPr>
      </w:pPr>
      <w:r w:rsidRPr="008909BF">
        <w:rPr>
          <w:rFonts w:ascii="Barlow" w:hAnsi="Barlow" w:cs="Arial"/>
          <w:color w:val="auto"/>
          <w:sz w:val="20"/>
          <w:szCs w:val="22"/>
        </w:rPr>
        <w:t>Mtra. María Gilda Segovia Chab, Comisionada Presidente del Instituto Estatal de Transparencia, Acceso a la Información Pública y Protección de Datos Personales.</w:t>
      </w:r>
    </w:p>
    <w:p w:rsidR="00D528F9" w:rsidRPr="008909BF" w:rsidRDefault="00D528F9" w:rsidP="008909BF">
      <w:pPr>
        <w:pStyle w:val="Prrafodelista"/>
        <w:numPr>
          <w:ilvl w:val="0"/>
          <w:numId w:val="44"/>
        </w:numPr>
        <w:spacing w:line="276" w:lineRule="auto"/>
        <w:ind w:left="426" w:hanging="142"/>
        <w:jc w:val="both"/>
        <w:rPr>
          <w:rFonts w:ascii="Barlow" w:hAnsi="Barlow" w:cs="Arial"/>
          <w:color w:val="auto"/>
          <w:sz w:val="20"/>
          <w:szCs w:val="22"/>
        </w:rPr>
      </w:pPr>
      <w:r w:rsidRPr="008909BF">
        <w:rPr>
          <w:rFonts w:ascii="Barlow" w:hAnsi="Barlow" w:cs="Arial"/>
          <w:color w:val="auto"/>
          <w:sz w:val="20"/>
          <w:szCs w:val="22"/>
        </w:rPr>
        <w:t>Lic. Miguel Diego Barbosa Lara, Magistrado Presidente del Tribunal de Justicia Administrativa del Estado de Yucatán.</w:t>
      </w:r>
    </w:p>
    <w:p w:rsidR="00D528F9" w:rsidRPr="008909BF" w:rsidRDefault="00D528F9" w:rsidP="008909BF">
      <w:pPr>
        <w:pStyle w:val="Prrafodelista"/>
        <w:numPr>
          <w:ilvl w:val="0"/>
          <w:numId w:val="44"/>
        </w:numPr>
        <w:spacing w:line="276" w:lineRule="auto"/>
        <w:ind w:left="426" w:hanging="142"/>
        <w:jc w:val="both"/>
        <w:rPr>
          <w:rFonts w:ascii="Barlow" w:hAnsi="Barlow" w:cs="Arial"/>
          <w:color w:val="auto"/>
          <w:sz w:val="20"/>
          <w:szCs w:val="22"/>
        </w:rPr>
      </w:pPr>
      <w:r w:rsidRPr="008909BF">
        <w:rPr>
          <w:rFonts w:ascii="Barlow" w:hAnsi="Barlow" w:cs="Arial"/>
          <w:color w:val="auto"/>
          <w:sz w:val="20"/>
          <w:szCs w:val="22"/>
        </w:rPr>
        <w:t>M.D. Graciela Alejandra Torres Garma, Consejera de la Judicatura del Poder Judicial del Estado de Yucatán.</w:t>
      </w:r>
    </w:p>
    <w:p w:rsidR="00D528F9" w:rsidRPr="00D528F9" w:rsidRDefault="00D528F9" w:rsidP="00D528F9">
      <w:pPr>
        <w:spacing w:after="0" w:line="276" w:lineRule="auto"/>
        <w:ind w:left="851" w:firstLine="1"/>
        <w:jc w:val="both"/>
        <w:rPr>
          <w:rFonts w:ascii="Barlow" w:hAnsi="Barlow" w:cs="Arial"/>
          <w:sz w:val="22"/>
          <w:szCs w:val="22"/>
        </w:rPr>
      </w:pPr>
    </w:p>
    <w:p w:rsidR="00060AC6" w:rsidRDefault="00A7210A" w:rsidP="00A7210A">
      <w:pPr>
        <w:spacing w:after="0" w:line="276" w:lineRule="auto"/>
        <w:jc w:val="both"/>
        <w:rPr>
          <w:rFonts w:ascii="Barlow" w:hAnsi="Barlow" w:cs="Arial"/>
          <w:b/>
          <w:sz w:val="22"/>
          <w:szCs w:val="22"/>
        </w:rPr>
      </w:pPr>
      <w:r w:rsidRPr="00A7210A">
        <w:rPr>
          <w:rFonts w:ascii="Barlow" w:hAnsi="Barlow" w:cs="Arial"/>
          <w:b/>
          <w:sz w:val="22"/>
          <w:szCs w:val="22"/>
        </w:rPr>
        <w:t>Sistema de Control y Coordinación Gubernamental del Estado de Yucatán</w:t>
      </w:r>
    </w:p>
    <w:p w:rsidR="00A7210A" w:rsidRPr="00A7210A" w:rsidRDefault="00A7210A" w:rsidP="00A7210A">
      <w:pPr>
        <w:spacing w:after="0" w:line="276" w:lineRule="auto"/>
        <w:jc w:val="both"/>
        <w:rPr>
          <w:rFonts w:ascii="Barlow" w:hAnsi="Barlow" w:cs="Arial"/>
          <w:b/>
          <w:sz w:val="22"/>
          <w:szCs w:val="22"/>
        </w:rPr>
      </w:pPr>
    </w:p>
    <w:p w:rsidR="00060AC6" w:rsidRPr="00060AC6" w:rsidRDefault="00060AC6" w:rsidP="00060AC6">
      <w:pPr>
        <w:pStyle w:val="Sinespaciado"/>
        <w:spacing w:line="276" w:lineRule="auto"/>
        <w:ind w:firstLine="708"/>
        <w:jc w:val="both"/>
        <w:rPr>
          <w:rFonts w:ascii="Barlow" w:hAnsi="Barlow" w:cs="Arial"/>
          <w:sz w:val="22"/>
          <w:szCs w:val="22"/>
        </w:rPr>
      </w:pPr>
      <w:r w:rsidRPr="00060AC6">
        <w:rPr>
          <w:rFonts w:ascii="Barlow" w:hAnsi="Barlow" w:cs="Arial"/>
          <w:sz w:val="22"/>
          <w:szCs w:val="22"/>
        </w:rPr>
        <w:t xml:space="preserve">Como parte de las acciones de fortalecimiento del Sistema Estatal Anticorrupción con los Municipios del Estado, y de conformidad a lo establecido en los Lineamientos para el funcionamiento del Sistema de Control y Coordinación Gubernamental del Estado de Yucatán, </w:t>
      </w:r>
      <w:r w:rsidR="00D528F9">
        <w:rPr>
          <w:rFonts w:ascii="Barlow" w:hAnsi="Barlow" w:cs="Arial"/>
          <w:sz w:val="22"/>
          <w:szCs w:val="22"/>
        </w:rPr>
        <w:t xml:space="preserve">el pasado 06 de agosto </w:t>
      </w:r>
      <w:r w:rsidRPr="00060AC6">
        <w:rPr>
          <w:rFonts w:ascii="Barlow" w:hAnsi="Barlow" w:cs="Arial"/>
          <w:sz w:val="22"/>
          <w:szCs w:val="22"/>
        </w:rPr>
        <w:t>se llevó a cabo</w:t>
      </w:r>
      <w:r w:rsidR="00D528F9">
        <w:rPr>
          <w:rFonts w:ascii="Barlow" w:hAnsi="Barlow" w:cs="Arial"/>
          <w:sz w:val="22"/>
          <w:szCs w:val="22"/>
        </w:rPr>
        <w:t xml:space="preserve"> en la modalidad de videoconferencia</w:t>
      </w:r>
      <w:r w:rsidRPr="00060AC6">
        <w:rPr>
          <w:rFonts w:ascii="Barlow" w:hAnsi="Barlow" w:cs="Arial"/>
          <w:sz w:val="22"/>
          <w:szCs w:val="22"/>
        </w:rPr>
        <w:t xml:space="preserve"> </w:t>
      </w:r>
      <w:r w:rsidR="00D528F9">
        <w:rPr>
          <w:rFonts w:ascii="Barlow" w:hAnsi="Barlow" w:cs="Arial"/>
          <w:sz w:val="22"/>
          <w:szCs w:val="22"/>
        </w:rPr>
        <w:t>la Segunda Asamblea Plenaria 2021, el desarrollo de l</w:t>
      </w:r>
      <w:r w:rsidR="00AB367D">
        <w:rPr>
          <w:rFonts w:ascii="Barlow" w:hAnsi="Barlow" w:cs="Arial"/>
          <w:sz w:val="22"/>
          <w:szCs w:val="22"/>
        </w:rPr>
        <w:t>os temas de la</w:t>
      </w:r>
      <w:r w:rsidR="00D528F9">
        <w:rPr>
          <w:rFonts w:ascii="Barlow" w:hAnsi="Barlow" w:cs="Arial"/>
          <w:sz w:val="22"/>
          <w:szCs w:val="22"/>
        </w:rPr>
        <w:t xml:space="preserve"> reunión estuvo a cargo de la </w:t>
      </w:r>
      <w:r w:rsidR="00AB367D">
        <w:rPr>
          <w:rFonts w:ascii="Barlow" w:hAnsi="Barlow" w:cs="Arial"/>
          <w:sz w:val="22"/>
          <w:szCs w:val="22"/>
        </w:rPr>
        <w:t>T</w:t>
      </w:r>
      <w:r w:rsidR="00D528F9">
        <w:rPr>
          <w:rFonts w:ascii="Barlow" w:hAnsi="Barlow" w:cs="Arial"/>
          <w:sz w:val="22"/>
          <w:szCs w:val="22"/>
        </w:rPr>
        <w:t>itular de la Secretaría de la Contraloría G</w:t>
      </w:r>
      <w:r w:rsidR="00AB367D">
        <w:rPr>
          <w:rFonts w:ascii="Barlow" w:hAnsi="Barlow" w:cs="Arial"/>
          <w:sz w:val="22"/>
          <w:szCs w:val="22"/>
        </w:rPr>
        <w:t xml:space="preserve">eneral; durante la videoconferencia se expusieron los temas de entrega-recepción y declaración patrimonial, con motivo de los procesos de cambio de administración municipal. Así mismo, reitero el compromiso de la Contraloría para coordinar el apoyo y asesoría en acciones </w:t>
      </w:r>
      <w:r w:rsidRPr="00060AC6">
        <w:rPr>
          <w:rFonts w:ascii="Barlow" w:hAnsi="Barlow" w:cs="Arial"/>
          <w:sz w:val="22"/>
          <w:szCs w:val="22"/>
        </w:rPr>
        <w:t>ligadas para la implementación de mecanismos de coordinación en materia de auditorías y actos de fiscalización, promoviendo la instauración de sistemas de control interno y de rendición de cuentas, fomentando una cultura ética y de integridad de los servidores públicos, que propicien la transparencia en la gestión pública y contribuyan a la adopción de mejores prácticas en la Administración Pública en su ámbito estatal y municipal, con absoluto respeto a la autonomía que la Constitución confiere a ambos órdenes de gobierno.</w:t>
      </w:r>
    </w:p>
    <w:p w:rsidR="00460D7B" w:rsidRDefault="00460D7B" w:rsidP="006406B4">
      <w:pPr>
        <w:spacing w:after="0" w:line="276" w:lineRule="auto"/>
        <w:ind w:firstLine="852"/>
        <w:jc w:val="both"/>
        <w:rPr>
          <w:rFonts w:ascii="Barlow" w:hAnsi="Barlow" w:cs="Arial"/>
          <w:b/>
          <w:sz w:val="22"/>
          <w:szCs w:val="22"/>
        </w:rPr>
      </w:pPr>
    </w:p>
    <w:p w:rsidR="00460D7B" w:rsidRDefault="00460D7B" w:rsidP="00460D7B">
      <w:pPr>
        <w:spacing w:line="276" w:lineRule="auto"/>
        <w:jc w:val="both"/>
        <w:rPr>
          <w:rFonts w:ascii="Barlow" w:hAnsi="Barlow" w:cs="Arial"/>
          <w:b/>
          <w:sz w:val="22"/>
          <w:szCs w:val="22"/>
        </w:rPr>
      </w:pPr>
    </w:p>
    <w:p w:rsidR="006E2856" w:rsidRDefault="006E2856" w:rsidP="00460D7B">
      <w:pPr>
        <w:spacing w:line="276" w:lineRule="auto"/>
        <w:jc w:val="both"/>
        <w:rPr>
          <w:rFonts w:ascii="Barlow" w:hAnsi="Barlow" w:cs="Arial"/>
          <w:b/>
          <w:sz w:val="22"/>
          <w:szCs w:val="22"/>
        </w:rPr>
      </w:pPr>
    </w:p>
    <w:p w:rsidR="006E2856" w:rsidRDefault="006E2856" w:rsidP="00460D7B">
      <w:pPr>
        <w:spacing w:line="276" w:lineRule="auto"/>
        <w:jc w:val="both"/>
        <w:rPr>
          <w:rFonts w:ascii="Barlow" w:hAnsi="Barlow" w:cs="Arial"/>
          <w:b/>
          <w:sz w:val="22"/>
          <w:szCs w:val="22"/>
        </w:rPr>
      </w:pPr>
    </w:p>
    <w:p w:rsidR="006E2856" w:rsidRDefault="006E2856" w:rsidP="00460D7B">
      <w:pPr>
        <w:spacing w:line="276" w:lineRule="auto"/>
        <w:jc w:val="both"/>
        <w:rPr>
          <w:rFonts w:ascii="Barlow" w:hAnsi="Barlow" w:cs="Arial"/>
          <w:b/>
          <w:sz w:val="22"/>
          <w:szCs w:val="22"/>
        </w:rPr>
      </w:pPr>
    </w:p>
    <w:p w:rsidR="006E2856" w:rsidRDefault="006E2856" w:rsidP="00460D7B">
      <w:pPr>
        <w:spacing w:line="276" w:lineRule="auto"/>
        <w:jc w:val="both"/>
        <w:rPr>
          <w:rFonts w:ascii="Barlow" w:hAnsi="Barlow" w:cs="Arial"/>
          <w:b/>
          <w:sz w:val="22"/>
          <w:szCs w:val="22"/>
        </w:rPr>
      </w:pPr>
    </w:p>
    <w:p w:rsidR="00460D7B" w:rsidRDefault="00C61859" w:rsidP="00460D7B">
      <w:pPr>
        <w:spacing w:line="276" w:lineRule="auto"/>
        <w:jc w:val="center"/>
        <w:rPr>
          <w:rFonts w:ascii="Barlow" w:hAnsi="Barlow" w:cs="Arial"/>
          <w:b/>
          <w:sz w:val="22"/>
          <w:szCs w:val="22"/>
        </w:rPr>
      </w:pPr>
      <w:r>
        <w:rPr>
          <w:rFonts w:ascii="Barlow" w:hAnsi="Barlow" w:cs="Arial"/>
          <w:b/>
          <w:sz w:val="22"/>
          <w:szCs w:val="22"/>
        </w:rPr>
        <w:t>RÚBRICA</w:t>
      </w:r>
    </w:p>
    <w:p w:rsidR="00460D7B" w:rsidRDefault="00460D7B" w:rsidP="00460D7B">
      <w:pPr>
        <w:spacing w:line="276" w:lineRule="auto"/>
        <w:jc w:val="center"/>
        <w:rPr>
          <w:rFonts w:ascii="Barlow" w:hAnsi="Barlow" w:cs="Arial"/>
          <w:b/>
          <w:sz w:val="22"/>
          <w:szCs w:val="22"/>
        </w:rPr>
      </w:pPr>
    </w:p>
    <w:p w:rsidR="00460D7B" w:rsidRPr="00AB577F" w:rsidRDefault="00460D7B" w:rsidP="00460D7B">
      <w:pPr>
        <w:spacing w:line="276" w:lineRule="auto"/>
        <w:jc w:val="center"/>
        <w:rPr>
          <w:rFonts w:ascii="Barlow" w:hAnsi="Barlow"/>
          <w:sz w:val="22"/>
          <w:szCs w:val="22"/>
          <w:lang w:eastAsia="es-MX"/>
        </w:rPr>
      </w:pPr>
    </w:p>
    <w:p w:rsidR="00460D7B" w:rsidRPr="00AB577F" w:rsidRDefault="00460D7B" w:rsidP="00460D7B">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460D7B" w:rsidRPr="00AB577F" w:rsidRDefault="00460D7B" w:rsidP="009C0FB6">
      <w:pPr>
        <w:spacing w:line="276" w:lineRule="auto"/>
        <w:jc w:val="center"/>
        <w:rPr>
          <w:rFonts w:ascii="Barlow" w:hAnsi="Barlow"/>
          <w:sz w:val="22"/>
          <w:szCs w:val="22"/>
          <w:lang w:eastAsia="es-MX"/>
        </w:rPr>
      </w:pPr>
      <w:r>
        <w:rPr>
          <w:rFonts w:ascii="Barlow" w:hAnsi="Barlow"/>
          <w:sz w:val="22"/>
          <w:szCs w:val="22"/>
          <w:lang w:eastAsia="es-MX"/>
        </w:rPr>
        <w:t>M.F. Lizbeth Beatriz Basto Avilés</w:t>
      </w:r>
    </w:p>
    <w:p w:rsidR="009C0FB6" w:rsidRDefault="00460D7B" w:rsidP="009C0FB6">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9504" behindDoc="0" locked="0" layoutInCell="1" allowOverlap="1" wp14:anchorId="4373C328" wp14:editId="4B12A4BB">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A5F60" id="Rectángulo 6" o:spid="_x0000_s1026" style="position:absolute;margin-left:-76.15pt;margin-top:562.7pt;width:392.1pt;height:9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"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rsidR="00396DA8" w:rsidRDefault="00396DA8" w:rsidP="006406B4">
      <w:pPr>
        <w:spacing w:line="276" w:lineRule="auto"/>
        <w:ind w:firstLine="708"/>
        <w:jc w:val="center"/>
        <w:rPr>
          <w:rFonts w:ascii="Barlow" w:hAnsi="Barlow" w:cs="Arial"/>
          <w:sz w:val="22"/>
          <w:szCs w:val="22"/>
        </w:rPr>
      </w:pPr>
      <w:r w:rsidRPr="00AB577F">
        <w:rPr>
          <w:rFonts w:ascii="Barlow" w:hAnsi="Barlow" w:cs="Arial"/>
          <w:sz w:val="22"/>
          <w:szCs w:val="22"/>
        </w:rPr>
        <w:br w:type="page"/>
      </w:r>
    </w:p>
    <w:p w:rsidR="005B39FE" w:rsidRPr="001D600D" w:rsidRDefault="005B39FE" w:rsidP="00585A1C">
      <w:pPr>
        <w:pStyle w:val="Ttulo2"/>
      </w:pPr>
      <w:bookmarkStart w:id="20" w:name="_Toc37413355"/>
      <w:bookmarkStart w:id="21" w:name="_Toc53402435"/>
      <w:bookmarkStart w:id="22" w:name="_Toc61358372"/>
      <w:bookmarkStart w:id="23" w:name="_Toc86316176"/>
      <w:bookmarkStart w:id="24" w:name="_Toc45800447"/>
      <w:r w:rsidRPr="001D600D">
        <w:t>2 SUBSECRETARÍA DEL SECTOR ESTATAL Y PARAESTATAL</w:t>
      </w:r>
      <w:bookmarkEnd w:id="20"/>
      <w:bookmarkEnd w:id="21"/>
      <w:bookmarkEnd w:id="22"/>
      <w:bookmarkEnd w:id="23"/>
      <w:r w:rsidRPr="001D600D">
        <w:t xml:space="preserve"> </w:t>
      </w:r>
    </w:p>
    <w:p w:rsidR="005B39FE" w:rsidRPr="001D600D" w:rsidRDefault="005B39FE" w:rsidP="005B39FE">
      <w:pPr>
        <w:spacing w:line="276" w:lineRule="auto"/>
        <w:jc w:val="center"/>
        <w:rPr>
          <w:rFonts w:ascii="Barlow" w:hAnsi="Barlow"/>
          <w:sz w:val="22"/>
          <w:szCs w:val="22"/>
        </w:rPr>
      </w:pPr>
      <w:r w:rsidRPr="001D600D">
        <w:rPr>
          <w:rFonts w:ascii="Barlow" w:hAnsi="Barlow"/>
          <w:sz w:val="22"/>
          <w:szCs w:val="22"/>
        </w:rPr>
        <w:t>PRESENTACIÓN</w:t>
      </w:r>
    </w:p>
    <w:p w:rsidR="001A35DC" w:rsidRPr="001975D2" w:rsidRDefault="001A35DC" w:rsidP="001A35DC">
      <w:pPr>
        <w:ind w:firstLine="360"/>
        <w:jc w:val="both"/>
        <w:rPr>
          <w:rFonts w:ascii="Barlow" w:hAnsi="Barlow" w:cs="Helvetica"/>
          <w:sz w:val="22"/>
          <w:szCs w:val="22"/>
        </w:rPr>
      </w:pPr>
      <w:bookmarkStart w:id="25" w:name="_Toc37413356"/>
      <w:bookmarkStart w:id="26" w:name="_Toc53402436"/>
      <w:bookmarkStart w:id="27" w:name="_Toc61358373"/>
      <w:r w:rsidRPr="001975D2">
        <w:rPr>
          <w:rFonts w:ascii="Barlow" w:hAnsi="Barlow" w:cs="Helvetica"/>
          <w:sz w:val="22"/>
          <w:szCs w:val="22"/>
        </w:rPr>
        <w:t>La Subsecretaría d</w:t>
      </w:r>
      <w:r>
        <w:rPr>
          <w:rFonts w:ascii="Barlow" w:hAnsi="Barlow" w:cs="Helvetica"/>
          <w:sz w:val="22"/>
          <w:szCs w:val="22"/>
        </w:rPr>
        <w:t>el Sector Estatal y Paraestatal</w:t>
      </w:r>
      <w:r w:rsidRPr="001975D2">
        <w:rPr>
          <w:rFonts w:ascii="Barlow" w:hAnsi="Barlow" w:cs="Helvetica"/>
          <w:sz w:val="22"/>
          <w:szCs w:val="22"/>
        </w:rPr>
        <w:t xml:space="preserve"> a través de su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del Estado de Yucatán, presenta el informe correspondiente al tercer trimestre d</w:t>
      </w:r>
      <w:r>
        <w:rPr>
          <w:rFonts w:ascii="Barlow" w:hAnsi="Barlow" w:cs="Helvetica"/>
          <w:sz w:val="22"/>
          <w:szCs w:val="22"/>
        </w:rPr>
        <w:t>el 2021, entre las que destacan</w:t>
      </w:r>
      <w:r w:rsidRPr="001975D2">
        <w:rPr>
          <w:rFonts w:ascii="Barlow" w:hAnsi="Barlow" w:cs="Helvetica"/>
          <w:sz w:val="22"/>
          <w:szCs w:val="22"/>
        </w:rPr>
        <w:t xml:space="preserve"> los actos de fiscalización practicados en relación al ejercicio del gasto público y su congruencia con el Presupuesto de Egresos las políticas y los programas de Gobierno.</w:t>
      </w:r>
    </w:p>
    <w:p w:rsidR="001A35DC" w:rsidRPr="001975D2" w:rsidRDefault="001A35DC" w:rsidP="001A35DC">
      <w:pPr>
        <w:ind w:firstLine="360"/>
        <w:jc w:val="both"/>
        <w:rPr>
          <w:rFonts w:ascii="Barlow" w:hAnsi="Barlow" w:cs="Helvetica"/>
          <w:sz w:val="22"/>
          <w:szCs w:val="22"/>
        </w:rPr>
      </w:pPr>
      <w:r>
        <w:rPr>
          <w:rFonts w:ascii="Barlow" w:hAnsi="Barlow" w:cs="Helvetica"/>
          <w:sz w:val="22"/>
          <w:szCs w:val="22"/>
        </w:rPr>
        <w:t>Durante este periodo</w:t>
      </w:r>
      <w:r w:rsidRPr="001975D2">
        <w:rPr>
          <w:rFonts w:ascii="Barlow" w:hAnsi="Barlow" w:cs="Helvetica"/>
          <w:sz w:val="22"/>
          <w:szCs w:val="22"/>
        </w:rPr>
        <w:t xml:space="preserve"> y en coordinación con las direcciones adscritas a la Subsecretaría del Sector Estatal y Paraestatal, se </w:t>
      </w:r>
      <w:r>
        <w:rPr>
          <w:rFonts w:ascii="Barlow" w:hAnsi="Barlow" w:cs="Helvetica"/>
          <w:sz w:val="22"/>
          <w:szCs w:val="22"/>
        </w:rPr>
        <w:t>continúan</w:t>
      </w:r>
      <w:r w:rsidRPr="001975D2">
        <w:rPr>
          <w:rFonts w:ascii="Barlow" w:hAnsi="Barlow" w:cs="Helvetica"/>
          <w:sz w:val="22"/>
          <w:szCs w:val="22"/>
        </w:rPr>
        <w:t xml:space="preserve"> las actividades de revisión y actualización del Reglamento del Código de la Administración Pública de Yucatán.</w:t>
      </w:r>
    </w:p>
    <w:p w:rsidR="005B39FE" w:rsidRPr="001D600D" w:rsidRDefault="005B39FE" w:rsidP="00585A1C">
      <w:pPr>
        <w:pStyle w:val="Ttulo2"/>
      </w:pPr>
      <w:bookmarkStart w:id="28" w:name="_Toc86316177"/>
      <w:r w:rsidRPr="001D600D">
        <w:t>2.1 Departamento de Control y Gestión de Auditoría</w:t>
      </w:r>
      <w:bookmarkEnd w:id="25"/>
      <w:bookmarkEnd w:id="26"/>
      <w:bookmarkEnd w:id="27"/>
      <w:bookmarkEnd w:id="28"/>
    </w:p>
    <w:p w:rsidR="001A35DC" w:rsidRPr="001975D2" w:rsidRDefault="001A35DC" w:rsidP="001A35DC">
      <w:pPr>
        <w:spacing w:line="276" w:lineRule="auto"/>
        <w:ind w:firstLine="708"/>
        <w:jc w:val="both"/>
        <w:rPr>
          <w:rFonts w:ascii="Barlow" w:hAnsi="Barlow" w:cs="Helvetica"/>
          <w:sz w:val="22"/>
          <w:szCs w:val="22"/>
        </w:rPr>
      </w:pPr>
      <w:r w:rsidRPr="001975D2">
        <w:rPr>
          <w:rFonts w:ascii="Barlow" w:hAnsi="Barlow" w:cs="Helvetica"/>
          <w:sz w:val="22"/>
          <w:szCs w:val="22"/>
        </w:rPr>
        <w:t>Con fundamento en el artículo 548 Quater. del Reglamento del Código de la Administración Pública de Yucatán, se atendieron los siguientes asuntos:</w:t>
      </w:r>
    </w:p>
    <w:p w:rsidR="001A35DC" w:rsidRPr="001975D2" w:rsidRDefault="001A35DC" w:rsidP="001A35DC">
      <w:pPr>
        <w:spacing w:line="276" w:lineRule="auto"/>
        <w:ind w:firstLine="708"/>
        <w:jc w:val="both"/>
        <w:rPr>
          <w:rFonts w:ascii="Barlow" w:hAnsi="Barlow" w:cs="Helvetica"/>
          <w:sz w:val="22"/>
          <w:szCs w:val="22"/>
        </w:rPr>
      </w:pPr>
      <w:r w:rsidRPr="001975D2">
        <w:rPr>
          <w:rFonts w:ascii="Barlow" w:hAnsi="Barlow" w:cs="Helvetica"/>
          <w:sz w:val="22"/>
          <w:szCs w:val="22"/>
        </w:rPr>
        <w:t xml:space="preserve">En el mes de agosto, se inició con el análisis de las Unidades Básicas de Presupuestación (UBPs) para el ejercicio 2022, correspondientes a la Subsecretaría del Sector Estatal y Paraestatal; en ella se </w:t>
      </w:r>
      <w:r>
        <w:rPr>
          <w:rFonts w:ascii="Barlow" w:hAnsi="Barlow" w:cs="Helvetica"/>
          <w:sz w:val="22"/>
          <w:szCs w:val="22"/>
        </w:rPr>
        <w:t>capturó</w:t>
      </w:r>
      <w:r w:rsidRPr="001975D2">
        <w:rPr>
          <w:rFonts w:ascii="Barlow" w:hAnsi="Barlow" w:cs="Helvetica"/>
          <w:sz w:val="22"/>
          <w:szCs w:val="22"/>
        </w:rPr>
        <w:t xml:space="preserve"> las descripciones, síntesis, problemas específicos a atender, objetivos, entregables, entre otros, para la asignación del presupuesto.</w:t>
      </w:r>
    </w:p>
    <w:p w:rsidR="001A35DC" w:rsidRPr="001975D2" w:rsidRDefault="001A35DC" w:rsidP="001A35DC">
      <w:pPr>
        <w:spacing w:line="276" w:lineRule="auto"/>
        <w:ind w:firstLine="708"/>
        <w:jc w:val="both"/>
        <w:rPr>
          <w:rFonts w:ascii="Barlow" w:hAnsi="Barlow" w:cs="Helvetica"/>
          <w:sz w:val="22"/>
          <w:szCs w:val="22"/>
        </w:rPr>
      </w:pPr>
      <w:r w:rsidRPr="001975D2">
        <w:rPr>
          <w:rFonts w:ascii="Barlow" w:hAnsi="Barlow" w:cs="Helvetica"/>
          <w:sz w:val="22"/>
          <w:szCs w:val="22"/>
        </w:rPr>
        <w:t>En el mes de septiembre, se procedió a la captura de las UBPs enunciadas en el párrafo anterior, dentro del Sistema Integral del Gobierno del Estado (SIGEY).</w:t>
      </w:r>
    </w:p>
    <w:p w:rsidR="001A35DC" w:rsidRPr="001975D2" w:rsidRDefault="001A35DC" w:rsidP="001A35DC">
      <w:pPr>
        <w:spacing w:line="276" w:lineRule="auto"/>
        <w:ind w:firstLine="708"/>
        <w:jc w:val="both"/>
        <w:rPr>
          <w:rFonts w:ascii="Barlow" w:hAnsi="Barlow" w:cs="Helvetica"/>
          <w:sz w:val="22"/>
          <w:szCs w:val="22"/>
        </w:rPr>
      </w:pPr>
      <w:r w:rsidRPr="001975D2">
        <w:rPr>
          <w:rFonts w:ascii="Barlow" w:hAnsi="Barlow" w:cs="Helvetica"/>
          <w:sz w:val="22"/>
          <w:szCs w:val="22"/>
        </w:rPr>
        <w:t>Durante el mismo mes, se dio inicio a las actividades del proceso de Administración de Riesgos de la Subsecretaría del Secto</w:t>
      </w:r>
      <w:r>
        <w:rPr>
          <w:rFonts w:ascii="Barlow" w:hAnsi="Barlow" w:cs="Helvetica"/>
          <w:sz w:val="22"/>
          <w:szCs w:val="22"/>
        </w:rPr>
        <w:t>r Estatal y Paraestatal, y del D</w:t>
      </w:r>
      <w:r w:rsidRPr="001975D2">
        <w:rPr>
          <w:rFonts w:ascii="Barlow" w:hAnsi="Barlow" w:cs="Helvetica"/>
          <w:sz w:val="22"/>
          <w:szCs w:val="22"/>
        </w:rPr>
        <w:t>epartamento</w:t>
      </w:r>
      <w:r>
        <w:rPr>
          <w:rFonts w:ascii="Barlow" w:hAnsi="Barlow" w:cs="Helvetica"/>
          <w:sz w:val="22"/>
          <w:szCs w:val="22"/>
        </w:rPr>
        <w:t xml:space="preserve"> de Control y Gestión de Auditoría, identificando </w:t>
      </w:r>
      <w:r w:rsidRPr="001975D2">
        <w:rPr>
          <w:rFonts w:ascii="Barlow" w:hAnsi="Barlow" w:cs="Helvetica"/>
          <w:sz w:val="22"/>
          <w:szCs w:val="22"/>
        </w:rPr>
        <w:t>riesgos</w:t>
      </w:r>
      <w:r>
        <w:rPr>
          <w:rFonts w:ascii="Barlow" w:hAnsi="Barlow" w:cs="Helvetica"/>
          <w:sz w:val="22"/>
          <w:szCs w:val="22"/>
        </w:rPr>
        <w:t xml:space="preserve"> a los que se proponen</w:t>
      </w:r>
      <w:r w:rsidRPr="001975D2">
        <w:rPr>
          <w:rFonts w:ascii="Barlow" w:hAnsi="Barlow" w:cs="Helvetica"/>
          <w:sz w:val="22"/>
          <w:szCs w:val="22"/>
        </w:rPr>
        <w:t xml:space="preserve"> acciones y estrategias de mejora, que mitiguen la materialización de </w:t>
      </w:r>
      <w:r>
        <w:rPr>
          <w:rFonts w:ascii="Barlow" w:hAnsi="Barlow" w:cs="Helvetica"/>
          <w:sz w:val="22"/>
          <w:szCs w:val="22"/>
        </w:rPr>
        <w:t>estos.</w:t>
      </w:r>
    </w:p>
    <w:p w:rsidR="001A35DC" w:rsidRPr="001975D2" w:rsidRDefault="001A35DC" w:rsidP="001A35DC">
      <w:pPr>
        <w:spacing w:line="276" w:lineRule="auto"/>
        <w:jc w:val="both"/>
        <w:rPr>
          <w:rFonts w:ascii="Barlow" w:hAnsi="Barlow" w:cs="Helvetica"/>
          <w:lang w:val="es-ES_tradnl" w:eastAsia="es-ES"/>
        </w:rPr>
      </w:pPr>
      <w:r w:rsidRPr="001975D2">
        <w:rPr>
          <w:rFonts w:ascii="Barlow" w:hAnsi="Barlow" w:cs="Helvetica"/>
          <w:lang w:val="es-ES_tradnl" w:eastAsia="es-ES"/>
        </w:rPr>
        <w:tab/>
      </w:r>
      <w:r w:rsidRPr="001975D2">
        <w:rPr>
          <w:rFonts w:ascii="Barlow" w:hAnsi="Barlow" w:cs="Helvetica"/>
          <w:sz w:val="22"/>
          <w:szCs w:val="22"/>
        </w:rPr>
        <w:t>De acuerdo a la facultad establecida en el Reglamento del Código de la Administración Pública de Yucatán, este departamento lleva el control de las auditorías realizadas por auditores externos en las dependencias y entidades, en ese sentido, se dio seguimiento a las designaciones de despachos externos, facultad de la Titular de la Secretaría de la Contraloría General.</w:t>
      </w:r>
    </w:p>
    <w:p w:rsidR="001A35DC" w:rsidRPr="001975D2" w:rsidRDefault="001A35DC" w:rsidP="001A35DC">
      <w:pPr>
        <w:spacing w:line="276" w:lineRule="auto"/>
        <w:jc w:val="both"/>
        <w:rPr>
          <w:rFonts w:ascii="Barlow" w:hAnsi="Barlow" w:cs="Helvetica"/>
          <w:sz w:val="22"/>
          <w:szCs w:val="22"/>
        </w:rPr>
      </w:pPr>
      <w:r w:rsidRPr="001975D2">
        <w:rPr>
          <w:rFonts w:ascii="Barlow" w:hAnsi="Barlow" w:cs="Helvetica"/>
          <w:sz w:val="22"/>
          <w:szCs w:val="22"/>
        </w:rPr>
        <w:tab/>
      </w:r>
      <w:r>
        <w:rPr>
          <w:rFonts w:ascii="Barlow" w:hAnsi="Barlow" w:cs="Helvetica"/>
          <w:sz w:val="22"/>
          <w:szCs w:val="22"/>
        </w:rPr>
        <w:t>En este periodo, el Departamento de C</w:t>
      </w:r>
      <w:r w:rsidRPr="002A0B03">
        <w:rPr>
          <w:rFonts w:ascii="Barlow" w:hAnsi="Barlow" w:cs="Helvetica"/>
          <w:sz w:val="22"/>
          <w:szCs w:val="22"/>
        </w:rPr>
        <w:t>ontrol, coadyuvó con la Subsecretaría del Sector Estatal y Paraestatal, en el seguimiento de los expedientes relativos a las auditorías y revisiones de control interno, que lleva a cabo la Dirección de Auditoría del Sector Paraestatal.</w:t>
      </w:r>
    </w:p>
    <w:p w:rsidR="005B39FE" w:rsidRPr="001D600D" w:rsidRDefault="005B39FE" w:rsidP="005B39FE">
      <w:pPr>
        <w:ind w:firstLine="708"/>
        <w:jc w:val="both"/>
        <w:rPr>
          <w:rFonts w:ascii="Barlow" w:hAnsi="Barlow"/>
          <w:sz w:val="22"/>
          <w:szCs w:val="22"/>
        </w:rPr>
      </w:pPr>
    </w:p>
    <w:p w:rsidR="005B39FE" w:rsidRPr="001D600D" w:rsidRDefault="005B39FE" w:rsidP="005B39FE">
      <w:pPr>
        <w:ind w:firstLine="708"/>
        <w:jc w:val="both"/>
        <w:rPr>
          <w:rFonts w:ascii="Barlow" w:hAnsi="Barlow"/>
          <w:sz w:val="22"/>
          <w:szCs w:val="22"/>
        </w:rPr>
      </w:pPr>
    </w:p>
    <w:p w:rsidR="005B39FE" w:rsidRPr="001D600D" w:rsidRDefault="005B39FE" w:rsidP="00585A1C">
      <w:pPr>
        <w:pStyle w:val="Ttulo2"/>
      </w:pPr>
      <w:bookmarkStart w:id="29" w:name="_Toc37413357"/>
      <w:bookmarkStart w:id="30" w:name="_Toc53402437"/>
      <w:bookmarkStart w:id="31" w:name="_Toc61358374"/>
      <w:bookmarkStart w:id="32" w:name="_Toc86316178"/>
      <w:r w:rsidRPr="001D600D">
        <w:t>2.2 Dirección de Auditoría al Sector Centralizado</w:t>
      </w:r>
      <w:bookmarkEnd w:id="29"/>
      <w:bookmarkEnd w:id="30"/>
      <w:bookmarkEnd w:id="31"/>
      <w:bookmarkEnd w:id="32"/>
    </w:p>
    <w:p w:rsidR="005B39FE" w:rsidRPr="001D600D" w:rsidRDefault="005B39FE" w:rsidP="005B39FE">
      <w:pPr>
        <w:spacing w:line="276" w:lineRule="auto"/>
        <w:ind w:firstLine="708"/>
        <w:jc w:val="both"/>
        <w:rPr>
          <w:rFonts w:ascii="Barlow" w:hAnsi="Barlow"/>
          <w:sz w:val="22"/>
          <w:szCs w:val="22"/>
        </w:rPr>
      </w:pPr>
      <w:r w:rsidRPr="001D600D">
        <w:rPr>
          <w:rFonts w:ascii="Barlow" w:hAnsi="Barlow"/>
          <w:sz w:val="22"/>
          <w:szCs w:val="22"/>
        </w:rPr>
        <w:t xml:space="preserve">Con fundamento en los artículos 539, 539 Bis y 539 Ter, del Reglamento del Código de la Administración Pública de Yucatán, se atendieron los siguientes asuntos: </w:t>
      </w:r>
    </w:p>
    <w:p w:rsidR="005B39FE" w:rsidRPr="001D600D" w:rsidRDefault="005B39FE" w:rsidP="0074226D">
      <w:pPr>
        <w:pStyle w:val="Ttulo3"/>
        <w:numPr>
          <w:ilvl w:val="2"/>
          <w:numId w:val="10"/>
        </w:numPr>
      </w:pPr>
      <w:bookmarkStart w:id="33" w:name="_Toc37413358"/>
      <w:bookmarkStart w:id="34" w:name="_Toc53402438"/>
      <w:bookmarkStart w:id="35" w:name="_Toc54620147"/>
      <w:bookmarkStart w:id="36" w:name="_Toc61358375"/>
      <w:bookmarkStart w:id="37" w:name="_Toc86316179"/>
      <w:r w:rsidRPr="001D600D">
        <w:t>Actos de fiscalización</w:t>
      </w:r>
      <w:bookmarkEnd w:id="33"/>
      <w:bookmarkEnd w:id="34"/>
      <w:bookmarkEnd w:id="35"/>
      <w:bookmarkEnd w:id="36"/>
      <w:bookmarkEnd w:id="37"/>
    </w:p>
    <w:p w:rsidR="001A35DC" w:rsidRPr="00226BE4" w:rsidRDefault="001A35DC" w:rsidP="00226BE4">
      <w:pPr>
        <w:ind w:firstLine="708"/>
        <w:jc w:val="both"/>
        <w:rPr>
          <w:rFonts w:ascii="Barlow" w:hAnsi="Barlow"/>
          <w:sz w:val="22"/>
          <w:szCs w:val="22"/>
        </w:rPr>
      </w:pPr>
      <w:bookmarkStart w:id="38" w:name="_Toc37413359"/>
      <w:bookmarkStart w:id="39" w:name="_Toc53402439"/>
      <w:bookmarkStart w:id="40" w:name="_Toc54620148"/>
      <w:bookmarkStart w:id="41" w:name="_Toc61358376"/>
      <w:r w:rsidRPr="00226BE4">
        <w:rPr>
          <w:rFonts w:ascii="Barlow" w:hAnsi="Barlow"/>
          <w:sz w:val="22"/>
          <w:szCs w:val="22"/>
        </w:rPr>
        <w:t>En cumplimiento al Programa Anual de Auditorías y demás actos de fiscalización, durante este periodo se inició una revisión de control interno programada, así mismo, se concluyeron nueve auditorías iniciadas en el presente ejercicio en seis dependencias, en las cuales se determinaron cuarenta y tres observaciones; mismas que se encuentran dentro de los plazos de solventación por parte de las unidades administrativas fiscalizadas.</w:t>
      </w:r>
    </w:p>
    <w:p w:rsidR="001A35DC" w:rsidRPr="00226BE4" w:rsidRDefault="001A35DC" w:rsidP="00226BE4">
      <w:pPr>
        <w:ind w:firstLine="708"/>
        <w:jc w:val="both"/>
        <w:rPr>
          <w:rFonts w:ascii="Barlow" w:hAnsi="Barlow"/>
          <w:sz w:val="22"/>
          <w:szCs w:val="22"/>
        </w:rPr>
      </w:pPr>
      <w:r w:rsidRPr="00226BE4">
        <w:rPr>
          <w:rFonts w:ascii="Barlow" w:hAnsi="Barlow"/>
          <w:sz w:val="22"/>
          <w:szCs w:val="22"/>
        </w:rPr>
        <w:t>En el periodo que se reporta se notificaron nueve Informes de Auditoría a seis dependencias, los rubros auditados son al Capítulo 3000 Servicios Generales; Trámites y servicios proporcionados en la Evaluación en materia de Impacto Ambiental; Almacenes, Bienes Muebles, Bienes Asegurados en resguardo de las bodegas de evidencias; y a los Programas sociales de Seguridad Alimentaria; Pintando tu Fachada (BONIK A WOTOCH) y Peso a Peso.</w:t>
      </w:r>
    </w:p>
    <w:p w:rsidR="005B39FE" w:rsidRPr="001D600D" w:rsidRDefault="005B39FE" w:rsidP="00A12078">
      <w:pPr>
        <w:pStyle w:val="Ttulo4"/>
        <w:rPr>
          <w:szCs w:val="22"/>
        </w:rPr>
      </w:pPr>
      <w:bookmarkStart w:id="42" w:name="_Toc86316180"/>
      <w:r w:rsidRPr="001D600D">
        <w:t xml:space="preserve">2.2.1.1 </w:t>
      </w:r>
      <w:bookmarkStart w:id="43" w:name="_Toc13590057"/>
      <w:r w:rsidRPr="001D600D">
        <w:t>Seguimiento de Observaciones</w:t>
      </w:r>
      <w:bookmarkEnd w:id="38"/>
      <w:bookmarkEnd w:id="39"/>
      <w:bookmarkEnd w:id="40"/>
      <w:bookmarkEnd w:id="41"/>
      <w:bookmarkEnd w:id="43"/>
      <w:bookmarkEnd w:id="42"/>
    </w:p>
    <w:p w:rsidR="001A35DC" w:rsidRPr="001975D2" w:rsidRDefault="001A35DC" w:rsidP="001A35DC">
      <w:pPr>
        <w:ind w:firstLine="708"/>
        <w:jc w:val="both"/>
        <w:rPr>
          <w:rFonts w:ascii="Barlow" w:hAnsi="Barlow" w:cs="Helvetica"/>
          <w:sz w:val="22"/>
          <w:szCs w:val="22"/>
        </w:rPr>
      </w:pPr>
      <w:r>
        <w:rPr>
          <w:rFonts w:ascii="Barlow" w:hAnsi="Barlow" w:cs="Helvetica"/>
          <w:sz w:val="22"/>
          <w:szCs w:val="22"/>
        </w:rPr>
        <w:t>Durante este trimestre, se dio seguimiento a ocho observaciones derivadas de la auditoría al Programa de Atención de Urgencias Epidemiológicas y Desastres, realizada a los Servicios de Salud, del análisis a la información proporcionada por parte de la unidad administrativa fiscalizada, se solventaron todas las observaciones.</w:t>
      </w:r>
    </w:p>
    <w:p w:rsidR="005B39FE" w:rsidRPr="001D600D" w:rsidRDefault="001A35DC" w:rsidP="005B39FE">
      <w:pPr>
        <w:spacing w:line="276" w:lineRule="auto"/>
        <w:jc w:val="both"/>
        <w:rPr>
          <w:rFonts w:ascii="Barlow" w:hAnsi="Barlow"/>
          <w:sz w:val="22"/>
          <w:szCs w:val="22"/>
          <w:lang w:val="es-ES"/>
        </w:rPr>
      </w:pPr>
      <w:r w:rsidRPr="001975D2">
        <w:rPr>
          <w:rFonts w:ascii="Barlow" w:hAnsi="Barlow" w:cs="Helvetica"/>
          <w:sz w:val="22"/>
          <w:szCs w:val="22"/>
        </w:rPr>
        <w:tab/>
        <w:t>Asimismo, en este trimestre se turnó a la Dirección de Asuntos Jurídicos y Situación Patrimonial del Sector Estatal y Paraestatal un Informe de Irregularidades derivados de auditorías de ejercicios anteriores.</w:t>
      </w:r>
    </w:p>
    <w:p w:rsidR="005B39FE" w:rsidRPr="001D600D" w:rsidRDefault="00E15A81" w:rsidP="0074226D">
      <w:pPr>
        <w:pStyle w:val="Ttulo3"/>
      </w:pPr>
      <w:bookmarkStart w:id="44" w:name="_Toc37413360"/>
      <w:bookmarkStart w:id="45" w:name="_Toc53402440"/>
      <w:bookmarkStart w:id="46" w:name="_Toc54620149"/>
      <w:bookmarkStart w:id="47" w:name="_Toc61358377"/>
      <w:bookmarkStart w:id="48" w:name="_Toc86316181"/>
      <w:r>
        <w:t>2.2.2.</w:t>
      </w:r>
      <w:r w:rsidR="00226BE4">
        <w:t xml:space="preserve"> </w:t>
      </w:r>
      <w:r w:rsidR="005B39FE" w:rsidRPr="001D600D">
        <w:t>Implementación del Sistema de Control Interno</w:t>
      </w:r>
      <w:bookmarkEnd w:id="44"/>
      <w:bookmarkEnd w:id="45"/>
      <w:bookmarkEnd w:id="46"/>
      <w:bookmarkEnd w:id="47"/>
      <w:bookmarkEnd w:id="48"/>
    </w:p>
    <w:p w:rsidR="00226BE4" w:rsidRPr="001975D2" w:rsidRDefault="00226BE4" w:rsidP="00226BE4">
      <w:pPr>
        <w:spacing w:line="276" w:lineRule="auto"/>
        <w:ind w:firstLine="708"/>
        <w:jc w:val="both"/>
        <w:rPr>
          <w:rFonts w:ascii="Barlow" w:hAnsi="Barlow" w:cs="Helvetica"/>
          <w:sz w:val="22"/>
          <w:szCs w:val="22"/>
        </w:rPr>
      </w:pPr>
      <w:r w:rsidRPr="001975D2">
        <w:rPr>
          <w:rFonts w:ascii="Barlow" w:hAnsi="Barlow" w:cs="Helvetica"/>
          <w:sz w:val="22"/>
          <w:szCs w:val="22"/>
        </w:rPr>
        <w:t>De conformidad con lo establecido en el artículo 36 de los Lineamientos para la Implementación del Sistema de Control Interno Institucional se recibieron</w:t>
      </w:r>
      <w:r>
        <w:rPr>
          <w:rFonts w:ascii="Barlow" w:hAnsi="Barlow" w:cs="Helvetica"/>
          <w:sz w:val="22"/>
          <w:szCs w:val="22"/>
        </w:rPr>
        <w:t xml:space="preserve"> invitaciones por parte de las Dependencias y E</w:t>
      </w:r>
      <w:r w:rsidRPr="001975D2">
        <w:rPr>
          <w:rFonts w:ascii="Barlow" w:hAnsi="Barlow" w:cs="Helvetica"/>
          <w:sz w:val="22"/>
          <w:szCs w:val="22"/>
        </w:rPr>
        <w:t>ntidades de la Administración Pública Estatal, para participar en los Comités de Control Interno Instituci</w:t>
      </w:r>
      <w:r>
        <w:rPr>
          <w:rFonts w:ascii="Barlow" w:hAnsi="Barlow" w:cs="Helvetica"/>
          <w:sz w:val="22"/>
          <w:szCs w:val="22"/>
        </w:rPr>
        <w:t>onal, por lo que esta Dirección</w:t>
      </w:r>
      <w:r w:rsidRPr="001975D2">
        <w:rPr>
          <w:rFonts w:ascii="Barlow" w:hAnsi="Barlow" w:cs="Helvetica"/>
          <w:sz w:val="22"/>
          <w:szCs w:val="22"/>
        </w:rPr>
        <w:t xml:space="preserve"> a través de sus Órganos de Control Interno, participó en siete sesiones de Comité de Control Interno.</w:t>
      </w:r>
    </w:p>
    <w:p w:rsidR="005B39FE" w:rsidRPr="001D600D" w:rsidRDefault="00E15A81" w:rsidP="0074226D">
      <w:pPr>
        <w:pStyle w:val="Ttulo3"/>
      </w:pPr>
      <w:bookmarkStart w:id="49" w:name="_Toc37413361"/>
      <w:bookmarkStart w:id="50" w:name="_Toc53402441"/>
      <w:bookmarkStart w:id="51" w:name="_Toc54620150"/>
      <w:bookmarkStart w:id="52" w:name="_Toc61358378"/>
      <w:bookmarkStart w:id="53" w:name="_Toc86316182"/>
      <w:r>
        <w:t xml:space="preserve">2.2.3 </w:t>
      </w:r>
      <w:r w:rsidR="005B39FE" w:rsidRPr="001D600D">
        <w:t>Actividades Administrativas</w:t>
      </w:r>
      <w:bookmarkEnd w:id="49"/>
      <w:bookmarkEnd w:id="50"/>
      <w:bookmarkEnd w:id="51"/>
      <w:bookmarkEnd w:id="52"/>
      <w:bookmarkEnd w:id="53"/>
    </w:p>
    <w:p w:rsidR="005B39FE" w:rsidRPr="001D600D" w:rsidRDefault="005B39FE" w:rsidP="00A12078">
      <w:pPr>
        <w:pStyle w:val="Ttulo4"/>
      </w:pPr>
      <w:bookmarkStart w:id="54" w:name="_Toc37413362"/>
      <w:bookmarkStart w:id="55" w:name="_Toc53402442"/>
      <w:bookmarkStart w:id="56" w:name="_Toc54620151"/>
      <w:bookmarkStart w:id="57" w:name="_Toc61358379"/>
      <w:bookmarkStart w:id="58" w:name="_Toc86316183"/>
      <w:r w:rsidRPr="001D600D">
        <w:t>2.2.3.1 Intervenciones</w:t>
      </w:r>
      <w:bookmarkEnd w:id="54"/>
      <w:bookmarkEnd w:id="55"/>
      <w:bookmarkEnd w:id="56"/>
      <w:bookmarkEnd w:id="57"/>
      <w:bookmarkEnd w:id="58"/>
    </w:p>
    <w:p w:rsidR="00226BE4" w:rsidRPr="001975D2" w:rsidRDefault="00226BE4" w:rsidP="00226BE4">
      <w:pPr>
        <w:spacing w:line="276" w:lineRule="auto"/>
        <w:ind w:firstLine="426"/>
        <w:jc w:val="both"/>
        <w:rPr>
          <w:rFonts w:ascii="Barlow" w:hAnsi="Barlow" w:cs="Helvetica"/>
          <w:sz w:val="22"/>
          <w:szCs w:val="22"/>
        </w:rPr>
      </w:pPr>
      <w:bookmarkStart w:id="59" w:name="_Toc37413363"/>
      <w:bookmarkStart w:id="60" w:name="_Toc53402443"/>
      <w:bookmarkStart w:id="61" w:name="_Toc54620152"/>
      <w:bookmarkStart w:id="62" w:name="_Toc61358380"/>
      <w:r w:rsidRPr="001975D2">
        <w:rPr>
          <w:rFonts w:ascii="Barlow" w:hAnsi="Barlow" w:cs="Helvetica"/>
          <w:sz w:val="22"/>
          <w:szCs w:val="22"/>
        </w:rPr>
        <w:t>Con el objetivo de dar cumplimiento al seguimiento y control de las adquisiciones, arrendamientos y servicios, los Órganos de Control Interno intervinieron en ciento ochenta y tres actos derivados de las diversas fases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veintiséis</w:t>
      </w:r>
      <w:r w:rsidRPr="001975D2">
        <w:rPr>
          <w:rFonts w:ascii="Barlow" w:hAnsi="Barlow" w:cs="Helvetica"/>
          <w:b/>
          <w:sz w:val="22"/>
          <w:szCs w:val="22"/>
        </w:rPr>
        <w:t xml:space="preserve"> </w:t>
      </w:r>
      <w:r w:rsidRPr="001975D2">
        <w:rPr>
          <w:rFonts w:ascii="Barlow" w:hAnsi="Barlow" w:cs="Helvetica"/>
          <w:sz w:val="22"/>
          <w:szCs w:val="22"/>
        </w:rPr>
        <w:t>Comités de adquisiciones estatal y seis Comités de adquisiciones federal, previa invitación de las Dependencias y Entidades, en términos de la legislación aplicable.</w:t>
      </w:r>
    </w:p>
    <w:p w:rsidR="00226BE4" w:rsidRPr="001975D2" w:rsidRDefault="00226BE4" w:rsidP="00226BE4">
      <w:pPr>
        <w:spacing w:line="276" w:lineRule="auto"/>
        <w:ind w:firstLine="426"/>
        <w:jc w:val="both"/>
        <w:rPr>
          <w:rFonts w:ascii="Barlow" w:hAnsi="Barlow" w:cs="Helvetica"/>
          <w:sz w:val="22"/>
          <w:szCs w:val="22"/>
        </w:rPr>
      </w:pPr>
      <w:r w:rsidRPr="001975D2">
        <w:rPr>
          <w:rFonts w:ascii="Barlow" w:hAnsi="Barlow" w:cs="Helvetica"/>
          <w:sz w:val="22"/>
          <w:szCs w:val="22"/>
        </w:rPr>
        <w:t>Se participó en una</w:t>
      </w:r>
      <w:r>
        <w:rPr>
          <w:rFonts w:ascii="Barlow" w:hAnsi="Barlow" w:cs="Helvetica"/>
          <w:sz w:val="22"/>
          <w:szCs w:val="22"/>
        </w:rPr>
        <w:t xml:space="preserve"> sesión del Comité Técnico del P</w:t>
      </w:r>
      <w:r w:rsidRPr="001975D2">
        <w:rPr>
          <w:rFonts w:ascii="Barlow" w:hAnsi="Barlow" w:cs="Helvetica"/>
          <w:sz w:val="22"/>
          <w:szCs w:val="22"/>
        </w:rPr>
        <w:t>rograma de subsidios o ayudas denominado Microyuc Mujeres; una sesión del Fondo de Promoción y Fomento a las Empresas en el Estado; una sesión del Comité Técnico del Programa de Protección al Empleo del Sector Turístico; una sesión del Comité Técnico del Fondo de Apoyo a la productividad Agropecuaria del Estado de Yucatán; dos sesiones del Subcomité del “Programa Emergente Coronavirus COVID-19” y una sesión del Fideicomiso denominado “Fondo Integral para el Desarrollo Económico de Yucatán”; dos sesiones del Comité Técnico del Fideicomiso Yucateco para la Dignificación y Desarrollo Integral de los Trabajadores de la Construcción; dos sesiones del Fondo Ambiental de la Secretaría de Desarrollo Sustentable; una sesión del Comité Técnico del Fideicomiso de Administración, Inversión y medio de pago denominado FIAMBIYUC y nueve sesiones del Comité de Estímulos a la Calidad 2021.</w:t>
      </w:r>
    </w:p>
    <w:p w:rsidR="00226BE4" w:rsidRPr="001975D2" w:rsidRDefault="00226BE4" w:rsidP="00226BE4">
      <w:pPr>
        <w:spacing w:line="276" w:lineRule="auto"/>
        <w:ind w:firstLine="426"/>
        <w:jc w:val="both"/>
        <w:rPr>
          <w:rFonts w:ascii="Barlow" w:hAnsi="Barlow" w:cs="Helvetica"/>
          <w:sz w:val="22"/>
          <w:szCs w:val="22"/>
        </w:rPr>
      </w:pPr>
      <w:r w:rsidRPr="001975D2">
        <w:rPr>
          <w:rFonts w:ascii="Barlow" w:hAnsi="Barlow" w:cs="Helvetica"/>
          <w:sz w:val="22"/>
          <w:szCs w:val="22"/>
        </w:rPr>
        <w:t>En cumplimiento de las funciones de vigilancia, que se establecen en los artículos 548 fracciones I y IX, 617 y 624 fracciones II y III del Reglamento del Código de Administración Pública del Estado de Yucatán, los Comisarios han asistido a dos sesiones ordinarias y dos extraordinarias de los Órganos de Gobierno,</w:t>
      </w:r>
      <w:r>
        <w:rPr>
          <w:rFonts w:ascii="Barlow" w:hAnsi="Barlow" w:cs="Helvetica"/>
          <w:sz w:val="22"/>
          <w:szCs w:val="22"/>
        </w:rPr>
        <w:t xml:space="preserve"> y en dichas sesiones se emitió un</w:t>
      </w:r>
      <w:r w:rsidRPr="001975D2">
        <w:rPr>
          <w:rFonts w:ascii="Barlow" w:hAnsi="Barlow" w:cs="Helvetica"/>
          <w:sz w:val="22"/>
          <w:szCs w:val="22"/>
        </w:rPr>
        <w:t xml:space="preserve"> Informe del Comisario sobre los Estados Financieros.</w:t>
      </w:r>
    </w:p>
    <w:p w:rsidR="00226BE4" w:rsidRPr="001975D2" w:rsidRDefault="00226BE4" w:rsidP="00226BE4">
      <w:pPr>
        <w:spacing w:line="276" w:lineRule="auto"/>
        <w:ind w:firstLine="426"/>
        <w:jc w:val="both"/>
        <w:rPr>
          <w:rFonts w:ascii="Barlow" w:hAnsi="Barlow" w:cs="Helvetica"/>
          <w:sz w:val="22"/>
          <w:szCs w:val="22"/>
        </w:rPr>
      </w:pPr>
      <w:r w:rsidRPr="001975D2">
        <w:rPr>
          <w:rFonts w:ascii="Barlow" w:hAnsi="Barlow" w:cs="Helvetica"/>
          <w:sz w:val="22"/>
          <w:szCs w:val="22"/>
        </w:rPr>
        <w:t xml:space="preserve">Los Órganos de Control Interno intervinieron en noventa y nueve actos de entrega recepción, con el objetivo de </w:t>
      </w:r>
      <w:r>
        <w:rPr>
          <w:rFonts w:ascii="Barlow" w:hAnsi="Barlow" w:cs="Helvetica"/>
          <w:sz w:val="22"/>
          <w:szCs w:val="22"/>
        </w:rPr>
        <w:t>vigilar el cumplimiento de los L</w:t>
      </w:r>
      <w:r w:rsidRPr="001975D2">
        <w:rPr>
          <w:rFonts w:ascii="Barlow" w:hAnsi="Barlow" w:cs="Helvetica"/>
          <w:sz w:val="22"/>
          <w:szCs w:val="22"/>
        </w:rPr>
        <w:t>ineamientos para los procesos de entrega-recepción, transferencia y desincorporación en la Administración Pública del Estado y demás disposiciones aplicables.</w:t>
      </w:r>
    </w:p>
    <w:p w:rsidR="00226BE4" w:rsidRPr="001975D2" w:rsidRDefault="00226BE4" w:rsidP="00226BE4">
      <w:pPr>
        <w:spacing w:line="276" w:lineRule="auto"/>
        <w:ind w:firstLine="426"/>
        <w:jc w:val="both"/>
        <w:rPr>
          <w:rFonts w:ascii="Barlow" w:hAnsi="Barlow" w:cs="Helvetica"/>
          <w:sz w:val="22"/>
          <w:szCs w:val="22"/>
        </w:rPr>
      </w:pPr>
      <w:r w:rsidRPr="001975D2">
        <w:rPr>
          <w:rFonts w:ascii="Barlow" w:hAnsi="Barlow" w:cs="Helvetica"/>
          <w:sz w:val="22"/>
          <w:szCs w:val="22"/>
        </w:rPr>
        <w:t>Durante este periodo, se participó en cinco Sesiones de Grupo Interdisciplinario de Archivo, de acuerdo con las competencias establecidas para los Órganos Internos de Control en la Ley General de Archivo.</w:t>
      </w:r>
    </w:p>
    <w:p w:rsidR="00226BE4" w:rsidRPr="001975D2" w:rsidRDefault="00226BE4" w:rsidP="00226BE4">
      <w:pPr>
        <w:spacing w:line="276" w:lineRule="auto"/>
        <w:ind w:firstLine="426"/>
        <w:jc w:val="both"/>
        <w:rPr>
          <w:rFonts w:ascii="Barlow" w:hAnsi="Barlow" w:cs="Helvetica"/>
          <w:sz w:val="22"/>
          <w:szCs w:val="22"/>
        </w:rPr>
      </w:pPr>
      <w:r w:rsidRPr="001975D2">
        <w:rPr>
          <w:rFonts w:ascii="Barlow" w:hAnsi="Barlow" w:cs="Helvetica"/>
          <w:sz w:val="22"/>
          <w:szCs w:val="22"/>
        </w:rPr>
        <w:t>En este trimestre se participó en dos destrucciones de formas valoradas.</w:t>
      </w:r>
    </w:p>
    <w:p w:rsidR="00226BE4" w:rsidRPr="001975D2" w:rsidRDefault="00226BE4" w:rsidP="00226BE4">
      <w:pPr>
        <w:spacing w:line="276" w:lineRule="auto"/>
        <w:ind w:firstLine="426"/>
        <w:jc w:val="both"/>
        <w:rPr>
          <w:rFonts w:ascii="Barlow" w:hAnsi="Barlow" w:cs="Helvetica"/>
          <w:sz w:val="22"/>
          <w:szCs w:val="22"/>
        </w:rPr>
      </w:pPr>
      <w:r w:rsidRPr="001975D2">
        <w:rPr>
          <w:rFonts w:ascii="Barlow" w:hAnsi="Barlow" w:cs="Helvetica"/>
          <w:sz w:val="22"/>
          <w:szCs w:val="22"/>
        </w:rPr>
        <w:t>Con el objeto de orientar en los temas de ética con base en los principios, valores y reglas de integridad, para fortalecer la transparencia, rendición de cuentas y combate a la corrupción, se participó en siete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226BE4" w:rsidRPr="001975D2" w:rsidRDefault="00226BE4" w:rsidP="00226BE4">
      <w:pPr>
        <w:spacing w:line="276" w:lineRule="auto"/>
        <w:ind w:firstLine="426"/>
        <w:jc w:val="both"/>
        <w:rPr>
          <w:rFonts w:ascii="Barlow" w:hAnsi="Barlow" w:cs="Helvetica"/>
          <w:sz w:val="22"/>
          <w:szCs w:val="22"/>
        </w:rPr>
      </w:pPr>
      <w:r w:rsidRPr="001975D2">
        <w:rPr>
          <w:rFonts w:ascii="Barlow" w:hAnsi="Barlow" w:cs="Helvetica"/>
          <w:sz w:val="22"/>
          <w:szCs w:val="22"/>
        </w:rPr>
        <w:t>Igualmente, se participó en noventa y un eventos públicos de asignación de plazas en la Secretaría de Educación, y una Entrega-Recepción de un Bien Inmueble en una dependencia.</w:t>
      </w:r>
    </w:p>
    <w:p w:rsidR="005B39FE" w:rsidRPr="001D600D" w:rsidRDefault="005B39FE" w:rsidP="00A12078">
      <w:pPr>
        <w:pStyle w:val="Ttulo4"/>
      </w:pPr>
      <w:bookmarkStart w:id="63" w:name="_Toc86316184"/>
      <w:r w:rsidRPr="001D600D">
        <w:t>2.2.3.2 Investigaciones</w:t>
      </w:r>
      <w:bookmarkEnd w:id="59"/>
      <w:bookmarkEnd w:id="60"/>
      <w:bookmarkEnd w:id="61"/>
      <w:bookmarkEnd w:id="62"/>
      <w:bookmarkEnd w:id="63"/>
      <w:r w:rsidRPr="001D600D">
        <w:t xml:space="preserve"> </w:t>
      </w:r>
    </w:p>
    <w:p w:rsidR="00226BE4" w:rsidRPr="001975D2" w:rsidRDefault="00226BE4" w:rsidP="00226BE4">
      <w:pPr>
        <w:ind w:firstLine="708"/>
        <w:jc w:val="both"/>
        <w:rPr>
          <w:rFonts w:ascii="Barlow" w:hAnsi="Barlow" w:cs="Helvetica"/>
          <w:sz w:val="22"/>
          <w:szCs w:val="22"/>
        </w:rPr>
      </w:pPr>
      <w:bookmarkStart w:id="64" w:name="_Toc37413364"/>
      <w:bookmarkStart w:id="65" w:name="_Toc53402444"/>
      <w:bookmarkStart w:id="66" w:name="_Toc54620153"/>
      <w:bookmarkStart w:id="67" w:name="_Toc61358381"/>
      <w:r w:rsidRPr="001975D2">
        <w:rPr>
          <w:rFonts w:ascii="Barlow" w:hAnsi="Barlow" w:cs="Helvetica"/>
          <w:sz w:val="22"/>
          <w:szCs w:val="22"/>
        </w:rPr>
        <w:t>Durante el periodo que se reporta se recibieron cinco Promociones de Responsabilidades Administrativas Sancionatorias de la Auditoría Superior del Estado de Yucatán correspondientes a la revisión de la Cuenta Pública 2019, motivo por el cual se aperturaron diecisiete carpetas de investigación. Asimismo, se emitieron cincuenta y cuatro acuerdos de conclusión de investigaciones derivadas de observaciones de la Auditoría Superior del Estado de Yucatán, de los cuales veinte corresponden a la Cuenta Pública 2018 y treinta y cuatro a la Cuenta Pública 2019.</w:t>
      </w:r>
    </w:p>
    <w:p w:rsidR="00226BE4" w:rsidRPr="001975D2" w:rsidRDefault="00226BE4" w:rsidP="00226BE4">
      <w:pPr>
        <w:ind w:firstLine="708"/>
        <w:jc w:val="both"/>
        <w:rPr>
          <w:rFonts w:ascii="Barlow" w:hAnsi="Barlow" w:cs="Helvetica"/>
          <w:sz w:val="22"/>
          <w:szCs w:val="22"/>
        </w:rPr>
      </w:pPr>
      <w:r>
        <w:rPr>
          <w:rFonts w:ascii="Barlow" w:hAnsi="Barlow" w:cs="Helvetica"/>
          <w:sz w:val="22"/>
          <w:szCs w:val="22"/>
        </w:rPr>
        <w:t>De igual manera, se dio conclusión a</w:t>
      </w:r>
      <w:r w:rsidRPr="001975D2">
        <w:rPr>
          <w:rFonts w:ascii="Barlow" w:hAnsi="Barlow" w:cs="Helvetica"/>
          <w:sz w:val="22"/>
          <w:szCs w:val="22"/>
        </w:rPr>
        <w:t>l trámite de una denuncia.</w:t>
      </w:r>
    </w:p>
    <w:p w:rsidR="005B39FE" w:rsidRPr="001D600D" w:rsidRDefault="005B39FE" w:rsidP="00585A1C">
      <w:pPr>
        <w:pStyle w:val="Ttulo2"/>
      </w:pPr>
      <w:bookmarkStart w:id="68" w:name="_Toc37413365"/>
      <w:bookmarkStart w:id="69" w:name="_Toc53402445"/>
      <w:bookmarkStart w:id="70" w:name="_Toc61358382"/>
      <w:bookmarkStart w:id="71" w:name="_Toc86316185"/>
      <w:bookmarkEnd w:id="64"/>
      <w:bookmarkEnd w:id="65"/>
      <w:bookmarkEnd w:id="66"/>
      <w:bookmarkEnd w:id="67"/>
      <w:r w:rsidRPr="001D600D">
        <w:t>2.3 Dirección de Auditoría del Sector Paraestatal</w:t>
      </w:r>
      <w:bookmarkEnd w:id="68"/>
      <w:bookmarkEnd w:id="69"/>
      <w:bookmarkEnd w:id="70"/>
      <w:bookmarkEnd w:id="71"/>
    </w:p>
    <w:p w:rsidR="005B39FE" w:rsidRPr="001D600D" w:rsidRDefault="005B39FE" w:rsidP="009E0E75">
      <w:pPr>
        <w:spacing w:line="276" w:lineRule="auto"/>
        <w:ind w:firstLine="708"/>
        <w:jc w:val="both"/>
        <w:rPr>
          <w:rFonts w:ascii="Barlow" w:hAnsi="Barlow"/>
          <w:sz w:val="22"/>
          <w:szCs w:val="22"/>
        </w:rPr>
      </w:pPr>
      <w:bookmarkStart w:id="72" w:name="_Toc37413373"/>
      <w:r w:rsidRPr="001D600D">
        <w:rPr>
          <w:rFonts w:ascii="Barlow" w:hAnsi="Barlow"/>
          <w:sz w:val="22"/>
          <w:szCs w:val="22"/>
        </w:rPr>
        <w:t xml:space="preserve">Con fundamento en el artículo 540, 540 Bis, 540 Ter y 541 del Reglamento del Código de la Administración Pública de Yucatán, se atendieron los siguientes asuntos: </w:t>
      </w:r>
    </w:p>
    <w:p w:rsidR="005B39FE" w:rsidRPr="001D600D" w:rsidRDefault="005B39FE" w:rsidP="009E0E75">
      <w:pPr>
        <w:pStyle w:val="Ttulo3"/>
      </w:pPr>
      <w:bookmarkStart w:id="73" w:name="_Toc37413366"/>
      <w:bookmarkStart w:id="74" w:name="_Toc53402446"/>
      <w:bookmarkStart w:id="75" w:name="_Toc61358383"/>
      <w:bookmarkStart w:id="76" w:name="_Toc86316186"/>
      <w:r w:rsidRPr="001D600D">
        <w:t>2.3.1. Actos de fiscalización</w:t>
      </w:r>
      <w:bookmarkEnd w:id="73"/>
      <w:bookmarkEnd w:id="74"/>
      <w:bookmarkEnd w:id="75"/>
      <w:bookmarkEnd w:id="76"/>
    </w:p>
    <w:p w:rsidR="00226BE4" w:rsidRPr="00F475BD" w:rsidRDefault="00226BE4" w:rsidP="009E0E75">
      <w:pPr>
        <w:ind w:firstLine="708"/>
        <w:jc w:val="both"/>
        <w:rPr>
          <w:rFonts w:ascii="Barlow" w:hAnsi="Barlow"/>
          <w:sz w:val="22"/>
          <w:szCs w:val="22"/>
          <w:lang w:val="es-ES"/>
        </w:rPr>
      </w:pPr>
      <w:bookmarkStart w:id="77" w:name="_Toc13843550"/>
      <w:bookmarkStart w:id="78" w:name="_Toc37413367"/>
      <w:bookmarkStart w:id="79" w:name="_Toc53402447"/>
      <w:bookmarkStart w:id="80" w:name="_Toc61358384"/>
      <w:r w:rsidRPr="00F475BD">
        <w:rPr>
          <w:rFonts w:ascii="Barlow" w:hAnsi="Barlow"/>
          <w:sz w:val="22"/>
          <w:szCs w:val="22"/>
          <w:lang w:val="es-ES"/>
        </w:rPr>
        <w:t>Derivada de la importancia del control de bienes muebles, durante este periodo se iniciaron siete auditorías al rubro de Inventario de bienes muebles. De lo anterior, se hace mención que el pasado 27 de julio del año en curso se publicó el Decreto 397/2021, en el Diario Oficial del Estado por el que se extingue y liquida el Instituto de Historia y Museos de Yucatán (IHMY), motivo por el cual, se canceló la ejecución de la auditoría ordenada a dicha entidad. Por lo tanto, se encuentran en ejecución seis auditorías.</w:t>
      </w:r>
    </w:p>
    <w:p w:rsidR="005B39FE" w:rsidRPr="00226BE4" w:rsidRDefault="005B39FE" w:rsidP="009E0E75">
      <w:pPr>
        <w:pStyle w:val="Ttulo4"/>
      </w:pPr>
      <w:bookmarkStart w:id="81" w:name="_Toc86316187"/>
      <w:r w:rsidRPr="00226BE4">
        <w:t>2.3.1.1 Seguimiento de Observaciones</w:t>
      </w:r>
      <w:bookmarkEnd w:id="77"/>
      <w:bookmarkEnd w:id="78"/>
      <w:bookmarkEnd w:id="79"/>
      <w:bookmarkEnd w:id="80"/>
      <w:bookmarkEnd w:id="81"/>
    </w:p>
    <w:p w:rsidR="00226BE4" w:rsidRPr="001975D2" w:rsidRDefault="00226BE4" w:rsidP="009E0E75">
      <w:pPr>
        <w:ind w:firstLine="708"/>
        <w:jc w:val="both"/>
        <w:rPr>
          <w:rFonts w:ascii="Barlow" w:hAnsi="Barlow"/>
          <w:sz w:val="22"/>
          <w:szCs w:val="22"/>
          <w:lang w:val="es-ES"/>
        </w:rPr>
      </w:pPr>
      <w:bookmarkStart w:id="82" w:name="_Toc37413368"/>
      <w:bookmarkStart w:id="83" w:name="_Toc53402448"/>
      <w:bookmarkStart w:id="84" w:name="_Toc61358385"/>
      <w:r w:rsidRPr="002A0B03">
        <w:rPr>
          <w:rFonts w:ascii="Barlow" w:hAnsi="Barlow"/>
          <w:sz w:val="22"/>
          <w:szCs w:val="22"/>
          <w:lang w:val="es-ES"/>
        </w:rPr>
        <w:t>En el periodo que se reporta, se tenía</w:t>
      </w:r>
      <w:r>
        <w:rPr>
          <w:rFonts w:ascii="Barlow" w:hAnsi="Barlow"/>
          <w:sz w:val="22"/>
          <w:szCs w:val="22"/>
          <w:lang w:val="es-ES"/>
        </w:rPr>
        <w:t>n</w:t>
      </w:r>
      <w:r w:rsidRPr="002A0B03">
        <w:rPr>
          <w:rFonts w:ascii="Barlow" w:hAnsi="Barlow"/>
          <w:sz w:val="22"/>
          <w:szCs w:val="22"/>
          <w:lang w:val="es-ES"/>
        </w:rPr>
        <w:t xml:space="preserve"> dos observaciones pendientes de solventar, de las cuales la entidad, proporcionó información que actualmente se encuentra en proceso de análisis por parte de las unidades auditoras.</w:t>
      </w:r>
      <w:r w:rsidRPr="0091369A">
        <w:rPr>
          <w:rFonts w:ascii="Barlow" w:hAnsi="Barlow"/>
          <w:sz w:val="22"/>
          <w:szCs w:val="22"/>
          <w:lang w:val="es-ES"/>
        </w:rPr>
        <w:t xml:space="preserve"> </w:t>
      </w:r>
    </w:p>
    <w:p w:rsidR="005B39FE" w:rsidRDefault="005B39FE" w:rsidP="009E0E75">
      <w:pPr>
        <w:pStyle w:val="Ttulo3"/>
        <w:rPr>
          <w:rFonts w:eastAsia="Times New Roman"/>
          <w:lang w:eastAsia="es-MX"/>
        </w:rPr>
      </w:pPr>
      <w:bookmarkStart w:id="85" w:name="_Toc86316188"/>
      <w:r w:rsidRPr="001D600D">
        <w:rPr>
          <w:rFonts w:eastAsia="Times New Roman"/>
          <w:lang w:eastAsia="es-MX"/>
        </w:rPr>
        <w:t>2.3.2 Implementación del Sistema de Control Interno</w:t>
      </w:r>
      <w:bookmarkEnd w:id="82"/>
      <w:bookmarkEnd w:id="83"/>
      <w:bookmarkEnd w:id="84"/>
      <w:bookmarkEnd w:id="85"/>
    </w:p>
    <w:p w:rsidR="005B39FE" w:rsidRPr="001D600D" w:rsidRDefault="00D37C96" w:rsidP="009E0E75">
      <w:pPr>
        <w:ind w:firstLine="708"/>
        <w:jc w:val="both"/>
        <w:rPr>
          <w:rFonts w:ascii="Barlow" w:hAnsi="Barlow"/>
          <w:sz w:val="22"/>
          <w:szCs w:val="22"/>
        </w:rPr>
      </w:pPr>
      <w:bookmarkStart w:id="86" w:name="_Toc37413369"/>
      <w:r w:rsidRPr="001975D2">
        <w:rPr>
          <w:rFonts w:ascii="Barlow" w:hAnsi="Barlow"/>
          <w:sz w:val="22"/>
          <w:szCs w:val="22"/>
          <w:lang w:val="es-ES"/>
        </w:rPr>
        <w:t>De conformidad con lo establecido en el artículo 36 de los Lineamientos para la Implementación del Sistema de Control Interno Institucional se recibieron invitaciones por parte de las dependencias y entidades de la Administración Pública Estatal, para participar en los Comités de Control Interno Institucional, por lo que esta Secretaría</w:t>
      </w:r>
      <w:r>
        <w:rPr>
          <w:rFonts w:ascii="Barlow" w:hAnsi="Barlow"/>
          <w:sz w:val="22"/>
          <w:szCs w:val="22"/>
        </w:rPr>
        <w:t xml:space="preserve"> </w:t>
      </w:r>
      <w:r w:rsidRPr="001975D2">
        <w:rPr>
          <w:rFonts w:ascii="Barlow" w:hAnsi="Barlow"/>
          <w:sz w:val="22"/>
          <w:szCs w:val="22"/>
        </w:rPr>
        <w:t>a través de sus Órganos de Control Interno participó en veintiún Sesion</w:t>
      </w:r>
      <w:r>
        <w:rPr>
          <w:rFonts w:ascii="Barlow" w:hAnsi="Barlow"/>
          <w:sz w:val="22"/>
          <w:szCs w:val="22"/>
        </w:rPr>
        <w:t>es de Comité de Control Interno</w:t>
      </w:r>
      <w:r w:rsidR="005B39FE" w:rsidRPr="001D600D">
        <w:rPr>
          <w:rFonts w:ascii="Barlow" w:hAnsi="Barlow"/>
          <w:sz w:val="22"/>
          <w:szCs w:val="22"/>
        </w:rPr>
        <w:t>.</w:t>
      </w:r>
    </w:p>
    <w:p w:rsidR="005B39FE" w:rsidRPr="001D600D" w:rsidRDefault="005B39FE" w:rsidP="009E0E75">
      <w:pPr>
        <w:pStyle w:val="Ttulo3"/>
        <w:rPr>
          <w:rFonts w:eastAsia="Times New Roman"/>
          <w:lang w:eastAsia="es-MX"/>
        </w:rPr>
      </w:pPr>
      <w:bookmarkStart w:id="87" w:name="_Toc53402449"/>
      <w:bookmarkStart w:id="88" w:name="_Toc61358386"/>
      <w:bookmarkStart w:id="89" w:name="_Toc86316189"/>
      <w:r w:rsidRPr="001D600D">
        <w:rPr>
          <w:rFonts w:eastAsia="Times New Roman"/>
          <w:lang w:eastAsia="es-MX"/>
        </w:rPr>
        <w:t>2.3.3 Actividades Administrativas</w:t>
      </w:r>
      <w:bookmarkEnd w:id="86"/>
      <w:bookmarkEnd w:id="87"/>
      <w:bookmarkEnd w:id="88"/>
      <w:bookmarkEnd w:id="89"/>
    </w:p>
    <w:p w:rsidR="005B39FE" w:rsidRPr="001D600D" w:rsidRDefault="005B39FE" w:rsidP="009E0E75">
      <w:pPr>
        <w:pStyle w:val="Ttulo4"/>
        <w:rPr>
          <w:lang w:eastAsia="es-MX"/>
        </w:rPr>
      </w:pPr>
      <w:bookmarkStart w:id="90" w:name="_Toc37413370"/>
      <w:bookmarkStart w:id="91" w:name="_Toc53402450"/>
      <w:bookmarkStart w:id="92" w:name="_Toc61358387"/>
      <w:bookmarkStart w:id="93" w:name="_Toc86316190"/>
      <w:r w:rsidRPr="001D600D">
        <w:rPr>
          <w:lang w:eastAsia="es-MX"/>
        </w:rPr>
        <w:t>2.3.3.1 Intervenciones</w:t>
      </w:r>
      <w:bookmarkEnd w:id="90"/>
      <w:bookmarkEnd w:id="91"/>
      <w:bookmarkEnd w:id="92"/>
      <w:bookmarkEnd w:id="93"/>
    </w:p>
    <w:p w:rsidR="00D37C96" w:rsidRPr="001975D2" w:rsidRDefault="00D37C96" w:rsidP="009E0E75">
      <w:pPr>
        <w:ind w:firstLine="708"/>
        <w:jc w:val="both"/>
        <w:rPr>
          <w:rFonts w:ascii="Barlow" w:hAnsi="Barlow"/>
          <w:sz w:val="22"/>
          <w:szCs w:val="22"/>
        </w:rPr>
      </w:pPr>
      <w:r w:rsidRPr="001975D2">
        <w:rPr>
          <w:rFonts w:ascii="Barlow" w:hAnsi="Barlow"/>
          <w:sz w:val="22"/>
          <w:szCs w:val="22"/>
        </w:rPr>
        <w:t>Con el objetivo de dar cumplimiento al seguimiento y control de las adquisiciones, arrendamientos y servicios, los Órganos de Contr</w:t>
      </w:r>
      <w:r>
        <w:rPr>
          <w:rFonts w:ascii="Barlow" w:hAnsi="Barlow"/>
          <w:sz w:val="22"/>
          <w:szCs w:val="22"/>
        </w:rPr>
        <w:t>ol Interno intervinieron en dos</w:t>
      </w:r>
      <w:r w:rsidRPr="001975D2">
        <w:rPr>
          <w:rFonts w:ascii="Barlow" w:hAnsi="Barlow"/>
          <w:sz w:val="22"/>
          <w:szCs w:val="22"/>
        </w:rPr>
        <w:t>cientos sesenta actos derivados de las diversas fases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cincuenta y ocho comités de adquisiciones estatales y dos Comités de adquisiciones federales, previa invitación de las Entidades, en términos de la legislación aplicable.</w:t>
      </w:r>
    </w:p>
    <w:p w:rsidR="00D37C96" w:rsidRPr="001975D2" w:rsidRDefault="00D37C96" w:rsidP="009E0E75">
      <w:pPr>
        <w:ind w:firstLine="708"/>
        <w:jc w:val="both"/>
        <w:rPr>
          <w:rFonts w:ascii="Barlow" w:hAnsi="Barlow"/>
          <w:sz w:val="22"/>
          <w:szCs w:val="22"/>
        </w:rPr>
      </w:pPr>
      <w:r w:rsidRPr="001975D2">
        <w:rPr>
          <w:rFonts w:ascii="Barlow" w:hAnsi="Barlow"/>
          <w:sz w:val="22"/>
          <w:szCs w:val="22"/>
        </w:rPr>
        <w:t>Se participó en seis</w:t>
      </w:r>
      <w:r>
        <w:rPr>
          <w:rFonts w:ascii="Barlow" w:hAnsi="Barlow"/>
          <w:sz w:val="22"/>
          <w:szCs w:val="22"/>
        </w:rPr>
        <w:t xml:space="preserve"> s</w:t>
      </w:r>
      <w:r w:rsidRPr="001975D2">
        <w:rPr>
          <w:rFonts w:ascii="Barlow" w:hAnsi="Barlow"/>
          <w:sz w:val="22"/>
          <w:szCs w:val="22"/>
        </w:rPr>
        <w:t>esiones ordinarias de Comités Técnicos de Fideicomisos y una extraordinaria.</w:t>
      </w:r>
    </w:p>
    <w:p w:rsidR="00D37C96" w:rsidRPr="001975D2" w:rsidRDefault="00D37C96" w:rsidP="009E0E75">
      <w:pPr>
        <w:ind w:firstLine="708"/>
        <w:jc w:val="both"/>
        <w:rPr>
          <w:rFonts w:ascii="Barlow" w:hAnsi="Barlow"/>
          <w:sz w:val="22"/>
          <w:szCs w:val="22"/>
        </w:rPr>
      </w:pPr>
      <w:r>
        <w:rPr>
          <w:rFonts w:ascii="Barlow" w:hAnsi="Barlow"/>
          <w:sz w:val="22"/>
          <w:szCs w:val="22"/>
        </w:rPr>
        <w:t>Se participó en once s</w:t>
      </w:r>
      <w:r w:rsidRPr="001975D2">
        <w:rPr>
          <w:rFonts w:ascii="Barlow" w:hAnsi="Barlow"/>
          <w:sz w:val="22"/>
          <w:szCs w:val="22"/>
        </w:rPr>
        <w:t>esiones de Comités de Ética, cinco de Transparencia, un Comité de Inversiones</w:t>
      </w:r>
      <w:r w:rsidRPr="001975D2">
        <w:rPr>
          <w:rFonts w:ascii="Barlow" w:eastAsia="Times New Roman" w:hAnsi="Barlow"/>
          <w:sz w:val="22"/>
          <w:szCs w:val="22"/>
          <w:lang w:eastAsia="es-MX"/>
        </w:rPr>
        <w:t xml:space="preserve"> y finanzas del Instituto de Seguridad Social de los Trabajadores del Estado de Yucatán (ISSTEY), dos Comités de Tecnologías de la Información y Comunicaciones, en el Sistema Teleyucatan S.A. de C.V. (TELEYUCATAN) y una Reunión de planeación relativo al proceso de liquidación del Instituto de Historia</w:t>
      </w:r>
      <w:r w:rsidRPr="001975D2">
        <w:rPr>
          <w:rFonts w:ascii="Barlow" w:hAnsi="Barlow"/>
          <w:sz w:val="22"/>
          <w:szCs w:val="22"/>
        </w:rPr>
        <w:t xml:space="preserve"> y Museos de Yucatán (IHMY).</w:t>
      </w:r>
    </w:p>
    <w:p w:rsidR="00D37C96" w:rsidRPr="001975D2" w:rsidRDefault="00D37C96" w:rsidP="009E0E75">
      <w:pPr>
        <w:ind w:firstLine="708"/>
        <w:jc w:val="both"/>
        <w:rPr>
          <w:rFonts w:ascii="Barlow" w:eastAsia="Times New Roman" w:hAnsi="Barlow"/>
          <w:sz w:val="22"/>
          <w:szCs w:val="22"/>
          <w:lang w:eastAsia="es-MX"/>
        </w:rPr>
      </w:pPr>
      <w:r w:rsidRPr="001975D2">
        <w:rPr>
          <w:rFonts w:ascii="Barlow" w:hAnsi="Barlow" w:cs="Arial"/>
          <w:bCs/>
          <w:sz w:val="22"/>
          <w:szCs w:val="20"/>
        </w:rPr>
        <w:t xml:space="preserve">En cumplimiento de las funciones de vigilancia, que se establecen en los artículos 548 fracciones I y IX, 617 y 624 fracciones II y III del Reglamento del Código de Administración Pública del Estado de Yucatán, </w:t>
      </w:r>
      <w:r w:rsidRPr="001975D2">
        <w:rPr>
          <w:rFonts w:ascii="Barlow" w:eastAsia="Times New Roman" w:hAnsi="Barlow"/>
          <w:sz w:val="22"/>
          <w:szCs w:val="22"/>
          <w:lang w:eastAsia="es-MX"/>
        </w:rPr>
        <w:t xml:space="preserve">los Comisarios han asistido a cuarenta y cuatro sesiones ordinarias y diez sesiones extraordinarias de los Órganos de Gobierno. </w:t>
      </w:r>
      <w:r w:rsidRPr="001975D2">
        <w:rPr>
          <w:rFonts w:ascii="Barlow" w:hAnsi="Barlow"/>
          <w:sz w:val="22"/>
          <w:szCs w:val="22"/>
        </w:rPr>
        <w:t xml:space="preserve">Así </w:t>
      </w:r>
      <w:r w:rsidRPr="001975D2">
        <w:rPr>
          <w:rFonts w:ascii="Barlow" w:eastAsia="Times New Roman" w:hAnsi="Barlow"/>
          <w:sz w:val="22"/>
          <w:szCs w:val="22"/>
          <w:lang w:eastAsia="es-MX"/>
        </w:rPr>
        <w:t>mismo, se emitieron tres informes de Opiniones de Comisario sobre el Informe Anual de Gestión de los Titulares de las entidades paraestatales y treinta y siete Informes de Comisario sobre estados financieros dictaminados.</w:t>
      </w:r>
    </w:p>
    <w:p w:rsidR="00D37C96" w:rsidRPr="001975D2" w:rsidRDefault="00D37C96" w:rsidP="009E0E75">
      <w:pPr>
        <w:ind w:firstLine="708"/>
        <w:jc w:val="both"/>
        <w:rPr>
          <w:rFonts w:ascii="Barlow" w:hAnsi="Barlow"/>
          <w:sz w:val="22"/>
          <w:szCs w:val="22"/>
          <w:lang w:eastAsia="es-MX"/>
        </w:rPr>
      </w:pPr>
      <w:r w:rsidRPr="001975D2">
        <w:rPr>
          <w:rFonts w:ascii="Barlow" w:hAnsi="Barlow" w:cs="Helvetica"/>
          <w:sz w:val="22"/>
          <w:szCs w:val="22"/>
        </w:rPr>
        <w:t xml:space="preserve">Los Órganos de Control Interno intervinieron </w:t>
      </w:r>
      <w:r w:rsidRPr="001975D2">
        <w:rPr>
          <w:rFonts w:ascii="Barlow" w:hAnsi="Barlow"/>
          <w:sz w:val="22"/>
          <w:szCs w:val="22"/>
          <w:lang w:eastAsia="es-MX"/>
        </w:rPr>
        <w:t xml:space="preserve">en </w:t>
      </w:r>
      <w:r w:rsidRPr="001975D2">
        <w:rPr>
          <w:rFonts w:ascii="Barlow" w:hAnsi="Barlow"/>
          <w:bCs/>
          <w:sz w:val="22"/>
          <w:szCs w:val="22"/>
          <w:lang w:eastAsia="es-MX"/>
        </w:rPr>
        <w:t>cien</w:t>
      </w:r>
      <w:r w:rsidRPr="001975D2">
        <w:rPr>
          <w:rFonts w:ascii="Barlow" w:hAnsi="Barlow"/>
          <w:b/>
          <w:bCs/>
          <w:sz w:val="22"/>
          <w:szCs w:val="22"/>
          <w:lang w:eastAsia="es-MX"/>
        </w:rPr>
        <w:t xml:space="preserve"> </w:t>
      </w:r>
      <w:r w:rsidRPr="001975D2">
        <w:rPr>
          <w:rFonts w:ascii="Barlow" w:hAnsi="Barlow"/>
          <w:sz w:val="22"/>
          <w:szCs w:val="22"/>
          <w:lang w:eastAsia="es-MX"/>
        </w:rPr>
        <w:t xml:space="preserve">actos de entrega recepción, con el objetivo de </w:t>
      </w:r>
      <w:r>
        <w:rPr>
          <w:rFonts w:ascii="Barlow" w:hAnsi="Barlow"/>
          <w:sz w:val="22"/>
          <w:szCs w:val="22"/>
          <w:lang w:eastAsia="es-MX"/>
        </w:rPr>
        <w:t>vigilar el cumplimiento de los L</w:t>
      </w:r>
      <w:r w:rsidRPr="001975D2">
        <w:rPr>
          <w:rFonts w:ascii="Barlow" w:hAnsi="Barlow"/>
          <w:sz w:val="22"/>
          <w:szCs w:val="22"/>
          <w:lang w:eastAsia="es-MX"/>
        </w:rPr>
        <w:t>ineamientos para los procesos de entrega – recepción, transferencia y desincorporación de la Administración Pública del Estado y demás disposiciones aplicables.</w:t>
      </w:r>
    </w:p>
    <w:p w:rsidR="00D37C96" w:rsidRPr="001975D2" w:rsidRDefault="00D37C96" w:rsidP="00D37C96">
      <w:pPr>
        <w:ind w:firstLine="708"/>
        <w:jc w:val="both"/>
        <w:rPr>
          <w:rFonts w:ascii="Barlow" w:hAnsi="Barlow"/>
          <w:sz w:val="22"/>
          <w:szCs w:val="22"/>
          <w:lang w:eastAsia="es-MX"/>
        </w:rPr>
      </w:pPr>
      <w:r w:rsidRPr="001975D2">
        <w:rPr>
          <w:rFonts w:ascii="Barlow" w:hAnsi="Barlow"/>
          <w:sz w:val="22"/>
          <w:szCs w:val="22"/>
          <w:lang w:eastAsia="es-MX"/>
        </w:rPr>
        <w:t>Durante este periodo, se participó en tres Sesiones de Grupo Interdisciplinario de Archivo, de acuerdo con las competencias establecidas para los Órganos Internos de Control en la Ley General de Archivo.</w:t>
      </w:r>
    </w:p>
    <w:p w:rsidR="005B39FE" w:rsidRPr="00D37C96" w:rsidRDefault="00D37C96" w:rsidP="00D37C96">
      <w:pPr>
        <w:ind w:firstLine="708"/>
        <w:jc w:val="both"/>
        <w:rPr>
          <w:rFonts w:ascii="Barlow" w:hAnsi="Barlow"/>
          <w:sz w:val="22"/>
          <w:szCs w:val="22"/>
          <w:lang w:eastAsia="es-MX"/>
        </w:rPr>
      </w:pPr>
      <w:r w:rsidRPr="001975D2">
        <w:rPr>
          <w:rFonts w:ascii="Barlow" w:hAnsi="Barlow"/>
          <w:sz w:val="22"/>
          <w:szCs w:val="22"/>
          <w:lang w:eastAsia="es-MX"/>
        </w:rPr>
        <w:t xml:space="preserve">Se participó en tres procedimientos de baja de productos en mal estado uno de los Centros Comerciales del </w:t>
      </w:r>
      <w:r w:rsidRPr="001975D2">
        <w:rPr>
          <w:rFonts w:ascii="Barlow" w:eastAsia="Times New Roman" w:hAnsi="Barlow"/>
          <w:sz w:val="22"/>
          <w:szCs w:val="22"/>
          <w:lang w:eastAsia="es-MX"/>
        </w:rPr>
        <w:t xml:space="preserve">Instituto de Seguridad Social de los Trabajadores del Estado de Yucatán (ISSTEY) </w:t>
      </w:r>
      <w:r w:rsidRPr="00AE3D80">
        <w:rPr>
          <w:rFonts w:ascii="Barlow" w:eastAsia="Times New Roman" w:hAnsi="Barlow"/>
          <w:sz w:val="22"/>
          <w:szCs w:val="22"/>
          <w:lang w:eastAsia="es-MX"/>
        </w:rPr>
        <w:t>y dos del Instituto Yucateco de Emprendedores (IYEM); y dos procedimientos</w:t>
      </w:r>
      <w:r w:rsidRPr="001975D2">
        <w:rPr>
          <w:rFonts w:ascii="Barlow" w:eastAsia="Times New Roman" w:hAnsi="Barlow"/>
          <w:sz w:val="22"/>
          <w:szCs w:val="22"/>
          <w:lang w:eastAsia="es-MX"/>
        </w:rPr>
        <w:t xml:space="preserve"> de</w:t>
      </w:r>
      <w:r w:rsidRPr="001975D2">
        <w:rPr>
          <w:rFonts w:ascii="Barlow" w:eastAsia="Times New Roman" w:hAnsi="Barlow"/>
          <w:b/>
          <w:sz w:val="22"/>
          <w:szCs w:val="22"/>
          <w:lang w:eastAsia="es-MX"/>
        </w:rPr>
        <w:t xml:space="preserve"> </w:t>
      </w:r>
      <w:r w:rsidRPr="001975D2">
        <w:rPr>
          <w:rFonts w:ascii="Barlow" w:eastAsia="Times New Roman" w:hAnsi="Barlow"/>
          <w:sz w:val="22"/>
          <w:szCs w:val="22"/>
          <w:lang w:eastAsia="es-MX"/>
        </w:rPr>
        <w:t>baja documental de archivos en el Sistema para el Desarrollo Integral de la Familia en Yucatán (DIF).</w:t>
      </w:r>
    </w:p>
    <w:p w:rsidR="005B39FE" w:rsidRPr="001D600D" w:rsidRDefault="005B39FE" w:rsidP="00A12078">
      <w:pPr>
        <w:pStyle w:val="Ttulo4"/>
        <w:rPr>
          <w:lang w:eastAsia="es-MX"/>
        </w:rPr>
      </w:pPr>
      <w:bookmarkStart w:id="94" w:name="_Toc37413371"/>
      <w:bookmarkStart w:id="95" w:name="_Toc53402451"/>
      <w:bookmarkStart w:id="96" w:name="_Toc61358388"/>
      <w:bookmarkStart w:id="97" w:name="_Toc86316191"/>
      <w:r w:rsidRPr="001D600D">
        <w:rPr>
          <w:lang w:eastAsia="es-MX"/>
        </w:rPr>
        <w:t>2.3.3.2 Investigaciones</w:t>
      </w:r>
      <w:bookmarkEnd w:id="94"/>
      <w:bookmarkEnd w:id="95"/>
      <w:bookmarkEnd w:id="96"/>
      <w:bookmarkEnd w:id="97"/>
    </w:p>
    <w:p w:rsidR="00D37C96" w:rsidRPr="001975D2" w:rsidRDefault="00D37C96" w:rsidP="00D37C96">
      <w:pPr>
        <w:ind w:firstLine="708"/>
        <w:jc w:val="both"/>
        <w:rPr>
          <w:rFonts w:ascii="Barlow" w:hAnsi="Barlow"/>
          <w:sz w:val="22"/>
          <w:szCs w:val="22"/>
        </w:rPr>
      </w:pPr>
      <w:bookmarkStart w:id="98" w:name="_Toc37413372"/>
      <w:bookmarkStart w:id="99" w:name="_Toc53402452"/>
      <w:r w:rsidRPr="001975D2">
        <w:rPr>
          <w:rFonts w:ascii="Barlow" w:hAnsi="Barlow"/>
          <w:sz w:val="22"/>
          <w:szCs w:val="22"/>
        </w:rPr>
        <w:t>Durante el periodo que se reporta se recibieron veintitrés Promociones de Responsabilidades Administrativas Sancionatorias de la Auditoría Superior del Estado de Yucatán, correspondientes a la revisión de la Cuenta Pública 2019, en el periodo que se reporta se aperturaron noventa y cinco carpetas de investigación. Asimismo, se emitieron sesenta y seis acuerdos de conclusión de investigaciones derivadas de observaciones de la Auditoría Superior del Estado de Yucatán, que corresponden a la Cuenta Pública 2019.</w:t>
      </w:r>
    </w:p>
    <w:p w:rsidR="00D37C96" w:rsidRPr="00E81130" w:rsidRDefault="00D37C96" w:rsidP="00D37C96">
      <w:pPr>
        <w:ind w:firstLine="708"/>
        <w:jc w:val="both"/>
        <w:rPr>
          <w:rFonts w:ascii="Barlow" w:eastAsia="Times New Roman" w:hAnsi="Barlow"/>
          <w:sz w:val="22"/>
          <w:szCs w:val="22"/>
          <w:lang w:eastAsia="es-MX"/>
        </w:rPr>
      </w:pPr>
      <w:r w:rsidRPr="00E81130">
        <w:rPr>
          <w:rFonts w:ascii="Barlow" w:eastAsia="Times New Roman" w:hAnsi="Barlow"/>
          <w:sz w:val="22"/>
          <w:szCs w:val="22"/>
          <w:lang w:eastAsia="es-MX"/>
        </w:rPr>
        <w:t>De</w:t>
      </w:r>
      <w:r w:rsidRPr="00E81130">
        <w:rPr>
          <w:rFonts w:ascii="Barlow" w:eastAsia="Times New Roman" w:hAnsi="Barlow"/>
          <w:b/>
          <w:sz w:val="22"/>
          <w:szCs w:val="22"/>
          <w:lang w:eastAsia="es-MX"/>
        </w:rPr>
        <w:t xml:space="preserve"> </w:t>
      </w:r>
      <w:r w:rsidRPr="00E81130">
        <w:rPr>
          <w:rFonts w:ascii="Barlow" w:eastAsia="Times New Roman" w:hAnsi="Barlow"/>
          <w:sz w:val="22"/>
          <w:szCs w:val="22"/>
          <w:lang w:eastAsia="es-MX"/>
        </w:rPr>
        <w:t>seis</w:t>
      </w:r>
      <w:r w:rsidRPr="00E81130">
        <w:rPr>
          <w:rFonts w:ascii="Barlow" w:eastAsia="Times New Roman" w:hAnsi="Barlow"/>
          <w:b/>
          <w:sz w:val="22"/>
          <w:szCs w:val="22"/>
          <w:lang w:eastAsia="es-MX"/>
        </w:rPr>
        <w:t xml:space="preserve"> </w:t>
      </w:r>
      <w:r w:rsidRPr="00E81130">
        <w:rPr>
          <w:rFonts w:ascii="Barlow" w:eastAsia="Times New Roman" w:hAnsi="Barlow"/>
          <w:sz w:val="22"/>
          <w:szCs w:val="22"/>
          <w:lang w:eastAsia="es-MX"/>
        </w:rPr>
        <w:t>expedientes derivados de resoluciones remitidas por parte del INAIP, se continua el análisis a efecto de determinar lo procedente.</w:t>
      </w:r>
    </w:p>
    <w:p w:rsidR="005B39FE" w:rsidRPr="001D600D" w:rsidRDefault="00D37C96" w:rsidP="00D37C96">
      <w:pPr>
        <w:ind w:firstLine="708"/>
        <w:jc w:val="both"/>
        <w:rPr>
          <w:rFonts w:ascii="Barlow" w:hAnsi="Barlow"/>
          <w:sz w:val="22"/>
          <w:szCs w:val="22"/>
          <w:lang w:eastAsia="es-MX"/>
        </w:rPr>
      </w:pPr>
      <w:r w:rsidRPr="00E81130">
        <w:rPr>
          <w:rFonts w:ascii="Barlow" w:eastAsia="Times New Roman" w:hAnsi="Barlow"/>
          <w:sz w:val="22"/>
          <w:szCs w:val="22"/>
          <w:lang w:eastAsia="es-MX"/>
        </w:rPr>
        <w:t>Asimismo, se dio inicio a cuatro investigaciones derivadas por la presunta comisión de faltas administrativas por parte de servidores públicos de la Administración Pública de Estatal</w:t>
      </w:r>
      <w:r w:rsidR="00FF1826">
        <w:rPr>
          <w:rFonts w:ascii="Barlow" w:hAnsi="Barlow"/>
          <w:sz w:val="22"/>
          <w:szCs w:val="22"/>
          <w:lang w:eastAsia="es-MX"/>
        </w:rPr>
        <w:t>,</w:t>
      </w:r>
      <w:r w:rsidR="00FF1826" w:rsidRPr="00FF1826">
        <w:rPr>
          <w:rFonts w:ascii="Barlow" w:hAnsi="Barlow"/>
          <w:sz w:val="22"/>
          <w:szCs w:val="22"/>
          <w:highlight w:val="green"/>
          <w:lang w:eastAsia="es-MX"/>
        </w:rPr>
        <w:t xml:space="preserve"> </w:t>
      </w:r>
      <w:r w:rsidR="00FF1826" w:rsidRPr="00FF1826">
        <w:rPr>
          <w:rFonts w:ascii="Barlow" w:hAnsi="Barlow"/>
          <w:sz w:val="22"/>
          <w:szCs w:val="22"/>
          <w:lang w:eastAsia="es-MX"/>
        </w:rPr>
        <w:t>y se concluyó una investigación iniciada en trimestres anteriores.</w:t>
      </w:r>
    </w:p>
    <w:p w:rsidR="005B39FE" w:rsidRPr="001D600D" w:rsidRDefault="005B39FE" w:rsidP="00585A1C">
      <w:pPr>
        <w:pStyle w:val="Ttulo2"/>
      </w:pPr>
      <w:bookmarkStart w:id="100" w:name="_Toc53402453"/>
      <w:bookmarkStart w:id="101" w:name="_Toc61358390"/>
      <w:bookmarkStart w:id="102" w:name="_Toc86316192"/>
      <w:bookmarkEnd w:id="98"/>
      <w:bookmarkEnd w:id="99"/>
      <w:r w:rsidRPr="001D600D">
        <w:t>2.4 Dirección de Auditoría de Tecnologías de la Información</w:t>
      </w:r>
      <w:bookmarkEnd w:id="72"/>
      <w:bookmarkEnd w:id="100"/>
      <w:bookmarkEnd w:id="101"/>
      <w:bookmarkEnd w:id="102"/>
    </w:p>
    <w:p w:rsidR="005B39FE" w:rsidRPr="001D600D" w:rsidRDefault="005B39FE" w:rsidP="005B39FE">
      <w:pPr>
        <w:spacing w:line="276" w:lineRule="auto"/>
        <w:ind w:firstLine="708"/>
        <w:jc w:val="both"/>
        <w:rPr>
          <w:rFonts w:ascii="Barlow" w:eastAsia="Times New Roman" w:hAnsi="Barlow"/>
          <w:sz w:val="22"/>
          <w:szCs w:val="22"/>
          <w:lang w:eastAsia="es-MX"/>
        </w:rPr>
      </w:pPr>
      <w:bookmarkStart w:id="103" w:name="_Toc37413378"/>
      <w:bookmarkStart w:id="104" w:name="_Toc53402458"/>
      <w:r w:rsidRPr="001D600D">
        <w:rPr>
          <w:rFonts w:ascii="Barlow" w:hAnsi="Barlow"/>
          <w:sz w:val="22"/>
          <w:szCs w:val="22"/>
        </w:rPr>
        <w:t>Con fundamento en el artículo 548 bis y 548 ter, del Reglamento del Código de la Administración Pública de Yucatán, se atendieron los siguientes asuntos</w:t>
      </w:r>
      <w:r w:rsidRPr="001D600D">
        <w:rPr>
          <w:rFonts w:ascii="Barlow" w:eastAsia="Times New Roman" w:hAnsi="Barlow"/>
          <w:sz w:val="22"/>
          <w:szCs w:val="22"/>
          <w:lang w:eastAsia="es-MX"/>
        </w:rPr>
        <w:t>.</w:t>
      </w:r>
    </w:p>
    <w:p w:rsidR="005B39FE" w:rsidRDefault="005B39FE" w:rsidP="0074226D">
      <w:pPr>
        <w:pStyle w:val="Ttulo3"/>
      </w:pPr>
      <w:bookmarkStart w:id="105" w:name="_Toc37413374"/>
      <w:bookmarkStart w:id="106" w:name="_Toc53402454"/>
      <w:bookmarkStart w:id="107" w:name="_Toc54620163"/>
      <w:bookmarkStart w:id="108" w:name="_Toc61358391"/>
      <w:bookmarkStart w:id="109" w:name="_Toc86316193"/>
      <w:r w:rsidRPr="001D600D">
        <w:t xml:space="preserve">2.4.1 </w:t>
      </w:r>
      <w:r w:rsidR="00D37C96" w:rsidRPr="001975D2">
        <w:t>Actos de Fiscalización</w:t>
      </w:r>
      <w:bookmarkEnd w:id="105"/>
      <w:bookmarkEnd w:id="106"/>
      <w:bookmarkEnd w:id="107"/>
      <w:bookmarkEnd w:id="108"/>
      <w:bookmarkEnd w:id="109"/>
    </w:p>
    <w:p w:rsidR="00D37C96" w:rsidRPr="001975D2" w:rsidRDefault="00D37C96" w:rsidP="00D37C96">
      <w:pPr>
        <w:ind w:firstLine="708"/>
        <w:jc w:val="both"/>
        <w:rPr>
          <w:rFonts w:ascii="Barlow" w:hAnsi="Barlow" w:cs="Helvetica"/>
          <w:sz w:val="22"/>
          <w:szCs w:val="22"/>
          <w:lang w:val="es-ES"/>
        </w:rPr>
      </w:pPr>
      <w:r w:rsidRPr="001975D2">
        <w:rPr>
          <w:rFonts w:ascii="Barlow" w:hAnsi="Barlow" w:cs="Helvetica"/>
          <w:sz w:val="22"/>
          <w:szCs w:val="22"/>
          <w:lang w:val="es-ES"/>
        </w:rPr>
        <w:t>Durante este trimestre, se emitieron dos Informes de Resultados de Revisión de Control Interno a las actividades en materia de “Sistemas de Información Institucional” para el ejercicio 2020 de la Agencia de Administración Fiscal de Yucatán (AAFY) y Secretaría de Administración y Finanzas (SAF).</w:t>
      </w:r>
    </w:p>
    <w:p w:rsidR="005B39FE" w:rsidRPr="001D600D" w:rsidRDefault="00074D52" w:rsidP="00B965A3">
      <w:pPr>
        <w:pStyle w:val="Ttulo3"/>
      </w:pPr>
      <w:bookmarkStart w:id="110" w:name="_Toc37413375"/>
      <w:bookmarkStart w:id="111" w:name="_Toc53402455"/>
      <w:bookmarkStart w:id="112" w:name="_Toc54620164"/>
      <w:bookmarkStart w:id="113" w:name="_Toc61358392"/>
      <w:bookmarkStart w:id="114" w:name="_Toc86316194"/>
      <w:r>
        <w:t>2.4.2</w:t>
      </w:r>
      <w:r w:rsidR="005B39FE" w:rsidRPr="001D600D">
        <w:t xml:space="preserve"> Seguimiento de Observaciones</w:t>
      </w:r>
      <w:bookmarkEnd w:id="110"/>
      <w:bookmarkEnd w:id="111"/>
      <w:bookmarkEnd w:id="112"/>
      <w:bookmarkEnd w:id="113"/>
      <w:bookmarkEnd w:id="114"/>
    </w:p>
    <w:p w:rsidR="005B39FE" w:rsidRPr="001D600D" w:rsidRDefault="005B39FE" w:rsidP="005B39FE">
      <w:pPr>
        <w:jc w:val="both"/>
        <w:rPr>
          <w:rFonts w:ascii="Barlow" w:hAnsi="Barlow"/>
          <w:sz w:val="22"/>
          <w:szCs w:val="22"/>
          <w:lang w:val="es-ES"/>
        </w:rPr>
      </w:pPr>
      <w:r w:rsidRPr="001D600D">
        <w:rPr>
          <w:lang w:val="es-ES"/>
        </w:rPr>
        <w:tab/>
      </w:r>
      <w:r w:rsidR="00074D52" w:rsidRPr="002A0B03">
        <w:rPr>
          <w:rFonts w:ascii="Barlow" w:hAnsi="Barlow" w:cs="Helvetica"/>
          <w:sz w:val="22"/>
          <w:szCs w:val="22"/>
          <w:lang w:val="es-ES"/>
        </w:rPr>
        <w:t>Al período reportado, los seguimientos de observaciones sujetos a revisión han sido concluidos</w:t>
      </w:r>
      <w:r w:rsidRPr="004970CB">
        <w:rPr>
          <w:rFonts w:ascii="Barlow" w:hAnsi="Barlow"/>
          <w:sz w:val="22"/>
          <w:szCs w:val="22"/>
          <w:lang w:val="es-ES"/>
        </w:rPr>
        <w:t>.</w:t>
      </w:r>
      <w:r w:rsidRPr="001D600D">
        <w:rPr>
          <w:rFonts w:ascii="Barlow" w:hAnsi="Barlow"/>
          <w:sz w:val="22"/>
          <w:szCs w:val="22"/>
          <w:lang w:val="es-ES"/>
        </w:rPr>
        <w:tab/>
      </w:r>
    </w:p>
    <w:p w:rsidR="005B39FE" w:rsidRPr="001D600D" w:rsidRDefault="00074D52" w:rsidP="0074226D">
      <w:pPr>
        <w:pStyle w:val="Ttulo3"/>
        <w:rPr>
          <w:rFonts w:eastAsia="Times New Roman"/>
          <w:lang w:eastAsia="es-MX"/>
        </w:rPr>
      </w:pPr>
      <w:bookmarkStart w:id="115" w:name="_Toc37413376"/>
      <w:bookmarkStart w:id="116" w:name="_Toc53402456"/>
      <w:bookmarkStart w:id="117" w:name="_Toc54620165"/>
      <w:bookmarkStart w:id="118" w:name="_Toc61358393"/>
      <w:bookmarkStart w:id="119" w:name="_Toc86316195"/>
      <w:r>
        <w:rPr>
          <w:rFonts w:eastAsia="Times New Roman"/>
          <w:lang w:eastAsia="es-MX"/>
        </w:rPr>
        <w:t>2.4.3</w:t>
      </w:r>
      <w:r w:rsidR="005B39FE" w:rsidRPr="001D600D">
        <w:rPr>
          <w:rFonts w:eastAsia="Times New Roman"/>
          <w:lang w:eastAsia="es-MX"/>
        </w:rPr>
        <w:t xml:space="preserve"> Actividades Administrativas</w:t>
      </w:r>
      <w:bookmarkEnd w:id="115"/>
      <w:bookmarkEnd w:id="116"/>
      <w:bookmarkEnd w:id="117"/>
      <w:bookmarkEnd w:id="118"/>
      <w:bookmarkEnd w:id="119"/>
    </w:p>
    <w:p w:rsidR="005B39FE" w:rsidRPr="001D600D" w:rsidRDefault="00074D52" w:rsidP="00A12078">
      <w:pPr>
        <w:pStyle w:val="Ttulo4"/>
        <w:rPr>
          <w:rFonts w:eastAsia="Times New Roman"/>
          <w:lang w:eastAsia="es-MX"/>
        </w:rPr>
      </w:pPr>
      <w:bookmarkStart w:id="120" w:name="_Toc37413377"/>
      <w:bookmarkStart w:id="121" w:name="_Toc53402457"/>
      <w:bookmarkStart w:id="122" w:name="_Toc54620166"/>
      <w:bookmarkStart w:id="123" w:name="_Toc61358394"/>
      <w:bookmarkStart w:id="124" w:name="_Toc86316196"/>
      <w:r>
        <w:rPr>
          <w:rFonts w:eastAsia="Times New Roman"/>
          <w:lang w:eastAsia="es-MX"/>
        </w:rPr>
        <w:t>2.4.3</w:t>
      </w:r>
      <w:r w:rsidR="005B39FE" w:rsidRPr="001D600D">
        <w:rPr>
          <w:rFonts w:eastAsia="Times New Roman"/>
          <w:lang w:eastAsia="es-MX"/>
        </w:rPr>
        <w:t>.1 Sistemas informáticos</w:t>
      </w:r>
      <w:bookmarkEnd w:id="120"/>
      <w:bookmarkEnd w:id="121"/>
      <w:bookmarkEnd w:id="122"/>
      <w:bookmarkEnd w:id="123"/>
      <w:bookmarkEnd w:id="124"/>
    </w:p>
    <w:p w:rsidR="00074D52" w:rsidRPr="001975D2" w:rsidRDefault="00074D52" w:rsidP="00074D52">
      <w:pPr>
        <w:ind w:firstLine="708"/>
        <w:rPr>
          <w:rFonts w:ascii="Barlow" w:hAnsi="Barlow" w:cs="Helvetica"/>
          <w:sz w:val="22"/>
          <w:szCs w:val="22"/>
          <w:lang w:val="es-ES"/>
        </w:rPr>
      </w:pPr>
      <w:bookmarkStart w:id="125" w:name="_Toc61358395"/>
      <w:r w:rsidRPr="001975D2">
        <w:rPr>
          <w:rFonts w:ascii="Barlow" w:hAnsi="Barlow" w:cs="Helvetica"/>
          <w:sz w:val="22"/>
          <w:szCs w:val="22"/>
          <w:lang w:val="es-ES"/>
        </w:rPr>
        <w:t xml:space="preserve">Durante el presente periodo se realizaron las siguientes actividades en materia de desarrollo de software: </w:t>
      </w:r>
    </w:p>
    <w:p w:rsidR="00074D52" w:rsidRPr="001975D2" w:rsidRDefault="00074D52" w:rsidP="00074D52">
      <w:pPr>
        <w:pStyle w:val="Prrafodelista"/>
        <w:numPr>
          <w:ilvl w:val="3"/>
          <w:numId w:val="26"/>
        </w:numPr>
        <w:ind w:left="993" w:hanging="284"/>
        <w:jc w:val="both"/>
        <w:rPr>
          <w:rFonts w:ascii="Barlow" w:eastAsia="Times New Roman" w:hAnsi="Barlow" w:cs="Helvetica"/>
          <w:color w:val="auto"/>
          <w:sz w:val="22"/>
          <w:szCs w:val="22"/>
        </w:rPr>
      </w:pPr>
      <w:bookmarkStart w:id="126" w:name="_Toc69125651"/>
      <w:r w:rsidRPr="001975D2">
        <w:rPr>
          <w:rFonts w:ascii="Barlow" w:eastAsia="Times New Roman" w:hAnsi="Barlow" w:cs="Helvetica"/>
          <w:color w:val="auto"/>
          <w:sz w:val="22"/>
          <w:szCs w:val="22"/>
        </w:rPr>
        <w:t>Se inició un nuevo desarrollo en materia de adquisiciones, arrendamientos y servicios del Estado de Yucatán, a través del cual se gestionará las acciones administrativas de esta Secretaría generando un repositorio digital de información.</w:t>
      </w:r>
    </w:p>
    <w:p w:rsidR="00074D52" w:rsidRPr="001975D2" w:rsidRDefault="00074D52" w:rsidP="00074D52">
      <w:pPr>
        <w:pStyle w:val="Prrafodelista"/>
        <w:numPr>
          <w:ilvl w:val="3"/>
          <w:numId w:val="26"/>
        </w:numPr>
        <w:ind w:left="993" w:hanging="284"/>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Se inició un nuevo desarrollo en materia de información financiera, a través del cual se generará un repositorio digital de información para su análisis e interpretación financiera.</w:t>
      </w:r>
    </w:p>
    <w:p w:rsidR="00074D52" w:rsidRPr="001975D2" w:rsidRDefault="00074D52" w:rsidP="00074D52">
      <w:pPr>
        <w:pStyle w:val="Prrafodelista"/>
        <w:numPr>
          <w:ilvl w:val="3"/>
          <w:numId w:val="26"/>
        </w:numPr>
        <w:ind w:left="993" w:hanging="284"/>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Se inició un nuevo desarrollo para la gestión y control de investigaciones de responsabilidad administrativa, que permita la captura de información y seguimiento del avance en las investigaciones turnadas por la Auditoría Superior del Estado de Yucatán (ASEY).</w:t>
      </w:r>
    </w:p>
    <w:p w:rsidR="00074D52" w:rsidRPr="001975D2" w:rsidRDefault="00074D52" w:rsidP="00074D52">
      <w:pPr>
        <w:pStyle w:val="Prrafodelista"/>
        <w:numPr>
          <w:ilvl w:val="3"/>
          <w:numId w:val="26"/>
        </w:numPr>
        <w:ind w:left="993" w:hanging="284"/>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Se inició el nuevo desarrollo de una API (Interfaz de Programación de Aplicaciones) de Declaración de Situación Patrimonial y de Intereses para interconexión con el Sistema de Recursos Humanos del SIGEY.</w:t>
      </w:r>
    </w:p>
    <w:p w:rsidR="00074D52" w:rsidRPr="001975D2" w:rsidRDefault="00074D52" w:rsidP="00074D52">
      <w:pPr>
        <w:pStyle w:val="Prrafodelista"/>
        <w:numPr>
          <w:ilvl w:val="3"/>
          <w:numId w:val="26"/>
        </w:numPr>
        <w:ind w:left="993" w:hanging="284"/>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Se implementaron tres sistemas:</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Sistema de Gestión Documental para el control archivístico.</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Sistemas de Gestión de Usuarios como servicio de seguridad para la autenticación y autorización de acceso a los sistemas, así como el control de usuarios de la Plataforma de Archivo Digital.</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API (Interfaz de Programación de Aplicaciones) para la interconexión de la información de los servidores públicos que intervienen en contrataciones públicas, de tramitación, atención y resolución de adjudicación de contratos, concesiones, licencias, permisos, autorizaciones y sus prórrogas, enajenación de bienes muebles y dictámenes de avalúos, con base en las especificaciones de la Plataforma Digital Nacional.</w:t>
      </w:r>
    </w:p>
    <w:p w:rsidR="00074D52" w:rsidRPr="001975D2" w:rsidRDefault="00074D52" w:rsidP="00074D52">
      <w:pPr>
        <w:pStyle w:val="Prrafodelista"/>
        <w:numPr>
          <w:ilvl w:val="3"/>
          <w:numId w:val="26"/>
        </w:numPr>
        <w:ind w:left="993" w:hanging="284"/>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Mantenimiento a ocho sistemas informáticos denominados:</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Sistema de Administración de Correspondencia.</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Sistema Organizador de Procedimientos.</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Sistema de Actos de Fiscalización.</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Sistema para Comités de Ética.</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Sistema de Control y Registro de las Declaraciones de Situación Patrimonial y de Intereses.</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API (Interfaz de Programación de Aplicaciones) de Declaración de Situación Patrimonial y de Intereses para la interconexión con la Plataforma Digital Nacional.</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 xml:space="preserve">Blindaje Electoral. </w:t>
      </w:r>
    </w:p>
    <w:p w:rsidR="00074D52" w:rsidRPr="001975D2" w:rsidRDefault="00074D52" w:rsidP="00074D52">
      <w:pPr>
        <w:pStyle w:val="Prrafodelista"/>
        <w:numPr>
          <w:ilvl w:val="4"/>
          <w:numId w:val="26"/>
        </w:numPr>
        <w:ind w:left="1418"/>
        <w:jc w:val="both"/>
        <w:rPr>
          <w:rFonts w:ascii="Barlow" w:eastAsia="Times New Roman" w:hAnsi="Barlow" w:cs="Helvetica"/>
          <w:color w:val="auto"/>
          <w:sz w:val="22"/>
          <w:szCs w:val="22"/>
        </w:rPr>
      </w:pPr>
      <w:r w:rsidRPr="001975D2">
        <w:rPr>
          <w:rFonts w:ascii="Barlow" w:eastAsia="Times New Roman" w:hAnsi="Barlow" w:cs="Helvetica"/>
          <w:color w:val="auto"/>
          <w:sz w:val="22"/>
          <w:szCs w:val="22"/>
        </w:rPr>
        <w:t>Repositorio Estatal Digital de acceso a Información de la Secretaría de la Contraloría General.</w:t>
      </w:r>
    </w:p>
    <w:p w:rsidR="00074D52" w:rsidRPr="001975D2" w:rsidRDefault="00074D52" w:rsidP="00074D52">
      <w:pPr>
        <w:ind w:firstLine="708"/>
        <w:jc w:val="both"/>
        <w:rPr>
          <w:rFonts w:ascii="Barlow" w:hAnsi="Barlow" w:cs="Helvetica"/>
          <w:sz w:val="22"/>
          <w:szCs w:val="22"/>
          <w:lang w:val="es-ES"/>
        </w:rPr>
      </w:pPr>
    </w:p>
    <w:p w:rsidR="00074D52" w:rsidRPr="001975D2" w:rsidRDefault="00074D52" w:rsidP="00074D52">
      <w:pPr>
        <w:ind w:firstLine="708"/>
        <w:jc w:val="both"/>
        <w:rPr>
          <w:rFonts w:ascii="Barlow" w:hAnsi="Barlow" w:cs="Helvetica"/>
          <w:sz w:val="22"/>
          <w:szCs w:val="22"/>
          <w:lang w:val="es-ES"/>
        </w:rPr>
      </w:pPr>
      <w:r w:rsidRPr="001975D2">
        <w:rPr>
          <w:rFonts w:ascii="Barlow" w:hAnsi="Barlow" w:cs="Helvetica"/>
          <w:sz w:val="22"/>
          <w:szCs w:val="22"/>
          <w:lang w:val="es-ES"/>
        </w:rPr>
        <w:t>Aunado a lo anterior, se proporcionó a las unidades administrativas de esta Secretaría los servicios de apoyo administrativo en materia de diseño de sistemas informáticos enfocados a:</w:t>
      </w:r>
    </w:p>
    <w:bookmarkEnd w:id="126"/>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Procedimientos.</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Generación de Documentos.</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Actos de Fiscalización.</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Investigaciones de Responsabilidad Administrativa.</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Usuarios y Seguridad.</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Correspondencia.</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Comités de Ética.</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Sistema de Bitácora.</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Control de Inspección de Obras Públicas.</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Erogaciones de Comunicación Social.</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 Declaración de Situación Patrimonial y de Intereses.</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Gestión del Sistema de Control Interno.</w:t>
      </w:r>
    </w:p>
    <w:p w:rsidR="00074D52" w:rsidRPr="001975D2" w:rsidRDefault="00074D52" w:rsidP="00074D52">
      <w:pPr>
        <w:pStyle w:val="Prrafodelista"/>
        <w:numPr>
          <w:ilvl w:val="0"/>
          <w:numId w:val="27"/>
        </w:numPr>
        <w:rPr>
          <w:rFonts w:ascii="Barlow" w:hAnsi="Barlow"/>
          <w:color w:val="auto"/>
          <w:sz w:val="22"/>
          <w:szCs w:val="22"/>
        </w:rPr>
      </w:pPr>
      <w:r w:rsidRPr="001975D2">
        <w:rPr>
          <w:rFonts w:ascii="Barlow" w:hAnsi="Barlow"/>
          <w:color w:val="auto"/>
          <w:sz w:val="22"/>
          <w:szCs w:val="22"/>
        </w:rPr>
        <w:t>Sistema de Entrega - Recepción.</w:t>
      </w:r>
    </w:p>
    <w:p w:rsidR="005B39FE" w:rsidRPr="001D600D" w:rsidRDefault="005B39FE" w:rsidP="00585A1C">
      <w:pPr>
        <w:pStyle w:val="Ttulo2"/>
      </w:pPr>
      <w:bookmarkStart w:id="127" w:name="_Toc86316197"/>
      <w:r w:rsidRPr="001D600D">
        <w:t>2.5 Dirección de Asuntos Jurídicos y Situación Patrimonial del Sector Estatal y Paraestatal</w:t>
      </w:r>
      <w:bookmarkEnd w:id="103"/>
      <w:bookmarkEnd w:id="104"/>
      <w:bookmarkEnd w:id="125"/>
      <w:bookmarkEnd w:id="127"/>
    </w:p>
    <w:p w:rsidR="005B39FE" w:rsidRPr="001D600D" w:rsidRDefault="005B39FE" w:rsidP="0074226D">
      <w:pPr>
        <w:pStyle w:val="Ttulo3"/>
      </w:pPr>
      <w:bookmarkStart w:id="128" w:name="_Toc37413379"/>
      <w:bookmarkStart w:id="129" w:name="_Toc53402459"/>
      <w:bookmarkStart w:id="130" w:name="_Toc61358396"/>
      <w:bookmarkStart w:id="131" w:name="_Toc86316198"/>
      <w:r w:rsidRPr="001D600D">
        <w:t>2.5.1 Declaración de Situación Patrimonial</w:t>
      </w:r>
      <w:bookmarkEnd w:id="128"/>
      <w:bookmarkEnd w:id="129"/>
      <w:bookmarkEnd w:id="130"/>
      <w:bookmarkEnd w:id="131"/>
    </w:p>
    <w:p w:rsidR="00074D52" w:rsidRPr="001975D2" w:rsidRDefault="00074D52" w:rsidP="00074D52">
      <w:pPr>
        <w:spacing w:after="0" w:line="276" w:lineRule="auto"/>
        <w:ind w:right="-19" w:firstLine="708"/>
        <w:jc w:val="both"/>
        <w:rPr>
          <w:rFonts w:ascii="Barlow" w:eastAsia="MS Mincho" w:hAnsi="Barlow" w:cs="Helvetica"/>
          <w:sz w:val="22"/>
          <w:szCs w:val="22"/>
          <w:lang w:val="es-ES_tradnl" w:eastAsia="es-ES"/>
        </w:rPr>
      </w:pPr>
      <w:bookmarkStart w:id="132" w:name="_Toc37413380"/>
      <w:bookmarkStart w:id="133" w:name="_Toc53402460"/>
      <w:bookmarkStart w:id="134" w:name="_Toc61358397"/>
      <w:r w:rsidRPr="001975D2">
        <w:rPr>
          <w:rFonts w:ascii="Barlow" w:eastAsia="MS Mincho" w:hAnsi="Barlow" w:cs="Helvetica"/>
          <w:sz w:val="22"/>
          <w:szCs w:val="22"/>
          <w:lang w:val="es-ES_tradnl" w:eastAsia="es-ES"/>
        </w:rPr>
        <w:t>Con</w:t>
      </w:r>
      <w:r w:rsidRPr="001975D2">
        <w:rPr>
          <w:rFonts w:ascii="Barlow" w:eastAsia="Times New Roman" w:hAnsi="Barlow" w:cs="Helvetica"/>
          <w:bCs/>
          <w:sz w:val="22"/>
          <w:szCs w:val="22"/>
          <w:lang w:val="es-ES"/>
        </w:rPr>
        <w:t xml:space="preserve"> </w:t>
      </w:r>
      <w:r w:rsidRPr="001975D2">
        <w:rPr>
          <w:rFonts w:ascii="Barlow" w:eastAsia="MS Mincho" w:hAnsi="Barlow" w:cs="Helvetica"/>
          <w:sz w:val="22"/>
          <w:szCs w:val="22"/>
          <w:lang w:val="es-ES_tradnl" w:eastAsia="es-ES"/>
        </w:rPr>
        <w:t>fundamento en los artículos 46 fracción VII del Código de la Administración Pública del Estado de Yucatán  y 542  fracciones VIII, XII, XIV, XV, XVI, XXIII del Reglamento del Código de la Administración Pública de Yucatán, la Dirección de Asuntos Jurídicos y Situación Patrimonial del Sector Estatal y Paraestatal efectuó durante el tercer trimestre del ejercicio 2021, actividades tendientes a actualizar el padrón de servidores públicos obligados a presentar sus declaraciones de situación patrimonial y de intereses, procediéndose a la recepción de cuatro</w:t>
      </w:r>
      <w:r>
        <w:rPr>
          <w:rFonts w:ascii="Barlow" w:eastAsia="MS Mincho" w:hAnsi="Barlow" w:cs="Helvetica"/>
          <w:sz w:val="22"/>
          <w:szCs w:val="22"/>
          <w:lang w:val="es-ES_tradnl" w:eastAsia="es-ES"/>
        </w:rPr>
        <w:t xml:space="preserve">cientas </w:t>
      </w:r>
      <w:r w:rsidRPr="001045E9">
        <w:rPr>
          <w:rFonts w:ascii="Barlow" w:eastAsia="MS Mincho" w:hAnsi="Barlow" w:cs="Helvetica"/>
          <w:sz w:val="22"/>
          <w:szCs w:val="22"/>
          <w:lang w:val="es-ES_tradnl" w:eastAsia="es-ES"/>
        </w:rPr>
        <w:t>treinta y tres declaraciones patrimoniales y de intereses en su modalidad de inicio y cuatrocientas veintiséis declaraciones patrimoniales y de intereses en la modalidad de conclusión, haciendo un total de ochocientas cincuenta y nueve</w:t>
      </w:r>
      <w:r w:rsidRPr="001975D2">
        <w:rPr>
          <w:rFonts w:ascii="Barlow" w:eastAsia="MS Mincho" w:hAnsi="Barlow" w:cs="Helvetica"/>
          <w:sz w:val="22"/>
          <w:szCs w:val="22"/>
          <w:lang w:val="es-ES_tradnl" w:eastAsia="es-ES"/>
        </w:rPr>
        <w:t xml:space="preserve"> declaraciones recibidas. </w:t>
      </w:r>
    </w:p>
    <w:p w:rsidR="00074D52" w:rsidRPr="001975D2" w:rsidRDefault="00074D52" w:rsidP="00074D52">
      <w:pPr>
        <w:spacing w:after="0" w:line="276" w:lineRule="auto"/>
        <w:ind w:right="-19" w:firstLine="708"/>
        <w:jc w:val="both"/>
        <w:rPr>
          <w:rFonts w:ascii="Barlow" w:eastAsia="MS Mincho" w:hAnsi="Barlow" w:cs="Helvetica"/>
          <w:sz w:val="22"/>
          <w:szCs w:val="22"/>
          <w:lang w:val="es-ES_tradnl" w:eastAsia="es-ES"/>
        </w:rPr>
      </w:pPr>
    </w:p>
    <w:p w:rsidR="00074D52" w:rsidRPr="001975D2" w:rsidRDefault="00074D52" w:rsidP="00074D52">
      <w:pPr>
        <w:spacing w:after="0" w:line="276" w:lineRule="auto"/>
        <w:ind w:right="-19" w:firstLine="708"/>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rsidR="00074D52" w:rsidRPr="001975D2" w:rsidRDefault="00074D52" w:rsidP="00074D52">
      <w:pPr>
        <w:spacing w:after="0" w:line="276" w:lineRule="auto"/>
        <w:ind w:right="-19" w:firstLine="708"/>
        <w:jc w:val="both"/>
        <w:rPr>
          <w:rFonts w:ascii="Barlow" w:eastAsia="MS Mincho" w:hAnsi="Barlow" w:cs="Helvetica"/>
          <w:sz w:val="22"/>
          <w:szCs w:val="22"/>
          <w:lang w:val="es-ES_tradnl" w:eastAsia="es-ES"/>
        </w:rPr>
      </w:pPr>
    </w:p>
    <w:p w:rsidR="00074D52" w:rsidRPr="001975D2" w:rsidRDefault="00074D52" w:rsidP="00074D52">
      <w:pPr>
        <w:spacing w:after="0" w:line="276" w:lineRule="auto"/>
        <w:ind w:firstLine="708"/>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Por otra parte, en ejercicio de la facultad establecida en el artículo 545 fracción II del Reglamento del Código de la Administración Pública de Yucatán se otorgaron un total de sesenta y un asesorías a servidores públicos materia de declaraciones patrimoniales y de intereses a servidores públicos que así lo requirieron.</w:t>
      </w:r>
    </w:p>
    <w:p w:rsidR="00074D52" w:rsidRPr="001975D2" w:rsidRDefault="00074D52" w:rsidP="00074D52">
      <w:pPr>
        <w:spacing w:after="0" w:line="276" w:lineRule="auto"/>
        <w:ind w:firstLine="708"/>
        <w:jc w:val="both"/>
        <w:rPr>
          <w:rFonts w:ascii="Barlow" w:eastAsia="MS Mincho" w:hAnsi="Barlow" w:cs="Helvetica"/>
          <w:sz w:val="22"/>
          <w:szCs w:val="22"/>
          <w:lang w:val="es-ES_tradnl" w:eastAsia="es-ES"/>
        </w:rPr>
      </w:pPr>
    </w:p>
    <w:p w:rsidR="00074D52" w:rsidRPr="001975D2" w:rsidRDefault="00074D52" w:rsidP="00074D52">
      <w:pPr>
        <w:spacing w:line="276" w:lineRule="auto"/>
        <w:ind w:firstLine="708"/>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Se pusieron a disposición en la Plataforma Nacional de Transparencia cincuenta y tres mil seiscientas cincuenta y cinco declaraciones de servidores públicos, en cumplimiento a lo dispuesto en el artículo 70 fracción XII de la Ley General de Transparencia y Acceso a la Información Pública.</w:t>
      </w:r>
    </w:p>
    <w:p w:rsidR="00074D52" w:rsidRPr="001975D2" w:rsidRDefault="00074D52" w:rsidP="00074D52">
      <w:pPr>
        <w:spacing w:after="0" w:line="276" w:lineRule="auto"/>
        <w:ind w:firstLine="709"/>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seiscientos cincuenta y cuatro altas de servidores públicos, de las cuales cuatrocientos setenta y tres corresponden a servidores públicos adscritos a Dependencias y ciento ochenta y uno a Entidades.</w:t>
      </w:r>
    </w:p>
    <w:p w:rsidR="00074D52" w:rsidRPr="001975D2" w:rsidRDefault="00074D52" w:rsidP="00074D52">
      <w:pPr>
        <w:spacing w:after="0" w:line="276" w:lineRule="auto"/>
        <w:ind w:firstLine="709"/>
        <w:jc w:val="both"/>
        <w:rPr>
          <w:rFonts w:ascii="Barlow" w:eastAsia="MS Mincho" w:hAnsi="Barlow" w:cs="Helvetica"/>
          <w:sz w:val="22"/>
          <w:szCs w:val="22"/>
          <w:lang w:val="es-ES_tradnl" w:eastAsia="es-ES"/>
        </w:rPr>
      </w:pPr>
    </w:p>
    <w:p w:rsidR="00074D52" w:rsidRPr="001975D2" w:rsidRDefault="00074D52" w:rsidP="00074D52">
      <w:pPr>
        <w:spacing w:after="0" w:line="276" w:lineRule="auto"/>
        <w:ind w:firstLine="709"/>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 xml:space="preserve">Igualmente se reportaron cuatrocientas ochenta y cinco bajas de servidores públicos, de las cuales doscientos setenta y cuatro corresponden a Dependencias y doscientos once a Entidades. </w:t>
      </w:r>
    </w:p>
    <w:p w:rsidR="00074D52" w:rsidRPr="001975D2" w:rsidRDefault="00074D52" w:rsidP="00074D52">
      <w:pPr>
        <w:spacing w:after="0" w:line="276" w:lineRule="auto"/>
        <w:ind w:firstLine="709"/>
        <w:jc w:val="both"/>
        <w:rPr>
          <w:rFonts w:ascii="Barlow" w:eastAsia="MS Mincho" w:hAnsi="Barlow" w:cs="Helvetica"/>
          <w:sz w:val="22"/>
          <w:szCs w:val="22"/>
          <w:lang w:val="es-ES_tradnl" w:eastAsia="es-ES"/>
        </w:rPr>
      </w:pPr>
    </w:p>
    <w:p w:rsidR="00074D52" w:rsidRPr="001975D2" w:rsidRDefault="00074D52" w:rsidP="00074D52">
      <w:pPr>
        <w:spacing w:line="276" w:lineRule="auto"/>
        <w:ind w:firstLine="708"/>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A continuación, se plasma en la siguiente tabla el avance por trimestre del trabajo realizado por este departamento por los conceptos siguientes: Declaraciones Patrimoniales de Inicio de Encargo, Declaraciones Anuales de Modificación Patrimonial, Declaraciones de Conclusión de Encargo, Asesorías para el llenado en materia de Declaraciones Patrimoniales y de Intereses, y movimientos de Altas y Bajas de servidores públicos obligados; lo anterior en relación a las metas programadas en diciembre del año dos mil veinte, para el ejercicio del presente año.</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6"/>
        <w:gridCol w:w="1466"/>
        <w:gridCol w:w="782"/>
        <w:gridCol w:w="843"/>
        <w:gridCol w:w="777"/>
        <w:gridCol w:w="681"/>
        <w:gridCol w:w="673"/>
      </w:tblGrid>
      <w:tr w:rsidR="00074D52" w:rsidRPr="001975D2" w:rsidTr="008021CC">
        <w:trPr>
          <w:trHeight w:val="20"/>
          <w:tblHeader/>
        </w:trPr>
        <w:tc>
          <w:tcPr>
            <w:tcW w:w="0" w:type="auto"/>
            <w:shd w:val="clear" w:color="auto" w:fill="D9D9D9" w:themeFill="background1" w:themeFillShade="D9"/>
            <w:vAlign w:val="center"/>
            <w:hideMark/>
          </w:tcPr>
          <w:p w:rsidR="00074D52" w:rsidRPr="001975D2" w:rsidRDefault="00074D52" w:rsidP="008021CC">
            <w:pPr>
              <w:spacing w:after="0" w:line="276" w:lineRule="auto"/>
              <w:jc w:val="center"/>
              <w:rPr>
                <w:rFonts w:ascii="Barlow" w:eastAsia="Times New Roman" w:hAnsi="Barlow" w:cs="Helvetica"/>
                <w:b/>
                <w:bCs/>
                <w:color w:val="000000"/>
                <w:sz w:val="18"/>
                <w:szCs w:val="18"/>
                <w:lang w:eastAsia="es-MX"/>
              </w:rPr>
            </w:pPr>
            <w:r>
              <w:rPr>
                <w:rFonts w:ascii="Barlow" w:eastAsia="Times New Roman" w:hAnsi="Barlow" w:cs="Helvetica"/>
                <w:b/>
                <w:bCs/>
                <w:color w:val="000000"/>
                <w:sz w:val="18"/>
                <w:szCs w:val="18"/>
                <w:lang w:val="es-ES_tradnl" w:eastAsia="es-MX"/>
              </w:rPr>
              <w:t>Conceptos</w:t>
            </w:r>
          </w:p>
        </w:tc>
        <w:tc>
          <w:tcPr>
            <w:tcW w:w="0" w:type="auto"/>
            <w:shd w:val="clear" w:color="auto" w:fill="D9D9D9" w:themeFill="background1" w:themeFillShade="D9"/>
            <w:vAlign w:val="center"/>
            <w:hideMark/>
          </w:tcPr>
          <w:p w:rsidR="00074D52" w:rsidRPr="001975D2" w:rsidRDefault="00074D52" w:rsidP="008021CC">
            <w:pPr>
              <w:spacing w:after="0" w:line="276" w:lineRule="auto"/>
              <w:jc w:val="center"/>
              <w:rPr>
                <w:rFonts w:ascii="Barlow" w:eastAsia="Times New Roman" w:hAnsi="Barlow" w:cs="Helvetica"/>
                <w:b/>
                <w:bCs/>
                <w:color w:val="000000"/>
                <w:sz w:val="18"/>
                <w:szCs w:val="18"/>
                <w:lang w:eastAsia="es-MX"/>
              </w:rPr>
            </w:pPr>
            <w:r>
              <w:rPr>
                <w:rFonts w:ascii="Barlow" w:eastAsia="Times New Roman" w:hAnsi="Barlow" w:cs="Helvetica"/>
                <w:b/>
                <w:bCs/>
                <w:color w:val="000000"/>
                <w:sz w:val="18"/>
                <w:szCs w:val="18"/>
                <w:lang w:val="es-ES_tradnl" w:eastAsia="es-MX"/>
              </w:rPr>
              <w:t>Programado</w:t>
            </w:r>
          </w:p>
        </w:tc>
        <w:tc>
          <w:tcPr>
            <w:tcW w:w="0" w:type="auto"/>
            <w:shd w:val="clear" w:color="auto" w:fill="D9D9D9" w:themeFill="background1" w:themeFillShade="D9"/>
            <w:vAlign w:val="center"/>
            <w:hideMark/>
          </w:tcPr>
          <w:p w:rsidR="00074D52" w:rsidRPr="001975D2" w:rsidRDefault="00074D52" w:rsidP="008021CC">
            <w:pPr>
              <w:spacing w:after="0" w:line="276" w:lineRule="auto"/>
              <w:jc w:val="center"/>
              <w:rPr>
                <w:rFonts w:ascii="Barlow" w:eastAsia="Times New Roman" w:hAnsi="Barlow" w:cs="Helvetica"/>
                <w:b/>
                <w:bCs/>
                <w:color w:val="000000"/>
                <w:sz w:val="18"/>
                <w:szCs w:val="18"/>
                <w:lang w:eastAsia="es-MX"/>
              </w:rPr>
            </w:pPr>
            <w:r>
              <w:rPr>
                <w:rFonts w:ascii="Barlow" w:eastAsia="Times New Roman" w:hAnsi="Barlow" w:cs="Helvetica"/>
                <w:b/>
                <w:bCs/>
                <w:color w:val="000000"/>
                <w:sz w:val="18"/>
                <w:szCs w:val="18"/>
                <w:lang w:val="es-ES_tradnl" w:eastAsia="es-MX"/>
              </w:rPr>
              <w:t>Primero</w:t>
            </w:r>
          </w:p>
        </w:tc>
        <w:tc>
          <w:tcPr>
            <w:tcW w:w="0" w:type="auto"/>
            <w:shd w:val="clear" w:color="auto" w:fill="D9D9D9" w:themeFill="background1" w:themeFillShade="D9"/>
            <w:vAlign w:val="center"/>
            <w:hideMark/>
          </w:tcPr>
          <w:p w:rsidR="00074D52" w:rsidRPr="001975D2" w:rsidRDefault="00074D52" w:rsidP="008021CC">
            <w:pPr>
              <w:spacing w:after="0" w:line="276" w:lineRule="auto"/>
              <w:jc w:val="center"/>
              <w:rPr>
                <w:rFonts w:ascii="Barlow" w:eastAsia="Times New Roman" w:hAnsi="Barlow" w:cs="Helvetica"/>
                <w:b/>
                <w:bCs/>
                <w:color w:val="000000"/>
                <w:sz w:val="18"/>
                <w:szCs w:val="18"/>
                <w:lang w:eastAsia="es-MX"/>
              </w:rPr>
            </w:pPr>
            <w:r>
              <w:rPr>
                <w:rFonts w:ascii="Barlow" w:eastAsia="Times New Roman" w:hAnsi="Barlow" w:cs="Helvetica"/>
                <w:b/>
                <w:bCs/>
                <w:color w:val="000000"/>
                <w:sz w:val="18"/>
                <w:szCs w:val="18"/>
                <w:lang w:val="es-ES_tradnl" w:eastAsia="es-MX"/>
              </w:rPr>
              <w:t>Segundo</w:t>
            </w:r>
          </w:p>
        </w:tc>
        <w:tc>
          <w:tcPr>
            <w:tcW w:w="0" w:type="auto"/>
            <w:shd w:val="clear" w:color="auto" w:fill="D9D9D9" w:themeFill="background1" w:themeFillShade="D9"/>
            <w:vAlign w:val="center"/>
            <w:hideMark/>
          </w:tcPr>
          <w:p w:rsidR="00074D52" w:rsidRPr="001975D2" w:rsidRDefault="00074D52" w:rsidP="008021CC">
            <w:pPr>
              <w:spacing w:after="0" w:line="276" w:lineRule="auto"/>
              <w:jc w:val="center"/>
              <w:rPr>
                <w:rFonts w:ascii="Barlow" w:eastAsia="Times New Roman" w:hAnsi="Barlow" w:cs="Helvetica"/>
                <w:b/>
                <w:bCs/>
                <w:color w:val="000000"/>
                <w:sz w:val="18"/>
                <w:szCs w:val="18"/>
                <w:lang w:eastAsia="es-MX"/>
              </w:rPr>
            </w:pPr>
            <w:r>
              <w:rPr>
                <w:rFonts w:ascii="Barlow" w:eastAsia="Times New Roman" w:hAnsi="Barlow" w:cs="Helvetica"/>
                <w:b/>
                <w:bCs/>
                <w:color w:val="000000"/>
                <w:sz w:val="18"/>
                <w:szCs w:val="18"/>
                <w:lang w:val="es-ES_tradnl" w:eastAsia="es-MX"/>
              </w:rPr>
              <w:t>Tercero</w:t>
            </w:r>
          </w:p>
        </w:tc>
        <w:tc>
          <w:tcPr>
            <w:tcW w:w="0" w:type="auto"/>
            <w:shd w:val="clear" w:color="auto" w:fill="D9D9D9" w:themeFill="background1" w:themeFillShade="D9"/>
            <w:vAlign w:val="center"/>
            <w:hideMark/>
          </w:tcPr>
          <w:p w:rsidR="00074D52" w:rsidRPr="001975D2" w:rsidRDefault="00074D52" w:rsidP="008021CC">
            <w:pPr>
              <w:spacing w:after="0" w:line="276" w:lineRule="auto"/>
              <w:jc w:val="center"/>
              <w:rPr>
                <w:rFonts w:ascii="Barlow" w:eastAsia="Times New Roman" w:hAnsi="Barlow" w:cs="Helvetica"/>
                <w:b/>
                <w:bCs/>
                <w:color w:val="000000"/>
                <w:sz w:val="18"/>
                <w:szCs w:val="18"/>
                <w:lang w:eastAsia="es-MX"/>
              </w:rPr>
            </w:pPr>
            <w:r>
              <w:rPr>
                <w:rFonts w:ascii="Barlow" w:eastAsia="Times New Roman" w:hAnsi="Barlow" w:cs="Helvetica"/>
                <w:b/>
                <w:bCs/>
                <w:color w:val="000000"/>
                <w:sz w:val="18"/>
                <w:szCs w:val="18"/>
                <w:lang w:val="es-ES_tradnl" w:eastAsia="es-MX"/>
              </w:rPr>
              <w:t>Cuarto</w:t>
            </w:r>
          </w:p>
        </w:tc>
        <w:tc>
          <w:tcPr>
            <w:tcW w:w="0" w:type="auto"/>
            <w:shd w:val="clear" w:color="auto" w:fill="D9D9D9" w:themeFill="background1" w:themeFillShade="D9"/>
            <w:vAlign w:val="center"/>
            <w:hideMark/>
          </w:tcPr>
          <w:p w:rsidR="00074D52" w:rsidRPr="001975D2" w:rsidRDefault="00074D52" w:rsidP="008021CC">
            <w:pPr>
              <w:spacing w:after="0" w:line="276" w:lineRule="auto"/>
              <w:jc w:val="center"/>
              <w:rPr>
                <w:rFonts w:ascii="Barlow" w:eastAsia="Times New Roman" w:hAnsi="Barlow" w:cs="Helvetica"/>
                <w:b/>
                <w:bCs/>
                <w:color w:val="000000"/>
                <w:sz w:val="18"/>
                <w:szCs w:val="18"/>
                <w:lang w:eastAsia="es-MX"/>
              </w:rPr>
            </w:pPr>
            <w:r>
              <w:rPr>
                <w:rFonts w:ascii="Barlow" w:eastAsia="Times New Roman" w:hAnsi="Barlow" w:cs="Helvetica"/>
                <w:b/>
                <w:bCs/>
                <w:color w:val="000000"/>
                <w:sz w:val="18"/>
                <w:szCs w:val="18"/>
                <w:lang w:val="es-ES_tradnl" w:eastAsia="es-MX"/>
              </w:rPr>
              <w:t>Total</w:t>
            </w:r>
          </w:p>
        </w:tc>
      </w:tr>
      <w:tr w:rsidR="00074D52" w:rsidRPr="001975D2" w:rsidTr="008021CC">
        <w:trPr>
          <w:trHeight w:val="20"/>
          <w:tblHeader/>
        </w:trPr>
        <w:tc>
          <w:tcPr>
            <w:tcW w:w="0" w:type="auto"/>
            <w:shd w:val="clear" w:color="auto" w:fill="auto"/>
            <w:vAlign w:val="center"/>
            <w:hideMark/>
          </w:tcPr>
          <w:p w:rsidR="00074D52" w:rsidRPr="001975D2" w:rsidRDefault="00074D52" w:rsidP="008021CC">
            <w:pPr>
              <w:spacing w:after="0" w:line="276" w:lineRule="auto"/>
              <w:jc w:val="both"/>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Declaraciones Patrimoniales de Inicio de Encargo</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400</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150</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275</w:t>
            </w:r>
          </w:p>
        </w:tc>
        <w:tc>
          <w:tcPr>
            <w:tcW w:w="0" w:type="auto"/>
            <w:shd w:val="clear" w:color="auto" w:fill="auto"/>
            <w:vAlign w:val="center"/>
          </w:tcPr>
          <w:p w:rsidR="00074D52" w:rsidRPr="001045E9" w:rsidRDefault="00074D52" w:rsidP="008021CC">
            <w:pPr>
              <w:spacing w:after="0" w:line="276" w:lineRule="auto"/>
              <w:jc w:val="center"/>
              <w:rPr>
                <w:rFonts w:ascii="Barlow" w:eastAsia="Times New Roman" w:hAnsi="Barlow" w:cs="Helvetica"/>
                <w:color w:val="000000"/>
                <w:sz w:val="18"/>
                <w:szCs w:val="18"/>
                <w:lang w:eastAsia="es-MX"/>
              </w:rPr>
            </w:pPr>
            <w:r w:rsidRPr="001045E9">
              <w:rPr>
                <w:rFonts w:ascii="Barlow" w:eastAsia="Times New Roman" w:hAnsi="Barlow" w:cs="Helvetica"/>
                <w:color w:val="000000"/>
                <w:sz w:val="18"/>
                <w:szCs w:val="18"/>
                <w:lang w:eastAsia="es-MX"/>
              </w:rPr>
              <w:t>433</w:t>
            </w:r>
          </w:p>
        </w:tc>
        <w:tc>
          <w:tcPr>
            <w:tcW w:w="0" w:type="auto"/>
            <w:shd w:val="clear" w:color="auto" w:fill="auto"/>
            <w:vAlign w:val="center"/>
            <w:hideMark/>
          </w:tcPr>
          <w:p w:rsidR="00074D52" w:rsidRPr="001045E9" w:rsidRDefault="00074D52" w:rsidP="008021CC">
            <w:pPr>
              <w:spacing w:after="0" w:line="276" w:lineRule="auto"/>
              <w:jc w:val="center"/>
              <w:rPr>
                <w:rFonts w:ascii="Barlow" w:eastAsia="Times New Roman" w:hAnsi="Barlow" w:cs="Helvetica"/>
                <w:color w:val="000000"/>
                <w:sz w:val="18"/>
                <w:szCs w:val="18"/>
                <w:lang w:eastAsia="es-MX"/>
              </w:rPr>
            </w:pPr>
            <w:r w:rsidRPr="001045E9">
              <w:rPr>
                <w:rFonts w:ascii="Barlow" w:eastAsia="Times New Roman" w:hAnsi="Barlow" w:cs="Helvetica"/>
                <w:color w:val="000000"/>
                <w:sz w:val="18"/>
                <w:szCs w:val="18"/>
                <w:lang w:val="es-ES_tradnl" w:eastAsia="es-MX"/>
              </w:rPr>
              <w:t>N/A</w:t>
            </w:r>
          </w:p>
        </w:tc>
        <w:tc>
          <w:tcPr>
            <w:tcW w:w="0" w:type="auto"/>
            <w:shd w:val="clear" w:color="auto" w:fill="auto"/>
            <w:vAlign w:val="center"/>
            <w:hideMark/>
          </w:tcPr>
          <w:p w:rsidR="00074D52" w:rsidRPr="00074D52" w:rsidRDefault="00074D52" w:rsidP="008021CC">
            <w:pPr>
              <w:spacing w:after="0" w:line="276" w:lineRule="auto"/>
              <w:jc w:val="center"/>
              <w:rPr>
                <w:rFonts w:ascii="Barlow" w:eastAsia="Times New Roman" w:hAnsi="Barlow" w:cs="Helvetica"/>
                <w:b/>
                <w:color w:val="000000"/>
                <w:sz w:val="18"/>
                <w:szCs w:val="18"/>
                <w:lang w:eastAsia="es-MX"/>
              </w:rPr>
            </w:pPr>
            <w:r w:rsidRPr="00074D52">
              <w:rPr>
                <w:rFonts w:ascii="Barlow" w:eastAsia="Times New Roman" w:hAnsi="Barlow" w:cs="Helvetica"/>
                <w:b/>
                <w:color w:val="000000"/>
                <w:sz w:val="18"/>
                <w:szCs w:val="18"/>
                <w:lang w:val="es-ES_tradnl" w:eastAsia="es-MX"/>
              </w:rPr>
              <w:t>858</w:t>
            </w:r>
          </w:p>
        </w:tc>
      </w:tr>
      <w:tr w:rsidR="00074D52" w:rsidRPr="001975D2" w:rsidTr="008021CC">
        <w:trPr>
          <w:trHeight w:val="20"/>
          <w:tblHeader/>
        </w:trPr>
        <w:tc>
          <w:tcPr>
            <w:tcW w:w="0" w:type="auto"/>
            <w:shd w:val="clear" w:color="auto" w:fill="auto"/>
            <w:vAlign w:val="center"/>
            <w:hideMark/>
          </w:tcPr>
          <w:p w:rsidR="00074D52" w:rsidRPr="001975D2" w:rsidRDefault="00074D52" w:rsidP="008021CC">
            <w:pPr>
              <w:spacing w:after="0" w:line="276" w:lineRule="auto"/>
              <w:jc w:val="both"/>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Declaraciones Anuales de Modificación patrimonial</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53,563</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N/A</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53,563</w:t>
            </w:r>
          </w:p>
        </w:tc>
        <w:tc>
          <w:tcPr>
            <w:tcW w:w="0" w:type="auto"/>
            <w:shd w:val="clear" w:color="auto" w:fill="auto"/>
            <w:vAlign w:val="center"/>
          </w:tcPr>
          <w:p w:rsidR="00074D52" w:rsidRPr="001045E9" w:rsidRDefault="00074D52" w:rsidP="008021CC">
            <w:pPr>
              <w:spacing w:after="0" w:line="276" w:lineRule="auto"/>
              <w:jc w:val="center"/>
              <w:rPr>
                <w:rFonts w:ascii="Barlow" w:eastAsia="Times New Roman" w:hAnsi="Barlow" w:cs="Helvetica"/>
                <w:color w:val="000000"/>
                <w:sz w:val="18"/>
                <w:szCs w:val="18"/>
                <w:lang w:eastAsia="es-MX"/>
              </w:rPr>
            </w:pPr>
            <w:r w:rsidRPr="001045E9">
              <w:rPr>
                <w:rFonts w:ascii="Barlow" w:eastAsia="Times New Roman" w:hAnsi="Barlow" w:cs="Helvetica"/>
                <w:color w:val="000000"/>
                <w:sz w:val="18"/>
                <w:szCs w:val="18"/>
                <w:lang w:eastAsia="es-MX"/>
              </w:rPr>
              <w:t>N/A</w:t>
            </w:r>
          </w:p>
        </w:tc>
        <w:tc>
          <w:tcPr>
            <w:tcW w:w="0" w:type="auto"/>
            <w:shd w:val="clear" w:color="auto" w:fill="auto"/>
            <w:vAlign w:val="center"/>
            <w:hideMark/>
          </w:tcPr>
          <w:p w:rsidR="00074D52" w:rsidRPr="001045E9" w:rsidRDefault="00074D52" w:rsidP="008021CC">
            <w:pPr>
              <w:spacing w:after="0" w:line="276" w:lineRule="auto"/>
              <w:jc w:val="center"/>
              <w:rPr>
                <w:rFonts w:ascii="Barlow" w:eastAsia="Times New Roman" w:hAnsi="Barlow" w:cs="Helvetica"/>
                <w:color w:val="000000"/>
                <w:sz w:val="18"/>
                <w:szCs w:val="18"/>
                <w:lang w:eastAsia="es-MX"/>
              </w:rPr>
            </w:pPr>
            <w:r w:rsidRPr="001045E9">
              <w:rPr>
                <w:rFonts w:ascii="Barlow" w:eastAsia="Times New Roman" w:hAnsi="Barlow" w:cs="Helvetica"/>
                <w:color w:val="000000"/>
                <w:sz w:val="18"/>
                <w:szCs w:val="18"/>
                <w:lang w:val="es-ES_tradnl" w:eastAsia="es-MX"/>
              </w:rPr>
              <w:t>N/A</w:t>
            </w:r>
          </w:p>
        </w:tc>
        <w:tc>
          <w:tcPr>
            <w:tcW w:w="0" w:type="auto"/>
            <w:shd w:val="clear" w:color="auto" w:fill="auto"/>
            <w:vAlign w:val="center"/>
            <w:hideMark/>
          </w:tcPr>
          <w:p w:rsidR="00074D52" w:rsidRPr="00074D52" w:rsidRDefault="00074D52" w:rsidP="008021CC">
            <w:pPr>
              <w:spacing w:after="0" w:line="276" w:lineRule="auto"/>
              <w:jc w:val="center"/>
              <w:rPr>
                <w:rFonts w:ascii="Barlow" w:eastAsia="Times New Roman" w:hAnsi="Barlow" w:cs="Helvetica"/>
                <w:b/>
                <w:color w:val="000000"/>
                <w:sz w:val="18"/>
                <w:szCs w:val="18"/>
                <w:lang w:eastAsia="es-MX"/>
              </w:rPr>
            </w:pPr>
            <w:r w:rsidRPr="00074D52">
              <w:rPr>
                <w:rFonts w:ascii="Barlow" w:eastAsia="Times New Roman" w:hAnsi="Barlow" w:cs="Helvetica"/>
                <w:b/>
                <w:color w:val="000000"/>
                <w:sz w:val="18"/>
                <w:szCs w:val="18"/>
                <w:lang w:val="es-ES_tradnl" w:eastAsia="es-MX"/>
              </w:rPr>
              <w:t>53,563</w:t>
            </w:r>
          </w:p>
        </w:tc>
      </w:tr>
      <w:tr w:rsidR="00074D52" w:rsidRPr="001975D2" w:rsidTr="008021CC">
        <w:trPr>
          <w:trHeight w:val="20"/>
          <w:tblHeader/>
        </w:trPr>
        <w:tc>
          <w:tcPr>
            <w:tcW w:w="0" w:type="auto"/>
            <w:shd w:val="clear" w:color="auto" w:fill="auto"/>
            <w:vAlign w:val="center"/>
            <w:hideMark/>
          </w:tcPr>
          <w:p w:rsidR="00074D52" w:rsidRPr="001975D2" w:rsidRDefault="00074D52" w:rsidP="008021CC">
            <w:pPr>
              <w:spacing w:after="0" w:line="276" w:lineRule="auto"/>
              <w:jc w:val="both"/>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Declaraciones de  Conclusión de Encargo</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250</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82</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145</w:t>
            </w:r>
          </w:p>
        </w:tc>
        <w:tc>
          <w:tcPr>
            <w:tcW w:w="0" w:type="auto"/>
            <w:shd w:val="clear" w:color="auto" w:fill="auto"/>
            <w:vAlign w:val="center"/>
            <w:hideMark/>
          </w:tcPr>
          <w:p w:rsidR="00074D52" w:rsidRPr="001045E9" w:rsidRDefault="00074D52" w:rsidP="008021CC">
            <w:pPr>
              <w:spacing w:after="0" w:line="276" w:lineRule="auto"/>
              <w:jc w:val="center"/>
              <w:rPr>
                <w:rFonts w:ascii="Barlow" w:eastAsia="Times New Roman" w:hAnsi="Barlow" w:cs="Helvetica"/>
                <w:color w:val="000000"/>
                <w:sz w:val="18"/>
                <w:szCs w:val="18"/>
                <w:lang w:eastAsia="es-MX"/>
              </w:rPr>
            </w:pPr>
            <w:r w:rsidRPr="001045E9">
              <w:rPr>
                <w:rFonts w:ascii="Barlow" w:eastAsia="Times New Roman" w:hAnsi="Barlow" w:cs="Helvetica"/>
                <w:color w:val="000000"/>
                <w:sz w:val="18"/>
                <w:szCs w:val="18"/>
                <w:lang w:val="es-ES_tradnl" w:eastAsia="es-MX"/>
              </w:rPr>
              <w:t>426</w:t>
            </w:r>
          </w:p>
        </w:tc>
        <w:tc>
          <w:tcPr>
            <w:tcW w:w="0" w:type="auto"/>
            <w:shd w:val="clear" w:color="auto" w:fill="auto"/>
            <w:vAlign w:val="center"/>
            <w:hideMark/>
          </w:tcPr>
          <w:p w:rsidR="00074D52" w:rsidRPr="001045E9" w:rsidRDefault="00074D52" w:rsidP="008021CC">
            <w:pPr>
              <w:spacing w:after="0" w:line="276" w:lineRule="auto"/>
              <w:jc w:val="center"/>
              <w:rPr>
                <w:rFonts w:ascii="Barlow" w:eastAsia="Times New Roman" w:hAnsi="Barlow" w:cs="Helvetica"/>
                <w:color w:val="000000"/>
                <w:sz w:val="18"/>
                <w:szCs w:val="18"/>
                <w:lang w:eastAsia="es-MX"/>
              </w:rPr>
            </w:pPr>
            <w:r w:rsidRPr="001045E9">
              <w:rPr>
                <w:rFonts w:ascii="Barlow" w:eastAsia="Times New Roman" w:hAnsi="Barlow" w:cs="Helvetica"/>
                <w:color w:val="000000"/>
                <w:sz w:val="18"/>
                <w:szCs w:val="18"/>
                <w:lang w:val="es-ES_tradnl" w:eastAsia="es-MX"/>
              </w:rPr>
              <w:t>N/A</w:t>
            </w:r>
          </w:p>
        </w:tc>
        <w:tc>
          <w:tcPr>
            <w:tcW w:w="0" w:type="auto"/>
            <w:shd w:val="clear" w:color="auto" w:fill="auto"/>
            <w:vAlign w:val="center"/>
            <w:hideMark/>
          </w:tcPr>
          <w:p w:rsidR="00074D52" w:rsidRPr="00074D52" w:rsidRDefault="00074D52" w:rsidP="008021CC">
            <w:pPr>
              <w:spacing w:after="0" w:line="276" w:lineRule="auto"/>
              <w:jc w:val="center"/>
              <w:rPr>
                <w:rFonts w:ascii="Barlow" w:eastAsia="Times New Roman" w:hAnsi="Barlow" w:cs="Helvetica"/>
                <w:b/>
                <w:color w:val="000000"/>
                <w:sz w:val="18"/>
                <w:szCs w:val="18"/>
                <w:lang w:eastAsia="es-MX"/>
              </w:rPr>
            </w:pPr>
            <w:r w:rsidRPr="00074D52">
              <w:rPr>
                <w:rFonts w:ascii="Barlow" w:eastAsia="Times New Roman" w:hAnsi="Barlow" w:cs="Helvetica"/>
                <w:b/>
                <w:color w:val="000000"/>
                <w:sz w:val="18"/>
                <w:szCs w:val="18"/>
                <w:lang w:val="es-ES_tradnl" w:eastAsia="es-MX"/>
              </w:rPr>
              <w:t>653</w:t>
            </w:r>
          </w:p>
        </w:tc>
      </w:tr>
      <w:tr w:rsidR="00074D52" w:rsidRPr="001975D2" w:rsidTr="008021CC">
        <w:trPr>
          <w:trHeight w:val="20"/>
          <w:tblHeader/>
        </w:trPr>
        <w:tc>
          <w:tcPr>
            <w:tcW w:w="0" w:type="auto"/>
            <w:shd w:val="clear" w:color="auto" w:fill="auto"/>
            <w:vAlign w:val="center"/>
          </w:tcPr>
          <w:p w:rsidR="00074D52" w:rsidRPr="001975D2" w:rsidRDefault="00074D52" w:rsidP="008021CC">
            <w:pPr>
              <w:spacing w:after="0" w:line="276" w:lineRule="auto"/>
              <w:jc w:val="both"/>
              <w:rPr>
                <w:rFonts w:ascii="Barlow" w:eastAsia="Times New Roman" w:hAnsi="Barlow" w:cs="Helvetica"/>
                <w:color w:val="000000"/>
                <w:sz w:val="18"/>
                <w:szCs w:val="18"/>
                <w:lang w:val="es-ES_tradnl" w:eastAsia="es-MX"/>
              </w:rPr>
            </w:pPr>
            <w:r w:rsidRPr="001975D2">
              <w:rPr>
                <w:rFonts w:ascii="Barlow" w:eastAsia="Times New Roman" w:hAnsi="Barlow" w:cs="Helvetica"/>
                <w:color w:val="000000"/>
                <w:sz w:val="18"/>
                <w:szCs w:val="18"/>
                <w:lang w:val="es-ES_tradnl" w:eastAsia="es-MX"/>
              </w:rPr>
              <w:t>Asesorías para el llenado de las Declaraciones</w:t>
            </w:r>
          </w:p>
        </w:tc>
        <w:tc>
          <w:tcPr>
            <w:tcW w:w="0" w:type="auto"/>
            <w:shd w:val="clear" w:color="auto" w:fill="auto"/>
            <w:vAlign w:val="center"/>
          </w:tcPr>
          <w:p w:rsidR="00074D52" w:rsidRPr="001975D2" w:rsidRDefault="00074D52" w:rsidP="008021CC">
            <w:pPr>
              <w:spacing w:after="0" w:line="276" w:lineRule="auto"/>
              <w:jc w:val="center"/>
              <w:rPr>
                <w:rFonts w:ascii="Barlow" w:eastAsia="Times New Roman" w:hAnsi="Barlow" w:cs="Helvetica"/>
                <w:color w:val="000000"/>
                <w:sz w:val="18"/>
                <w:szCs w:val="18"/>
                <w:lang w:val="es-ES_tradnl" w:eastAsia="es-MX"/>
              </w:rPr>
            </w:pPr>
            <w:r w:rsidRPr="001975D2">
              <w:rPr>
                <w:rFonts w:ascii="Barlow" w:eastAsia="Times New Roman" w:hAnsi="Barlow" w:cs="Helvetica"/>
                <w:color w:val="000000"/>
                <w:sz w:val="18"/>
                <w:szCs w:val="18"/>
                <w:lang w:val="es-ES_tradnl" w:eastAsia="es-MX"/>
              </w:rPr>
              <w:t>3,000</w:t>
            </w:r>
          </w:p>
        </w:tc>
        <w:tc>
          <w:tcPr>
            <w:tcW w:w="0" w:type="auto"/>
            <w:shd w:val="clear" w:color="auto" w:fill="auto"/>
            <w:vAlign w:val="center"/>
          </w:tcPr>
          <w:p w:rsidR="00074D52" w:rsidRPr="001975D2" w:rsidRDefault="00074D52" w:rsidP="008021CC">
            <w:pPr>
              <w:spacing w:after="0" w:line="276" w:lineRule="auto"/>
              <w:jc w:val="center"/>
              <w:rPr>
                <w:rFonts w:ascii="Barlow" w:eastAsia="Times New Roman" w:hAnsi="Barlow" w:cs="Helvetica"/>
                <w:color w:val="000000"/>
                <w:sz w:val="18"/>
                <w:szCs w:val="18"/>
                <w:lang w:val="es-ES_tradnl" w:eastAsia="es-MX"/>
              </w:rPr>
            </w:pPr>
            <w:r w:rsidRPr="001975D2">
              <w:rPr>
                <w:rFonts w:ascii="Barlow" w:eastAsia="Times New Roman" w:hAnsi="Barlow" w:cs="Helvetica"/>
                <w:color w:val="000000"/>
                <w:sz w:val="18"/>
                <w:szCs w:val="18"/>
                <w:lang w:val="es-ES_tradnl" w:eastAsia="es-MX"/>
              </w:rPr>
              <w:t>232</w:t>
            </w:r>
          </w:p>
        </w:tc>
        <w:tc>
          <w:tcPr>
            <w:tcW w:w="0" w:type="auto"/>
            <w:shd w:val="clear" w:color="auto" w:fill="auto"/>
            <w:vAlign w:val="center"/>
          </w:tcPr>
          <w:p w:rsidR="00074D52" w:rsidRPr="001975D2" w:rsidRDefault="00074D52" w:rsidP="008021CC">
            <w:pPr>
              <w:spacing w:after="0" w:line="276" w:lineRule="auto"/>
              <w:jc w:val="center"/>
              <w:rPr>
                <w:rFonts w:ascii="Barlow" w:eastAsia="Times New Roman" w:hAnsi="Barlow" w:cs="Helvetica"/>
                <w:color w:val="000000"/>
                <w:sz w:val="18"/>
                <w:szCs w:val="18"/>
                <w:lang w:val="es-ES_tradnl" w:eastAsia="es-MX"/>
              </w:rPr>
            </w:pPr>
            <w:r w:rsidRPr="001975D2">
              <w:rPr>
                <w:rFonts w:ascii="Barlow" w:eastAsia="Times New Roman" w:hAnsi="Barlow" w:cs="Helvetica"/>
                <w:color w:val="000000"/>
                <w:sz w:val="18"/>
                <w:szCs w:val="18"/>
                <w:lang w:val="es-ES_tradnl" w:eastAsia="es-MX"/>
              </w:rPr>
              <w:t>3,987</w:t>
            </w:r>
          </w:p>
        </w:tc>
        <w:tc>
          <w:tcPr>
            <w:tcW w:w="0" w:type="auto"/>
            <w:shd w:val="clear" w:color="auto" w:fill="auto"/>
            <w:vAlign w:val="center"/>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eastAsia="es-MX"/>
              </w:rPr>
              <w:t>61</w:t>
            </w:r>
          </w:p>
        </w:tc>
        <w:tc>
          <w:tcPr>
            <w:tcW w:w="0" w:type="auto"/>
            <w:shd w:val="clear" w:color="auto" w:fill="auto"/>
            <w:vAlign w:val="center"/>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N/A</w:t>
            </w:r>
          </w:p>
        </w:tc>
        <w:tc>
          <w:tcPr>
            <w:tcW w:w="0" w:type="auto"/>
            <w:shd w:val="clear" w:color="auto" w:fill="auto"/>
            <w:vAlign w:val="center"/>
          </w:tcPr>
          <w:p w:rsidR="00074D52" w:rsidRPr="00074D52" w:rsidRDefault="00074D52" w:rsidP="008021CC">
            <w:pPr>
              <w:spacing w:after="0" w:line="276" w:lineRule="auto"/>
              <w:jc w:val="center"/>
              <w:rPr>
                <w:rFonts w:ascii="Barlow" w:eastAsia="Times New Roman" w:hAnsi="Barlow" w:cs="Helvetica"/>
                <w:b/>
                <w:color w:val="000000"/>
                <w:sz w:val="18"/>
                <w:szCs w:val="18"/>
                <w:lang w:val="es-ES_tradnl" w:eastAsia="es-MX"/>
              </w:rPr>
            </w:pPr>
            <w:r w:rsidRPr="00074D52">
              <w:rPr>
                <w:rFonts w:ascii="Barlow" w:eastAsia="Times New Roman" w:hAnsi="Barlow" w:cs="Helvetica"/>
                <w:b/>
                <w:color w:val="000000"/>
                <w:sz w:val="18"/>
                <w:szCs w:val="18"/>
                <w:lang w:val="es-ES_tradnl" w:eastAsia="es-MX"/>
              </w:rPr>
              <w:t>4,280</w:t>
            </w:r>
          </w:p>
        </w:tc>
      </w:tr>
      <w:tr w:rsidR="00074D52" w:rsidRPr="001975D2" w:rsidTr="008021CC">
        <w:trPr>
          <w:trHeight w:val="20"/>
          <w:tblHeader/>
        </w:trPr>
        <w:tc>
          <w:tcPr>
            <w:tcW w:w="0" w:type="auto"/>
            <w:shd w:val="clear" w:color="auto" w:fill="auto"/>
            <w:vAlign w:val="center"/>
            <w:hideMark/>
          </w:tcPr>
          <w:p w:rsidR="00074D52" w:rsidRPr="001975D2" w:rsidRDefault="00074D52" w:rsidP="008021CC">
            <w:pPr>
              <w:spacing w:after="0" w:line="276" w:lineRule="auto"/>
              <w:jc w:val="both"/>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 xml:space="preserve">Altas y Bajas de servidores públicos obligados </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Sin programación</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361</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475</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eastAsia="es-MX"/>
              </w:rPr>
              <w:t>1,139</w:t>
            </w:r>
          </w:p>
        </w:tc>
        <w:tc>
          <w:tcPr>
            <w:tcW w:w="0" w:type="auto"/>
            <w:shd w:val="clear" w:color="auto" w:fill="auto"/>
            <w:vAlign w:val="center"/>
            <w:hideMark/>
          </w:tcPr>
          <w:p w:rsidR="00074D52" w:rsidRPr="001975D2" w:rsidRDefault="00074D52" w:rsidP="008021CC">
            <w:pPr>
              <w:spacing w:after="0" w:line="276" w:lineRule="auto"/>
              <w:jc w:val="center"/>
              <w:rPr>
                <w:rFonts w:ascii="Barlow" w:eastAsia="Times New Roman" w:hAnsi="Barlow" w:cs="Helvetica"/>
                <w:color w:val="000000"/>
                <w:sz w:val="18"/>
                <w:szCs w:val="18"/>
                <w:lang w:eastAsia="es-MX"/>
              </w:rPr>
            </w:pPr>
            <w:r w:rsidRPr="001975D2">
              <w:rPr>
                <w:rFonts w:ascii="Barlow" w:eastAsia="Times New Roman" w:hAnsi="Barlow" w:cs="Helvetica"/>
                <w:color w:val="000000"/>
                <w:sz w:val="18"/>
                <w:szCs w:val="18"/>
                <w:lang w:val="es-ES_tradnl" w:eastAsia="es-MX"/>
              </w:rPr>
              <w:t>N/A</w:t>
            </w:r>
          </w:p>
        </w:tc>
        <w:tc>
          <w:tcPr>
            <w:tcW w:w="0" w:type="auto"/>
            <w:shd w:val="clear" w:color="auto" w:fill="auto"/>
            <w:vAlign w:val="center"/>
            <w:hideMark/>
          </w:tcPr>
          <w:p w:rsidR="00074D52" w:rsidRPr="00074D52" w:rsidRDefault="00074D52" w:rsidP="008021CC">
            <w:pPr>
              <w:spacing w:after="0" w:line="276" w:lineRule="auto"/>
              <w:jc w:val="center"/>
              <w:rPr>
                <w:rFonts w:ascii="Barlow" w:eastAsia="Times New Roman" w:hAnsi="Barlow" w:cs="Helvetica"/>
                <w:b/>
                <w:color w:val="000000"/>
                <w:sz w:val="18"/>
                <w:szCs w:val="18"/>
                <w:lang w:eastAsia="es-MX"/>
              </w:rPr>
            </w:pPr>
            <w:r w:rsidRPr="00074D52">
              <w:rPr>
                <w:rFonts w:ascii="Barlow" w:eastAsia="Times New Roman" w:hAnsi="Barlow" w:cs="Helvetica"/>
                <w:b/>
                <w:color w:val="000000"/>
                <w:sz w:val="18"/>
                <w:szCs w:val="18"/>
                <w:lang w:val="es-ES_tradnl" w:eastAsia="es-MX"/>
              </w:rPr>
              <w:t>1,975</w:t>
            </w:r>
          </w:p>
        </w:tc>
      </w:tr>
    </w:tbl>
    <w:p w:rsidR="005B39FE" w:rsidRPr="001D600D" w:rsidRDefault="005B39FE" w:rsidP="0074226D">
      <w:pPr>
        <w:pStyle w:val="Ttulo3"/>
      </w:pPr>
      <w:bookmarkStart w:id="135" w:name="_Toc86316199"/>
      <w:r>
        <w:t xml:space="preserve">2.5.2 </w:t>
      </w:r>
      <w:r w:rsidRPr="001D600D">
        <w:t>Integración de Investigaciones</w:t>
      </w:r>
      <w:bookmarkEnd w:id="132"/>
      <w:bookmarkEnd w:id="133"/>
      <w:bookmarkEnd w:id="134"/>
      <w:bookmarkEnd w:id="135"/>
    </w:p>
    <w:p w:rsidR="005B39FE" w:rsidRPr="001D600D" w:rsidRDefault="005B39FE" w:rsidP="0074226D">
      <w:pPr>
        <w:pStyle w:val="Ttulo3"/>
      </w:pPr>
      <w:bookmarkStart w:id="136" w:name="_Toc37413381"/>
      <w:bookmarkStart w:id="137" w:name="_Toc53402461"/>
      <w:bookmarkStart w:id="138" w:name="_Toc61358398"/>
      <w:bookmarkStart w:id="139" w:name="_Toc86316200"/>
      <w:r w:rsidRPr="001D600D">
        <w:t>2.5.2.1 Investigaciones del ámbito Estatal</w:t>
      </w:r>
      <w:bookmarkEnd w:id="136"/>
      <w:bookmarkEnd w:id="137"/>
      <w:bookmarkEnd w:id="138"/>
      <w:bookmarkEnd w:id="139"/>
      <w:r w:rsidRPr="001D600D">
        <w:t xml:space="preserve"> </w:t>
      </w:r>
    </w:p>
    <w:p w:rsidR="000D78AC" w:rsidRPr="001975D2" w:rsidRDefault="000D78AC" w:rsidP="000D78AC">
      <w:pPr>
        <w:spacing w:line="276" w:lineRule="auto"/>
        <w:ind w:firstLine="357"/>
        <w:jc w:val="both"/>
        <w:rPr>
          <w:rFonts w:ascii="Barlow" w:eastAsia="MS Mincho" w:hAnsi="Barlow" w:cs="Helvetica"/>
          <w:sz w:val="22"/>
          <w:szCs w:val="22"/>
          <w:lang w:val="es-ES_tradnl" w:eastAsia="es-ES"/>
        </w:rPr>
      </w:pPr>
      <w:bookmarkStart w:id="140" w:name="_Toc37413382"/>
      <w:bookmarkStart w:id="141" w:name="_Toc53402462"/>
      <w:r w:rsidRPr="001975D2">
        <w:rPr>
          <w:rFonts w:ascii="Barlow" w:eastAsia="MS Mincho" w:hAnsi="Barlow" w:cs="Helvetica"/>
          <w:sz w:val="22"/>
          <w:szCs w:val="22"/>
          <w:lang w:val="es-ES_tradnl" w:eastAsia="es-ES"/>
        </w:rPr>
        <w:t>La Secretaría de la Contraloría General, en ejercicio de las atribuciones establecidas en los artículos 2 fracciones II, 8 fracción IV, 96, 97, 102 y 115 de la Ley de Responsabilidades Administrativas del Estado de Yucatán; 46 fracción I del Código de la Administración Pública Estatal, conoce e investiga por conducto de las autoridades investigadoras, los actos u omisiones que pudieran constituir responsabilidades administrativas por parte de los servidores públicos de la Administración Pública Estatal.</w:t>
      </w:r>
    </w:p>
    <w:p w:rsidR="000D78AC" w:rsidRPr="001975D2" w:rsidRDefault="000D78AC" w:rsidP="000D78AC">
      <w:pPr>
        <w:spacing w:after="0" w:line="276" w:lineRule="auto"/>
        <w:ind w:firstLine="357"/>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 xml:space="preserve">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prácticas por la Secretaría de la Contraloría General, en ejercicio de las facultades establecidas en los artículos 542, fracciones XXIII y XXV, 543 fracciones IX y XVII, 544 fracciones IX y XVI y 545 Bis fracción I del Reglamento del Código de la Administración Pública de Yucatán. </w:t>
      </w:r>
    </w:p>
    <w:p w:rsidR="000D78AC" w:rsidRPr="001975D2" w:rsidRDefault="000D78AC" w:rsidP="000D78AC">
      <w:pPr>
        <w:spacing w:after="0" w:line="276" w:lineRule="auto"/>
        <w:ind w:firstLine="357"/>
        <w:jc w:val="both"/>
        <w:rPr>
          <w:rFonts w:ascii="Barlow" w:eastAsia="MS Mincho" w:hAnsi="Barlow" w:cs="Helvetica"/>
          <w:sz w:val="22"/>
          <w:szCs w:val="22"/>
          <w:lang w:val="es-ES_tradnl" w:eastAsia="es-ES"/>
        </w:rPr>
      </w:pPr>
    </w:p>
    <w:p w:rsidR="000D78AC" w:rsidRPr="001975D2" w:rsidRDefault="000D78AC" w:rsidP="000D78AC">
      <w:pPr>
        <w:spacing w:after="0" w:line="276" w:lineRule="auto"/>
        <w:ind w:firstLine="357"/>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Bajo ese tenor se informa que en este ter</w:t>
      </w:r>
      <w:r>
        <w:rPr>
          <w:rFonts w:ascii="Barlow" w:eastAsia="MS Mincho" w:hAnsi="Barlow" w:cs="Helvetica"/>
          <w:sz w:val="22"/>
          <w:szCs w:val="22"/>
          <w:lang w:val="es-ES_tradnl" w:eastAsia="es-ES"/>
        </w:rPr>
        <w:t>cer trimestre del ejercicio dos mil veintiuno</w:t>
      </w:r>
      <w:r w:rsidRPr="001975D2">
        <w:rPr>
          <w:rFonts w:ascii="Barlow" w:eastAsia="MS Mincho" w:hAnsi="Barlow" w:cs="Helvetica"/>
          <w:sz w:val="22"/>
          <w:szCs w:val="22"/>
          <w:lang w:val="es-ES_tradnl" w:eastAsia="es-ES"/>
        </w:rPr>
        <w:t>, se iniciaron dos expedientes de investigación por probables faltas administrativas, mismos que se encuentra en integración.</w:t>
      </w:r>
    </w:p>
    <w:p w:rsidR="000D78AC" w:rsidRPr="001975D2" w:rsidRDefault="000D78AC" w:rsidP="000D78AC">
      <w:pPr>
        <w:spacing w:after="0" w:line="276" w:lineRule="auto"/>
        <w:jc w:val="both"/>
        <w:rPr>
          <w:rFonts w:ascii="Barlow" w:eastAsia="MS Mincho" w:hAnsi="Barlow" w:cs="Helvetica"/>
          <w:sz w:val="22"/>
          <w:szCs w:val="22"/>
          <w:lang w:val="es-ES_tradnl" w:eastAsia="es-ES"/>
        </w:rPr>
      </w:pPr>
    </w:p>
    <w:p w:rsidR="000D78AC" w:rsidRPr="001975D2" w:rsidRDefault="000D78AC" w:rsidP="000D78AC">
      <w:pPr>
        <w:spacing w:after="0" w:line="276" w:lineRule="auto"/>
        <w:ind w:firstLine="357"/>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En lo que respecta a las investigaciones iniciadas en los dos primeros trimestres del presente ejercicio, se informa que concluyeron siete, de las cuales una corresponde al primer trimestre y seis al segundo trimestre; por lo que, del total de treinta y siete expedientes iniciados, se informa que se han concluido nueve y se encuentran en integración veintiocho.</w:t>
      </w:r>
    </w:p>
    <w:tbl>
      <w:tblPr>
        <w:tblStyle w:val="Tablaconcuadrcula"/>
        <w:tblW w:w="0" w:type="auto"/>
        <w:jc w:val="center"/>
        <w:tblLook w:val="04A0" w:firstRow="1" w:lastRow="0" w:firstColumn="1" w:lastColumn="0" w:noHBand="0" w:noVBand="1"/>
      </w:tblPr>
      <w:tblGrid>
        <w:gridCol w:w="1496"/>
        <w:gridCol w:w="1022"/>
        <w:gridCol w:w="1134"/>
        <w:gridCol w:w="992"/>
        <w:gridCol w:w="993"/>
        <w:gridCol w:w="1134"/>
      </w:tblGrid>
      <w:tr w:rsidR="000D78AC" w:rsidRPr="001975D2" w:rsidTr="008021CC">
        <w:trPr>
          <w:jc w:val="center"/>
        </w:trPr>
        <w:tc>
          <w:tcPr>
            <w:tcW w:w="6771" w:type="dxa"/>
            <w:gridSpan w:val="6"/>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 xml:space="preserve"> Ejercicio 2021</w:t>
            </w:r>
          </w:p>
        </w:tc>
      </w:tr>
      <w:tr w:rsidR="000D78AC" w:rsidRPr="001975D2" w:rsidTr="008021CC">
        <w:trPr>
          <w:jc w:val="center"/>
        </w:trPr>
        <w:tc>
          <w:tcPr>
            <w:tcW w:w="1496"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Estatus</w:t>
            </w:r>
          </w:p>
        </w:tc>
        <w:tc>
          <w:tcPr>
            <w:tcW w:w="1022"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Primer</w:t>
            </w:r>
          </w:p>
        </w:tc>
        <w:tc>
          <w:tcPr>
            <w:tcW w:w="1134"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Segundo</w:t>
            </w:r>
          </w:p>
        </w:tc>
        <w:tc>
          <w:tcPr>
            <w:tcW w:w="992"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Tercer</w:t>
            </w:r>
          </w:p>
        </w:tc>
        <w:tc>
          <w:tcPr>
            <w:tcW w:w="993"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Cuarto</w:t>
            </w:r>
          </w:p>
        </w:tc>
        <w:tc>
          <w:tcPr>
            <w:tcW w:w="1134"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Total</w:t>
            </w:r>
          </w:p>
        </w:tc>
      </w:tr>
      <w:tr w:rsidR="000D78AC" w:rsidRPr="001975D2" w:rsidTr="008021CC">
        <w:trPr>
          <w:jc w:val="center"/>
        </w:trPr>
        <w:tc>
          <w:tcPr>
            <w:tcW w:w="1496" w:type="dxa"/>
          </w:tcPr>
          <w:p w:rsidR="000D78AC" w:rsidRPr="001975D2" w:rsidRDefault="000D78AC" w:rsidP="008021CC">
            <w:pPr>
              <w:spacing w:line="276" w:lineRule="auto"/>
              <w:jc w:val="both"/>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Iniciadas</w:t>
            </w:r>
          </w:p>
        </w:tc>
        <w:tc>
          <w:tcPr>
            <w:tcW w:w="102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06</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29</w:t>
            </w:r>
          </w:p>
        </w:tc>
        <w:tc>
          <w:tcPr>
            <w:tcW w:w="99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02</w:t>
            </w:r>
          </w:p>
        </w:tc>
        <w:tc>
          <w:tcPr>
            <w:tcW w:w="993"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37</w:t>
            </w:r>
          </w:p>
        </w:tc>
      </w:tr>
      <w:tr w:rsidR="000D78AC" w:rsidRPr="001975D2" w:rsidTr="008021CC">
        <w:trPr>
          <w:jc w:val="center"/>
        </w:trPr>
        <w:tc>
          <w:tcPr>
            <w:tcW w:w="1496" w:type="dxa"/>
          </w:tcPr>
          <w:p w:rsidR="000D78AC" w:rsidRPr="001975D2" w:rsidRDefault="000D78AC" w:rsidP="008021CC">
            <w:pPr>
              <w:spacing w:line="276" w:lineRule="auto"/>
              <w:jc w:val="both"/>
              <w:rPr>
                <w:rFonts w:ascii="Barlow" w:eastAsia="MS Mincho" w:hAnsi="Barlow" w:cs="Helvetica"/>
                <w:sz w:val="18"/>
                <w:szCs w:val="18"/>
                <w:lang w:val="es-ES_tradnl" w:eastAsia="es-ES"/>
              </w:rPr>
            </w:pPr>
            <w:r>
              <w:rPr>
                <w:rFonts w:ascii="Barlow" w:eastAsia="MS Mincho" w:hAnsi="Barlow" w:cs="Helvetica"/>
                <w:sz w:val="18"/>
                <w:szCs w:val="18"/>
                <w:lang w:val="es-ES_tradnl" w:eastAsia="es-ES"/>
              </w:rPr>
              <w:t xml:space="preserve">Concluidas </w:t>
            </w:r>
          </w:p>
        </w:tc>
        <w:tc>
          <w:tcPr>
            <w:tcW w:w="102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03</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06</w:t>
            </w:r>
          </w:p>
        </w:tc>
        <w:tc>
          <w:tcPr>
            <w:tcW w:w="99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w:t>
            </w:r>
          </w:p>
        </w:tc>
        <w:tc>
          <w:tcPr>
            <w:tcW w:w="993"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09</w:t>
            </w:r>
          </w:p>
        </w:tc>
      </w:tr>
      <w:tr w:rsidR="000D78AC" w:rsidRPr="001975D2" w:rsidTr="008021CC">
        <w:trPr>
          <w:jc w:val="center"/>
        </w:trPr>
        <w:tc>
          <w:tcPr>
            <w:tcW w:w="1496" w:type="dxa"/>
          </w:tcPr>
          <w:p w:rsidR="000D78AC" w:rsidRPr="001975D2" w:rsidRDefault="000D78AC" w:rsidP="008021CC">
            <w:pPr>
              <w:spacing w:line="276" w:lineRule="auto"/>
              <w:jc w:val="both"/>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 xml:space="preserve">Integración </w:t>
            </w:r>
          </w:p>
        </w:tc>
        <w:tc>
          <w:tcPr>
            <w:tcW w:w="102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03</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23</w:t>
            </w:r>
          </w:p>
        </w:tc>
        <w:tc>
          <w:tcPr>
            <w:tcW w:w="99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02</w:t>
            </w:r>
          </w:p>
        </w:tc>
        <w:tc>
          <w:tcPr>
            <w:tcW w:w="993"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28</w:t>
            </w:r>
          </w:p>
        </w:tc>
      </w:tr>
    </w:tbl>
    <w:p w:rsidR="000D78AC" w:rsidRPr="001975D2" w:rsidRDefault="000D78AC" w:rsidP="000D78AC">
      <w:pPr>
        <w:spacing w:after="0" w:line="276" w:lineRule="auto"/>
        <w:jc w:val="both"/>
        <w:rPr>
          <w:rFonts w:ascii="Barlow" w:eastAsia="MS Mincho" w:hAnsi="Barlow" w:cs="Helvetica"/>
          <w:sz w:val="22"/>
          <w:szCs w:val="22"/>
          <w:lang w:val="es-ES_tradnl" w:eastAsia="es-ES"/>
        </w:rPr>
      </w:pPr>
    </w:p>
    <w:p w:rsidR="000D78AC" w:rsidRPr="001975D2" w:rsidRDefault="000D78AC" w:rsidP="000D78AC">
      <w:pPr>
        <w:spacing w:after="0" w:line="276" w:lineRule="auto"/>
        <w:ind w:firstLine="708"/>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En relación a los expedientes de investigación correspondientes a ejercicios anteriores, en este trimestre se inició con trece expedientes en integración, de los cuales concluyeron dos en el presente trimestre, quedando en integración once.</w:t>
      </w:r>
    </w:p>
    <w:p w:rsidR="000D78AC" w:rsidRPr="001975D2" w:rsidRDefault="000D78AC" w:rsidP="000D78AC">
      <w:pPr>
        <w:spacing w:after="0" w:line="276" w:lineRule="auto"/>
        <w:ind w:firstLine="708"/>
        <w:jc w:val="both"/>
        <w:rPr>
          <w:rFonts w:ascii="Barlow" w:eastAsia="MS Mincho" w:hAnsi="Barlow" w:cs="Helvetica"/>
          <w:sz w:val="22"/>
          <w:szCs w:val="22"/>
          <w:lang w:val="es-ES_tradnl" w:eastAsia="es-ES"/>
        </w:rPr>
      </w:pPr>
    </w:p>
    <w:tbl>
      <w:tblPr>
        <w:tblStyle w:val="Tablaconcuadrcula"/>
        <w:tblW w:w="0" w:type="auto"/>
        <w:jc w:val="center"/>
        <w:tblLook w:val="04A0" w:firstRow="1" w:lastRow="0" w:firstColumn="1" w:lastColumn="0" w:noHBand="0" w:noVBand="1"/>
      </w:tblPr>
      <w:tblGrid>
        <w:gridCol w:w="2168"/>
        <w:gridCol w:w="757"/>
        <w:gridCol w:w="919"/>
        <w:gridCol w:w="753"/>
        <w:gridCol w:w="757"/>
      </w:tblGrid>
      <w:tr w:rsidR="000D78AC" w:rsidRPr="001975D2" w:rsidTr="008021CC">
        <w:trPr>
          <w:trHeight w:val="20"/>
          <w:jc w:val="center"/>
        </w:trPr>
        <w:tc>
          <w:tcPr>
            <w:tcW w:w="0" w:type="auto"/>
            <w:gridSpan w:val="5"/>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Expedientes ejercicios anteriores</w:t>
            </w:r>
          </w:p>
        </w:tc>
      </w:tr>
      <w:tr w:rsidR="000D78AC" w:rsidRPr="001975D2" w:rsidTr="008021CC">
        <w:trPr>
          <w:trHeight w:val="20"/>
          <w:jc w:val="center"/>
        </w:trPr>
        <w:tc>
          <w:tcPr>
            <w:tcW w:w="0" w:type="auto"/>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Estatus</w:t>
            </w:r>
          </w:p>
        </w:tc>
        <w:tc>
          <w:tcPr>
            <w:tcW w:w="0" w:type="auto"/>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Primer</w:t>
            </w:r>
          </w:p>
        </w:tc>
        <w:tc>
          <w:tcPr>
            <w:tcW w:w="0" w:type="auto"/>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Segundo</w:t>
            </w:r>
          </w:p>
        </w:tc>
        <w:tc>
          <w:tcPr>
            <w:tcW w:w="0" w:type="auto"/>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Tercer</w:t>
            </w:r>
          </w:p>
        </w:tc>
        <w:tc>
          <w:tcPr>
            <w:tcW w:w="0" w:type="auto"/>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Cuarto</w:t>
            </w:r>
          </w:p>
        </w:tc>
      </w:tr>
      <w:tr w:rsidR="000D78AC" w:rsidRPr="001975D2" w:rsidTr="008021CC">
        <w:trPr>
          <w:trHeight w:val="20"/>
          <w:jc w:val="center"/>
        </w:trPr>
        <w:tc>
          <w:tcPr>
            <w:tcW w:w="0" w:type="auto"/>
          </w:tcPr>
          <w:p w:rsidR="000D78AC" w:rsidRPr="001975D2" w:rsidRDefault="000D78AC" w:rsidP="008021CC">
            <w:pPr>
              <w:spacing w:line="276" w:lineRule="auto"/>
              <w:jc w:val="both"/>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Iniciales en integración</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39</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23</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13</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r>
      <w:tr w:rsidR="000D78AC" w:rsidRPr="001975D2" w:rsidTr="008021CC">
        <w:trPr>
          <w:trHeight w:val="20"/>
          <w:jc w:val="center"/>
        </w:trPr>
        <w:tc>
          <w:tcPr>
            <w:tcW w:w="0" w:type="auto"/>
          </w:tcPr>
          <w:p w:rsidR="000D78AC" w:rsidRPr="001975D2" w:rsidRDefault="000D78AC" w:rsidP="008021CC">
            <w:pPr>
              <w:spacing w:line="276" w:lineRule="auto"/>
              <w:jc w:val="both"/>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Concluidas</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13</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10</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02</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r>
      <w:tr w:rsidR="000D78AC" w:rsidRPr="001975D2" w:rsidTr="008021CC">
        <w:trPr>
          <w:trHeight w:val="20"/>
          <w:jc w:val="center"/>
        </w:trPr>
        <w:tc>
          <w:tcPr>
            <w:tcW w:w="0" w:type="auto"/>
          </w:tcPr>
          <w:p w:rsidR="000D78AC" w:rsidRPr="001975D2" w:rsidRDefault="000D78AC" w:rsidP="008021CC">
            <w:pPr>
              <w:spacing w:line="276" w:lineRule="auto"/>
              <w:jc w:val="both"/>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Continúan en integración</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23</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13</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11</w:t>
            </w:r>
          </w:p>
        </w:tc>
        <w:tc>
          <w:tcPr>
            <w:tcW w:w="0" w:type="auto"/>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r>
    </w:tbl>
    <w:p w:rsidR="005B39FE" w:rsidRPr="0097670E" w:rsidRDefault="005B39FE" w:rsidP="005B39FE">
      <w:pPr>
        <w:rPr>
          <w:rFonts w:ascii="Barlow" w:hAnsi="Barlow"/>
          <w:sz w:val="14"/>
        </w:rPr>
      </w:pPr>
    </w:p>
    <w:p w:rsidR="005B39FE" w:rsidRPr="001D600D" w:rsidRDefault="005B39FE" w:rsidP="0074226D">
      <w:pPr>
        <w:pStyle w:val="Ttulo3"/>
      </w:pPr>
      <w:bookmarkStart w:id="142" w:name="_Toc61358399"/>
      <w:bookmarkStart w:id="143" w:name="_Toc86316201"/>
      <w:r w:rsidRPr="001D600D">
        <w:t>2.5.2.2 Investigaciones del ámbito Federal</w:t>
      </w:r>
      <w:bookmarkEnd w:id="140"/>
      <w:bookmarkEnd w:id="141"/>
      <w:bookmarkEnd w:id="142"/>
      <w:bookmarkEnd w:id="143"/>
    </w:p>
    <w:p w:rsidR="000D78AC" w:rsidRPr="001975D2" w:rsidRDefault="000D78AC" w:rsidP="000D78AC">
      <w:pPr>
        <w:autoSpaceDE w:val="0"/>
        <w:autoSpaceDN w:val="0"/>
        <w:spacing w:line="276" w:lineRule="auto"/>
        <w:ind w:firstLine="708"/>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y la Secretaría de la Función Pública, conforme a los artículos 11 párrafo segundo y 91 de la Ley General de Responsabilidades Administrativas, 10 y 97 de la Ley de Responsabilidades Administrativas del Estado de Yucatán, y con fundamento los artículos 524 Bis fracción I inciso f) y 545 Ter fracción I, VII y XI, el Departamento de Investigación y Seguimiento a Procesos Federales de esta Dirección,  coordina la integración y seguimiento de las referidas investigaciones, por lo que se informa que en este tercer trimestre del ejercicio dos mil veintiuno, se recibieron sesenta y cuatro expedientes derivados de la fiscalización realizada por la Auditoría Superior de la Federación.</w:t>
      </w:r>
    </w:p>
    <w:p w:rsidR="000D78AC" w:rsidRPr="001975D2" w:rsidRDefault="000D78AC" w:rsidP="000D78AC">
      <w:pPr>
        <w:autoSpaceDE w:val="0"/>
        <w:autoSpaceDN w:val="0"/>
        <w:spacing w:line="276" w:lineRule="auto"/>
        <w:ind w:firstLine="708"/>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Asimismo, de las ciento cincuenta y nueve investigaciones reportadas en los ejercicios 2018, 2019, 2020, primer y segundo trimestre 2021, se informa que continúan en integración, ciento seis expedientes, por haberse concluido doscientas ochenta y dos investigaciones, de las cuales cincuenta y tres concluyeron en este trimestre, tal como se presenta en la siguiente tabla:</w:t>
      </w:r>
    </w:p>
    <w:tbl>
      <w:tblPr>
        <w:tblW w:w="0" w:type="auto"/>
        <w:tblInd w:w="-10" w:type="dxa"/>
        <w:tblCellMar>
          <w:left w:w="70" w:type="dxa"/>
          <w:right w:w="70" w:type="dxa"/>
        </w:tblCellMar>
        <w:tblLook w:val="04A0" w:firstRow="1" w:lastRow="0" w:firstColumn="1" w:lastColumn="0" w:noHBand="0" w:noVBand="1"/>
      </w:tblPr>
      <w:tblGrid>
        <w:gridCol w:w="1550"/>
        <w:gridCol w:w="1163"/>
        <w:gridCol w:w="647"/>
        <w:gridCol w:w="1148"/>
        <w:gridCol w:w="577"/>
        <w:gridCol w:w="1024"/>
        <w:gridCol w:w="577"/>
        <w:gridCol w:w="1024"/>
        <w:gridCol w:w="1118"/>
      </w:tblGrid>
      <w:tr w:rsidR="000D78AC" w:rsidRPr="009D70BC" w:rsidTr="008021CC">
        <w:trPr>
          <w:trHeight w:val="170"/>
          <w:tblHeader/>
        </w:trPr>
        <w:tc>
          <w:tcPr>
            <w:tcW w:w="155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Ente Fiscalizador</w:t>
            </w:r>
          </w:p>
        </w:tc>
        <w:tc>
          <w:tcPr>
            <w:tcW w:w="116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Ejercicios 2018 -2020</w:t>
            </w:r>
          </w:p>
        </w:tc>
        <w:tc>
          <w:tcPr>
            <w:tcW w:w="0" w:type="auto"/>
            <w:gridSpan w:val="4"/>
            <w:tcBorders>
              <w:top w:val="single" w:sz="8" w:space="0" w:color="auto"/>
              <w:left w:val="nil"/>
              <w:bottom w:val="single" w:sz="8" w:space="0" w:color="auto"/>
              <w:right w:val="single" w:sz="8" w:space="0" w:color="000000"/>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2021</w:t>
            </w:r>
          </w:p>
        </w:tc>
        <w:tc>
          <w:tcPr>
            <w:tcW w:w="0" w:type="auto"/>
            <w:gridSpan w:val="3"/>
            <w:tcBorders>
              <w:top w:val="single" w:sz="8" w:space="0" w:color="auto"/>
              <w:left w:val="nil"/>
              <w:bottom w:val="single" w:sz="8" w:space="0" w:color="auto"/>
              <w:right w:val="single" w:sz="8" w:space="0" w:color="000000"/>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Globales</w:t>
            </w:r>
          </w:p>
        </w:tc>
      </w:tr>
      <w:tr w:rsidR="000D78AC" w:rsidRPr="009D70BC" w:rsidTr="008021CC">
        <w:trPr>
          <w:trHeight w:val="170"/>
          <w:tblHeader/>
        </w:trPr>
        <w:tc>
          <w:tcPr>
            <w:tcW w:w="1550" w:type="dxa"/>
            <w:vMerge/>
            <w:tcBorders>
              <w:top w:val="single" w:sz="8" w:space="0" w:color="auto"/>
              <w:left w:val="single" w:sz="8" w:space="0" w:color="auto"/>
              <w:bottom w:val="single" w:sz="8" w:space="0" w:color="000000"/>
              <w:right w:val="single" w:sz="8" w:space="0" w:color="auto"/>
            </w:tcBorders>
            <w:vAlign w:val="center"/>
            <w:hideMark/>
          </w:tcPr>
          <w:p w:rsidR="000D78AC" w:rsidRPr="009D70BC" w:rsidRDefault="000D78AC" w:rsidP="008021CC">
            <w:pPr>
              <w:spacing w:after="0" w:line="240" w:lineRule="auto"/>
              <w:rPr>
                <w:rFonts w:ascii="Barlow" w:eastAsia="Times New Roman" w:hAnsi="Barlow" w:cs="Calibri"/>
                <w:b/>
                <w:bCs/>
                <w:color w:val="000000"/>
                <w:sz w:val="18"/>
                <w:szCs w:val="18"/>
                <w:lang w:eastAsia="es-MX"/>
              </w:rPr>
            </w:pPr>
          </w:p>
        </w:tc>
        <w:tc>
          <w:tcPr>
            <w:tcW w:w="1163" w:type="dxa"/>
            <w:vMerge/>
            <w:tcBorders>
              <w:top w:val="single" w:sz="8" w:space="0" w:color="auto"/>
              <w:left w:val="single" w:sz="8" w:space="0" w:color="auto"/>
              <w:bottom w:val="single" w:sz="8" w:space="0" w:color="000000"/>
              <w:right w:val="single" w:sz="8" w:space="0" w:color="auto"/>
            </w:tcBorders>
            <w:vAlign w:val="center"/>
            <w:hideMark/>
          </w:tcPr>
          <w:p w:rsidR="000D78AC" w:rsidRPr="009D70BC" w:rsidRDefault="000D78AC" w:rsidP="008021CC">
            <w:pPr>
              <w:spacing w:after="0" w:line="240" w:lineRule="auto"/>
              <w:rPr>
                <w:rFonts w:ascii="Barlow" w:eastAsia="Times New Roman" w:hAnsi="Barlow" w:cs="Calibri"/>
                <w:b/>
                <w:bCs/>
                <w:color w:val="000000"/>
                <w:sz w:val="18"/>
                <w:szCs w:val="18"/>
                <w:lang w:eastAsia="es-MX"/>
              </w:rPr>
            </w:pPr>
          </w:p>
        </w:tc>
        <w:tc>
          <w:tcPr>
            <w:tcW w:w="0" w:type="auto"/>
            <w:gridSpan w:val="2"/>
            <w:tcBorders>
              <w:top w:val="single" w:sz="8" w:space="0" w:color="auto"/>
              <w:left w:val="nil"/>
              <w:bottom w:val="single" w:sz="8" w:space="0" w:color="auto"/>
              <w:right w:val="single" w:sz="8" w:space="0" w:color="000000"/>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Primer y Segundo Trimestre</w:t>
            </w:r>
          </w:p>
        </w:tc>
        <w:tc>
          <w:tcPr>
            <w:tcW w:w="0" w:type="auto"/>
            <w:gridSpan w:val="2"/>
            <w:tcBorders>
              <w:top w:val="single" w:sz="8" w:space="0" w:color="auto"/>
              <w:left w:val="nil"/>
              <w:bottom w:val="single" w:sz="8" w:space="0" w:color="auto"/>
              <w:right w:val="single" w:sz="8" w:space="0" w:color="000000"/>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Tercer Trimestre</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Inicio</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Conclusión</w:t>
            </w:r>
          </w:p>
        </w:tc>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En integración</w:t>
            </w:r>
          </w:p>
        </w:tc>
      </w:tr>
      <w:tr w:rsidR="000D78AC" w:rsidRPr="009D70BC" w:rsidTr="008021CC">
        <w:trPr>
          <w:trHeight w:val="170"/>
        </w:trPr>
        <w:tc>
          <w:tcPr>
            <w:tcW w:w="1550" w:type="dxa"/>
            <w:vMerge/>
            <w:tcBorders>
              <w:top w:val="single" w:sz="8" w:space="0" w:color="auto"/>
              <w:left w:val="single" w:sz="8" w:space="0" w:color="auto"/>
              <w:bottom w:val="single" w:sz="8" w:space="0" w:color="000000"/>
              <w:right w:val="single" w:sz="8" w:space="0" w:color="auto"/>
            </w:tcBorders>
            <w:vAlign w:val="center"/>
            <w:hideMark/>
          </w:tcPr>
          <w:p w:rsidR="000D78AC" w:rsidRPr="009D70BC" w:rsidRDefault="000D78AC" w:rsidP="008021CC">
            <w:pPr>
              <w:spacing w:after="0" w:line="240" w:lineRule="auto"/>
              <w:rPr>
                <w:rFonts w:ascii="Barlow" w:eastAsia="Times New Roman" w:hAnsi="Barlow" w:cs="Calibri"/>
                <w:b/>
                <w:bCs/>
                <w:color w:val="000000"/>
                <w:sz w:val="18"/>
                <w:szCs w:val="18"/>
                <w:lang w:eastAsia="es-MX"/>
              </w:rPr>
            </w:pPr>
          </w:p>
        </w:tc>
        <w:tc>
          <w:tcPr>
            <w:tcW w:w="1163" w:type="dxa"/>
            <w:vMerge/>
            <w:tcBorders>
              <w:top w:val="single" w:sz="8" w:space="0" w:color="auto"/>
              <w:left w:val="single" w:sz="8" w:space="0" w:color="auto"/>
              <w:bottom w:val="single" w:sz="8" w:space="0" w:color="000000"/>
              <w:right w:val="single" w:sz="8" w:space="0" w:color="auto"/>
            </w:tcBorders>
            <w:vAlign w:val="center"/>
            <w:hideMark/>
          </w:tcPr>
          <w:p w:rsidR="000D78AC" w:rsidRPr="009D70BC" w:rsidRDefault="000D78AC" w:rsidP="008021CC">
            <w:pPr>
              <w:spacing w:after="0" w:line="240" w:lineRule="auto"/>
              <w:rPr>
                <w:rFonts w:ascii="Barlow" w:eastAsia="Times New Roman" w:hAnsi="Barlow" w:cs="Calibri"/>
                <w:b/>
                <w:bCs/>
                <w:color w:val="000000"/>
                <w:sz w:val="18"/>
                <w:szCs w:val="18"/>
                <w:lang w:eastAsia="es-MX"/>
              </w:rPr>
            </w:pP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Inicio</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Conclusión</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Inicio</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val="es-ES_tradnl" w:eastAsia="es-MX"/>
              </w:rPr>
              <w:t>Conclusión</w:t>
            </w:r>
          </w:p>
        </w:tc>
        <w:tc>
          <w:tcPr>
            <w:tcW w:w="0" w:type="auto"/>
            <w:vMerge/>
            <w:tcBorders>
              <w:top w:val="nil"/>
              <w:left w:val="single" w:sz="8" w:space="0" w:color="auto"/>
              <w:bottom w:val="single" w:sz="8" w:space="0" w:color="000000"/>
              <w:right w:val="single" w:sz="8" w:space="0" w:color="auto"/>
            </w:tcBorders>
            <w:vAlign w:val="center"/>
            <w:hideMark/>
          </w:tcPr>
          <w:p w:rsidR="000D78AC" w:rsidRPr="009D70BC" w:rsidRDefault="000D78AC" w:rsidP="008021CC">
            <w:pPr>
              <w:spacing w:after="0" w:line="240" w:lineRule="auto"/>
              <w:rPr>
                <w:rFonts w:ascii="Barlow" w:eastAsia="Times New Roman" w:hAnsi="Barlow" w:cs="Calibri"/>
                <w:b/>
                <w:bCs/>
                <w:color w:val="000000"/>
                <w:sz w:val="18"/>
                <w:szCs w:val="18"/>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0D78AC" w:rsidRPr="009D70BC" w:rsidRDefault="000D78AC" w:rsidP="008021CC">
            <w:pPr>
              <w:spacing w:after="0" w:line="240" w:lineRule="auto"/>
              <w:rPr>
                <w:rFonts w:ascii="Barlow" w:eastAsia="Times New Roman" w:hAnsi="Barlow" w:cs="Calibri"/>
                <w:b/>
                <w:bCs/>
                <w:color w:val="000000"/>
                <w:sz w:val="18"/>
                <w:szCs w:val="18"/>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0D78AC" w:rsidRPr="009D70BC" w:rsidRDefault="000D78AC" w:rsidP="008021CC">
            <w:pPr>
              <w:spacing w:after="0" w:line="240" w:lineRule="auto"/>
              <w:rPr>
                <w:rFonts w:ascii="Barlow" w:eastAsia="Times New Roman" w:hAnsi="Barlow" w:cs="Calibri"/>
                <w:b/>
                <w:bCs/>
                <w:color w:val="000000"/>
                <w:sz w:val="18"/>
                <w:szCs w:val="18"/>
                <w:lang w:eastAsia="es-MX"/>
              </w:rPr>
            </w:pPr>
          </w:p>
        </w:tc>
      </w:tr>
      <w:tr w:rsidR="000D78AC" w:rsidRPr="009D70BC" w:rsidTr="008021CC">
        <w:trPr>
          <w:trHeight w:val="170"/>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both"/>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Auditoría Superior de la Federación</w:t>
            </w:r>
          </w:p>
        </w:tc>
        <w:tc>
          <w:tcPr>
            <w:tcW w:w="1163" w:type="dxa"/>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272</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eastAsia="es-MX"/>
              </w:rPr>
              <w:t>81</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64</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34</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341</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196</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145</w:t>
            </w:r>
          </w:p>
        </w:tc>
      </w:tr>
      <w:tr w:rsidR="000D78AC" w:rsidRPr="009D70BC" w:rsidTr="008021CC">
        <w:trPr>
          <w:trHeight w:val="170"/>
        </w:trPr>
        <w:tc>
          <w:tcPr>
            <w:tcW w:w="1550" w:type="dxa"/>
            <w:tcBorders>
              <w:top w:val="nil"/>
              <w:left w:val="single" w:sz="8" w:space="0" w:color="auto"/>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both"/>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Secretaría de la Función Pública</w:t>
            </w:r>
          </w:p>
        </w:tc>
        <w:tc>
          <w:tcPr>
            <w:tcW w:w="1163" w:type="dxa"/>
            <w:tcBorders>
              <w:top w:val="nil"/>
              <w:left w:val="nil"/>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76</w:t>
            </w:r>
          </w:p>
        </w:tc>
        <w:tc>
          <w:tcPr>
            <w:tcW w:w="0" w:type="auto"/>
            <w:tcBorders>
              <w:top w:val="nil"/>
              <w:left w:val="nil"/>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0</w:t>
            </w:r>
          </w:p>
        </w:tc>
        <w:tc>
          <w:tcPr>
            <w:tcW w:w="0" w:type="auto"/>
            <w:tcBorders>
              <w:top w:val="nil"/>
              <w:left w:val="nil"/>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eastAsia="es-MX"/>
              </w:rPr>
              <w:t>18</w:t>
            </w:r>
          </w:p>
        </w:tc>
        <w:tc>
          <w:tcPr>
            <w:tcW w:w="0" w:type="auto"/>
            <w:tcBorders>
              <w:top w:val="nil"/>
              <w:left w:val="nil"/>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0</w:t>
            </w:r>
          </w:p>
        </w:tc>
        <w:tc>
          <w:tcPr>
            <w:tcW w:w="0" w:type="auto"/>
            <w:tcBorders>
              <w:top w:val="nil"/>
              <w:left w:val="nil"/>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14</w:t>
            </w:r>
          </w:p>
        </w:tc>
        <w:tc>
          <w:tcPr>
            <w:tcW w:w="0" w:type="auto"/>
            <w:tcBorders>
              <w:top w:val="nil"/>
              <w:left w:val="nil"/>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76</w:t>
            </w:r>
          </w:p>
        </w:tc>
        <w:tc>
          <w:tcPr>
            <w:tcW w:w="0" w:type="auto"/>
            <w:tcBorders>
              <w:top w:val="nil"/>
              <w:left w:val="nil"/>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67</w:t>
            </w:r>
          </w:p>
        </w:tc>
        <w:tc>
          <w:tcPr>
            <w:tcW w:w="0" w:type="auto"/>
            <w:tcBorders>
              <w:top w:val="nil"/>
              <w:left w:val="nil"/>
              <w:bottom w:val="single" w:sz="8" w:space="0" w:color="auto"/>
              <w:right w:val="single" w:sz="8" w:space="0" w:color="auto"/>
            </w:tcBorders>
            <w:shd w:val="clear" w:color="000000" w:fill="FFFFFF"/>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9</w:t>
            </w:r>
          </w:p>
        </w:tc>
      </w:tr>
      <w:tr w:rsidR="000D78AC" w:rsidRPr="009D70BC" w:rsidTr="008021CC">
        <w:trPr>
          <w:trHeight w:val="170"/>
        </w:trPr>
        <w:tc>
          <w:tcPr>
            <w:tcW w:w="1550" w:type="dxa"/>
            <w:tcBorders>
              <w:top w:val="nil"/>
              <w:left w:val="single" w:sz="8" w:space="0" w:color="auto"/>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both"/>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Secretaría de la Contraloría General</w:t>
            </w:r>
          </w:p>
        </w:tc>
        <w:tc>
          <w:tcPr>
            <w:tcW w:w="1163" w:type="dxa"/>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35</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35</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19</w:t>
            </w:r>
          </w:p>
        </w:tc>
        <w:tc>
          <w:tcPr>
            <w:tcW w:w="0" w:type="auto"/>
            <w:tcBorders>
              <w:top w:val="nil"/>
              <w:left w:val="nil"/>
              <w:bottom w:val="single" w:sz="8" w:space="0" w:color="auto"/>
              <w:right w:val="single" w:sz="8" w:space="0" w:color="auto"/>
            </w:tcBorders>
            <w:shd w:val="clear" w:color="auto" w:fill="auto"/>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16</w:t>
            </w:r>
          </w:p>
        </w:tc>
      </w:tr>
      <w:tr w:rsidR="000D78AC" w:rsidRPr="009D70BC" w:rsidTr="008021CC">
        <w:trPr>
          <w:trHeight w:val="170"/>
        </w:trPr>
        <w:tc>
          <w:tcPr>
            <w:tcW w:w="1550" w:type="dxa"/>
            <w:tcBorders>
              <w:top w:val="nil"/>
              <w:left w:val="single" w:sz="8" w:space="0" w:color="auto"/>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Total</w:t>
            </w:r>
          </w:p>
        </w:tc>
        <w:tc>
          <w:tcPr>
            <w:tcW w:w="1163" w:type="dxa"/>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383</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val="es-ES_tradnl" w:eastAsia="es-MX"/>
              </w:rPr>
              <w:t>5</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eastAsia="es-MX"/>
              </w:rPr>
              <w:t>108</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eastAsia="es-MX"/>
              </w:rPr>
              <w:t>64</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color w:val="000000"/>
                <w:sz w:val="18"/>
                <w:szCs w:val="18"/>
                <w:lang w:eastAsia="es-MX"/>
              </w:rPr>
            </w:pPr>
            <w:r w:rsidRPr="009D70BC">
              <w:rPr>
                <w:rFonts w:ascii="Barlow" w:eastAsia="Times New Roman" w:hAnsi="Barlow" w:cs="Calibri"/>
                <w:color w:val="000000"/>
                <w:sz w:val="18"/>
                <w:szCs w:val="18"/>
                <w:lang w:eastAsia="es-MX"/>
              </w:rPr>
              <w:t>53</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eastAsia="es-MX"/>
              </w:rPr>
              <w:t>452</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eastAsia="es-MX"/>
              </w:rPr>
              <w:t>282</w:t>
            </w:r>
          </w:p>
        </w:tc>
        <w:tc>
          <w:tcPr>
            <w:tcW w:w="0" w:type="auto"/>
            <w:tcBorders>
              <w:top w:val="nil"/>
              <w:left w:val="nil"/>
              <w:bottom w:val="single" w:sz="8" w:space="0" w:color="auto"/>
              <w:right w:val="single" w:sz="8" w:space="0" w:color="auto"/>
            </w:tcBorders>
            <w:shd w:val="clear" w:color="000000" w:fill="F2F2F2"/>
            <w:vAlign w:val="center"/>
            <w:hideMark/>
          </w:tcPr>
          <w:p w:rsidR="000D78AC" w:rsidRPr="009D70BC" w:rsidRDefault="000D78AC" w:rsidP="008021CC">
            <w:pPr>
              <w:spacing w:after="0" w:line="240" w:lineRule="auto"/>
              <w:jc w:val="center"/>
              <w:rPr>
                <w:rFonts w:ascii="Barlow" w:eastAsia="Times New Roman" w:hAnsi="Barlow" w:cs="Calibri"/>
                <w:b/>
                <w:bCs/>
                <w:color w:val="000000"/>
                <w:sz w:val="18"/>
                <w:szCs w:val="18"/>
                <w:lang w:eastAsia="es-MX"/>
              </w:rPr>
            </w:pPr>
            <w:r w:rsidRPr="009D70BC">
              <w:rPr>
                <w:rFonts w:ascii="Barlow" w:eastAsia="Times New Roman" w:hAnsi="Barlow" w:cs="Calibri"/>
                <w:b/>
                <w:bCs/>
                <w:color w:val="000000"/>
                <w:sz w:val="18"/>
                <w:szCs w:val="18"/>
                <w:lang w:eastAsia="es-MX"/>
              </w:rPr>
              <w:t>170</w:t>
            </w:r>
          </w:p>
        </w:tc>
      </w:tr>
    </w:tbl>
    <w:p w:rsidR="005B39FE" w:rsidRPr="001E5CC6" w:rsidRDefault="005B39FE" w:rsidP="005B39FE">
      <w:pPr>
        <w:spacing w:line="276" w:lineRule="auto"/>
        <w:jc w:val="both"/>
        <w:rPr>
          <w:rFonts w:ascii="Barlow" w:eastAsia="Times New Roman" w:hAnsi="Barlow"/>
          <w:sz w:val="12"/>
          <w:szCs w:val="22"/>
          <w:lang w:val="es-ES_tradnl"/>
        </w:rPr>
      </w:pPr>
    </w:p>
    <w:p w:rsidR="005B39FE" w:rsidRPr="001D600D" w:rsidRDefault="005B39FE" w:rsidP="0074226D">
      <w:pPr>
        <w:pStyle w:val="Ttulo3"/>
      </w:pPr>
      <w:bookmarkStart w:id="144" w:name="_Toc37413383"/>
      <w:bookmarkStart w:id="145" w:name="_Toc53402463"/>
      <w:bookmarkStart w:id="146" w:name="_Toc61358400"/>
      <w:bookmarkStart w:id="147" w:name="_Toc86316202"/>
      <w:r w:rsidRPr="001D600D">
        <w:t>2.5.2.3 Investigaciones en el ámbito Penal</w:t>
      </w:r>
      <w:bookmarkEnd w:id="144"/>
      <w:bookmarkEnd w:id="145"/>
      <w:bookmarkEnd w:id="146"/>
      <w:bookmarkEnd w:id="147"/>
    </w:p>
    <w:p w:rsidR="000D78AC" w:rsidRPr="001975D2" w:rsidRDefault="000D78AC" w:rsidP="008909BF">
      <w:pPr>
        <w:spacing w:after="0" w:line="276" w:lineRule="auto"/>
        <w:ind w:firstLine="709"/>
        <w:jc w:val="both"/>
        <w:rPr>
          <w:rFonts w:ascii="Barlow" w:eastAsia="MS Mincho" w:hAnsi="Barlow" w:cs="Helvetica"/>
          <w:sz w:val="22"/>
          <w:szCs w:val="22"/>
          <w:lang w:val="es-ES_tradnl" w:eastAsia="es-ES"/>
        </w:rPr>
      </w:pPr>
      <w:bookmarkStart w:id="148" w:name="_Toc37413384"/>
      <w:bookmarkStart w:id="149" w:name="_Toc53402464"/>
      <w:r w:rsidRPr="001975D2">
        <w:rPr>
          <w:rFonts w:ascii="Barlow" w:eastAsia="MS Mincho" w:hAnsi="Barlow" w:cs="Helvetica"/>
          <w:sz w:val="22"/>
          <w:szCs w:val="22"/>
          <w:lang w:val="es-ES_tradnl" w:eastAsia="es-ES"/>
        </w:rPr>
        <w:t>Con fundamento en lo establecido en los artículos 46 fracción I y 525 fracción XI, del Código de la Administración Pública de Yucatán y el Reglamento del citado código, respectivamente; esta Secretaría de la Contraloría General es competente para presentar denuncias ante la Fiscalía Especializada en Combate a la Corrupción, lo anterior, cuando se advierta la  comisión de hechos considerados en la Ley como delitos; en virtud de lo anterio</w:t>
      </w:r>
      <w:r>
        <w:rPr>
          <w:rFonts w:ascii="Barlow" w:eastAsia="MS Mincho" w:hAnsi="Barlow" w:cs="Helvetica"/>
          <w:sz w:val="22"/>
          <w:szCs w:val="22"/>
          <w:lang w:val="es-ES_tradnl" w:eastAsia="es-ES"/>
        </w:rPr>
        <w:t>r,  se informa que en el tercer</w:t>
      </w:r>
      <w:r w:rsidRPr="001975D2">
        <w:rPr>
          <w:rFonts w:ascii="Barlow" w:eastAsia="MS Mincho" w:hAnsi="Barlow" w:cs="Helvetica"/>
          <w:sz w:val="22"/>
          <w:szCs w:val="22"/>
          <w:lang w:val="es-ES_tradnl" w:eastAsia="es-ES"/>
        </w:rPr>
        <w:t xml:space="preserve"> trimestre del ejercicio dos mil veintiuno no se interpuso denuncia penal alguna.</w:t>
      </w:r>
    </w:p>
    <w:p w:rsidR="000D78AC" w:rsidRPr="001975D2" w:rsidRDefault="000D78AC" w:rsidP="008909BF">
      <w:pPr>
        <w:spacing w:after="0" w:line="276" w:lineRule="auto"/>
        <w:ind w:firstLine="709"/>
        <w:jc w:val="both"/>
        <w:rPr>
          <w:rFonts w:ascii="Barlow" w:eastAsia="MS Mincho" w:hAnsi="Barlow" w:cs="Helvetica"/>
          <w:sz w:val="22"/>
          <w:szCs w:val="22"/>
          <w:lang w:val="es-ES_tradnl" w:eastAsia="es-ES"/>
        </w:rPr>
      </w:pPr>
    </w:p>
    <w:p w:rsidR="000D78AC" w:rsidRPr="001975D2" w:rsidRDefault="000D78AC" w:rsidP="008909BF">
      <w:pPr>
        <w:spacing w:after="0" w:line="276" w:lineRule="auto"/>
        <w:ind w:firstLine="709"/>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Asimismo, con fundamento en lo establecido en el artículo 15 fracción I y VII del Reglamento del Código de la Administración Pública de Yucatán, esta Dirección, coadyuva con las autoridades correspondientes en la investigación de las denuncias interpuestas, dando el debido seguimiento a las mismas.</w:t>
      </w:r>
    </w:p>
    <w:p w:rsidR="000D78AC" w:rsidRPr="001975D2" w:rsidRDefault="000D78AC" w:rsidP="000D78AC">
      <w:pPr>
        <w:spacing w:after="0" w:line="276" w:lineRule="auto"/>
        <w:ind w:firstLine="709"/>
        <w:jc w:val="both"/>
        <w:rPr>
          <w:rFonts w:ascii="Barlow" w:eastAsia="MS Mincho" w:hAnsi="Barlow" w:cs="Helvetica"/>
          <w:sz w:val="22"/>
          <w:szCs w:val="22"/>
          <w:lang w:val="es-ES_tradnl" w:eastAsia="es-ES"/>
        </w:rPr>
      </w:pPr>
    </w:p>
    <w:p w:rsidR="005B39FE" w:rsidRPr="001D600D" w:rsidRDefault="000D78AC" w:rsidP="000D78AC">
      <w:pPr>
        <w:ind w:firstLine="709"/>
        <w:jc w:val="both"/>
        <w:rPr>
          <w:rFonts w:ascii="Barlow" w:hAnsi="Barlow"/>
          <w:sz w:val="22"/>
          <w:szCs w:val="22"/>
        </w:rPr>
      </w:pPr>
      <w:r w:rsidRPr="001975D2">
        <w:rPr>
          <w:rFonts w:ascii="Barlow" w:eastAsia="MS Mincho" w:hAnsi="Barlow" w:cs="Helvetica"/>
          <w:sz w:val="22"/>
          <w:szCs w:val="22"/>
          <w:lang w:val="es-ES_tradnl" w:eastAsia="es-ES"/>
        </w:rPr>
        <w:t>En tal virtud, es dable señalar que en el año 2019, se interpusieron ante la entonces Vicefiscalía Especializa</w:t>
      </w:r>
      <w:r>
        <w:rPr>
          <w:rFonts w:ascii="Barlow" w:eastAsia="MS Mincho" w:hAnsi="Barlow" w:cs="Helvetica"/>
          <w:sz w:val="22"/>
          <w:szCs w:val="22"/>
          <w:lang w:val="es-ES_tradnl" w:eastAsia="es-ES"/>
        </w:rPr>
        <w:t>da en Combate a la Corrupción (a</w:t>
      </w:r>
      <w:r w:rsidRPr="001975D2">
        <w:rPr>
          <w:rFonts w:ascii="Barlow" w:eastAsia="MS Mincho" w:hAnsi="Barlow" w:cs="Helvetica"/>
          <w:sz w:val="22"/>
          <w:szCs w:val="22"/>
          <w:lang w:val="es-ES_tradnl" w:eastAsia="es-ES"/>
        </w:rPr>
        <w:t>hora Fiscalía Especializada en Combate a la Corrupción) siete denuncias penales, por lo cual, se aperturaron siete carpetas de investigación, señalando que a la presente fecha dos carpetas de investigación aún se encuentran en la etapa de investigación inicial ante la referida Fiscalía, de igual manera, la citada Autoridad dictó dos acuerdos de incompetencia, remitiendo por ende dos carpetas de investigación a la Fiscalía General de la República (FGR), mismas que actualmente se encuentran en etapa de investigación ante la referida Autoridad; asimismo, la Fiscalía Especializada en Combate a la Corrupción, emitió dos “Acuerdos de No ejercicio de la Acción Penal” respectivamente, concluyendo por consiguiente dos carpetas de investigación y también emitió un “Acuerdo de Prescripción” pretendiendo la conclusión de una carpeta de investigación, ante el que se interpuso Juicio de Amparo que aún se encuentra en trámite</w:t>
      </w:r>
      <w:r w:rsidR="005B39FE" w:rsidRPr="001D600D">
        <w:rPr>
          <w:rFonts w:ascii="Barlow" w:hAnsi="Barlow"/>
          <w:sz w:val="22"/>
          <w:szCs w:val="22"/>
        </w:rPr>
        <w:t>.</w:t>
      </w:r>
    </w:p>
    <w:p w:rsidR="005B39FE" w:rsidRPr="001D600D" w:rsidRDefault="005B39FE" w:rsidP="0074226D">
      <w:pPr>
        <w:pStyle w:val="Ttulo3"/>
      </w:pPr>
      <w:bookmarkStart w:id="150" w:name="_Toc61358401"/>
      <w:bookmarkStart w:id="151" w:name="_Toc86316203"/>
      <w:r w:rsidRPr="001D600D">
        <w:t>2.5.3 Transparencia y acceso a la Información Pública</w:t>
      </w:r>
      <w:bookmarkEnd w:id="148"/>
      <w:bookmarkEnd w:id="149"/>
      <w:bookmarkEnd w:id="150"/>
      <w:bookmarkEnd w:id="151"/>
    </w:p>
    <w:p w:rsidR="000D78AC" w:rsidRPr="001975D2" w:rsidRDefault="000D78AC" w:rsidP="000D78AC">
      <w:pPr>
        <w:spacing w:after="0" w:line="276" w:lineRule="auto"/>
        <w:ind w:firstLine="709"/>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dio oportuna contestación a cuatro solicitudes de acceso a la información pública relacionadas con las atribuciones de esta Dirección.</w:t>
      </w:r>
    </w:p>
    <w:p w:rsidR="000D78AC" w:rsidRPr="001975D2" w:rsidRDefault="000D78AC" w:rsidP="000D78AC">
      <w:pPr>
        <w:spacing w:after="0" w:line="276" w:lineRule="auto"/>
        <w:ind w:firstLine="709"/>
        <w:jc w:val="both"/>
        <w:rPr>
          <w:rFonts w:ascii="Barlow" w:eastAsia="MS Mincho" w:hAnsi="Barlow" w:cs="Helvetica"/>
          <w:sz w:val="22"/>
          <w:szCs w:val="22"/>
          <w:lang w:val="es-ES_tradnl" w:eastAsia="es-ES"/>
        </w:rPr>
      </w:pPr>
    </w:p>
    <w:p w:rsidR="005B39FE" w:rsidRPr="001D600D" w:rsidRDefault="000D78AC" w:rsidP="000D78AC">
      <w:pPr>
        <w:ind w:firstLine="709"/>
        <w:jc w:val="both"/>
        <w:rPr>
          <w:rFonts w:ascii="Barlow" w:hAnsi="Barlow"/>
          <w:sz w:val="22"/>
          <w:szCs w:val="22"/>
        </w:rPr>
      </w:pPr>
      <w:r w:rsidRPr="001975D2">
        <w:rPr>
          <w:rFonts w:ascii="Barlow" w:eastAsia="MS Mincho" w:hAnsi="Barlow" w:cs="Helvetica"/>
          <w:sz w:val="22"/>
          <w:szCs w:val="22"/>
          <w:lang w:val="es-ES_tradnl" w:eastAsia="es-ES"/>
        </w:rPr>
        <w:t>Asimismo, con fundamento en el artículo 15 fracción II del Reglamento del Código de la Administración Pública de Yucatán, esta Dirección de Asuntos Jurídicos y Situación Patrimonial del Sector Estatal y Paraestatal prestó asesoría jurídica a otras áreas que conforman la Subsecretaría del Sector Estatal y Paraestatal, en la elaboración y revisión los proyectos de contestación a tres solicitudes de acceso a la información pública</w:t>
      </w:r>
      <w:r w:rsidR="005B39FE" w:rsidRPr="001D600D">
        <w:rPr>
          <w:rFonts w:ascii="Barlow" w:hAnsi="Barlow"/>
          <w:sz w:val="22"/>
          <w:szCs w:val="22"/>
        </w:rPr>
        <w:t>.</w:t>
      </w:r>
    </w:p>
    <w:p w:rsidR="005B39FE" w:rsidRPr="001D600D" w:rsidRDefault="005B39FE" w:rsidP="0074226D">
      <w:pPr>
        <w:pStyle w:val="Ttulo3"/>
      </w:pPr>
      <w:bookmarkStart w:id="152" w:name="_Toc37413385"/>
      <w:bookmarkStart w:id="153" w:name="_Toc53402465"/>
      <w:bookmarkStart w:id="154" w:name="_Toc61358402"/>
      <w:bookmarkStart w:id="155" w:name="_Toc86316204"/>
      <w:r w:rsidRPr="001D600D">
        <w:t>2.5.4 Atención a denuncias y expresiones ciudadanas.</w:t>
      </w:r>
      <w:bookmarkEnd w:id="152"/>
      <w:bookmarkEnd w:id="153"/>
      <w:bookmarkEnd w:id="154"/>
      <w:bookmarkEnd w:id="155"/>
    </w:p>
    <w:p w:rsidR="000D78AC" w:rsidRPr="001975D2" w:rsidRDefault="000D78AC" w:rsidP="000D78AC">
      <w:pPr>
        <w:spacing w:after="0" w:line="276" w:lineRule="auto"/>
        <w:ind w:firstLine="708"/>
        <w:jc w:val="both"/>
        <w:rPr>
          <w:rFonts w:ascii="Barlow" w:eastAsia="MS Mincho" w:hAnsi="Barlow" w:cs="Helvetica"/>
          <w:sz w:val="22"/>
          <w:szCs w:val="22"/>
          <w:lang w:val="es-ES_tradnl" w:eastAsia="es-ES"/>
        </w:rPr>
      </w:pPr>
      <w:bookmarkStart w:id="156" w:name="_Toc37413386"/>
      <w:r w:rsidRPr="001975D2">
        <w:rPr>
          <w:rFonts w:ascii="Barlow" w:eastAsia="MS Mincho" w:hAnsi="Barlow" w:cs="Helvetica"/>
          <w:sz w:val="22"/>
          <w:szCs w:val="22"/>
          <w:lang w:val="es-ES_tradnl" w:eastAsia="es-ES"/>
        </w:rPr>
        <w:t>Igualmente, conforme a lo dispuesto en los artículos 15, fracción XIII y 542, fracción XXIV del Reglamento del Código de la Administración Pública de Yucatán, en este trimestre se recibieron tres denuncias y/o expresiones ciudadanas de las que, previo análisis de las mismas, se acordó solicitar información preliminar a las instancias competentes, en virtud de que no contiene los elementos que regula el artículo 100 de la Ley de Responsabilidades Administrativas del Estado de Yucatán, y con la finalidad de tener los elementos para definir lo conducente para su oportuna atención, de las cuales en una se determinó el no inicio de la investigación, quedando en análisis dos de este trimestre.</w:t>
      </w:r>
    </w:p>
    <w:p w:rsidR="000D78AC" w:rsidRPr="001975D2" w:rsidRDefault="000D78AC" w:rsidP="000D78AC">
      <w:pPr>
        <w:spacing w:after="0" w:line="276" w:lineRule="auto"/>
        <w:ind w:firstLine="708"/>
        <w:jc w:val="both"/>
        <w:rPr>
          <w:rFonts w:ascii="Barlow" w:eastAsia="MS Mincho" w:hAnsi="Barlow" w:cs="Helvetica"/>
          <w:sz w:val="22"/>
          <w:szCs w:val="22"/>
          <w:lang w:val="es-ES_tradnl" w:eastAsia="es-ES"/>
        </w:rPr>
      </w:pPr>
    </w:p>
    <w:p w:rsidR="000D78AC" w:rsidRPr="001975D2" w:rsidRDefault="000D78AC" w:rsidP="000D78AC">
      <w:pPr>
        <w:spacing w:after="0" w:line="276" w:lineRule="auto"/>
        <w:ind w:firstLine="708"/>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Asimismo, se concluyeron las tres denuncias y/o expresiones ciudadanas del primer trimestre que se encontraban en integración, por lo que, del total de dieciséis denuncias y/o expresiones ciudadanas, se informa que al presente trimestre se han concluido diez, quedando en integración seis.</w:t>
      </w:r>
    </w:p>
    <w:p w:rsidR="000D78AC" w:rsidRPr="001975D2" w:rsidRDefault="000D78AC" w:rsidP="000D78AC">
      <w:pPr>
        <w:spacing w:after="0" w:line="276" w:lineRule="auto"/>
        <w:ind w:firstLine="708"/>
        <w:jc w:val="both"/>
        <w:rPr>
          <w:rFonts w:ascii="Barlow" w:eastAsia="MS Mincho" w:hAnsi="Barlow" w:cs="Helvetica"/>
          <w:sz w:val="22"/>
          <w:szCs w:val="22"/>
          <w:lang w:val="es-ES_tradnl" w:eastAsia="es-ES"/>
        </w:rPr>
      </w:pPr>
    </w:p>
    <w:tbl>
      <w:tblPr>
        <w:tblStyle w:val="Tablaconcuadrcula"/>
        <w:tblW w:w="0" w:type="auto"/>
        <w:jc w:val="center"/>
        <w:tblLook w:val="04A0" w:firstRow="1" w:lastRow="0" w:firstColumn="1" w:lastColumn="0" w:noHBand="0" w:noVBand="1"/>
      </w:tblPr>
      <w:tblGrid>
        <w:gridCol w:w="1496"/>
        <w:gridCol w:w="1022"/>
        <w:gridCol w:w="1134"/>
        <w:gridCol w:w="992"/>
        <w:gridCol w:w="993"/>
        <w:gridCol w:w="1134"/>
      </w:tblGrid>
      <w:tr w:rsidR="000D78AC" w:rsidRPr="001975D2" w:rsidTr="008021CC">
        <w:trPr>
          <w:jc w:val="center"/>
        </w:trPr>
        <w:tc>
          <w:tcPr>
            <w:tcW w:w="6771" w:type="dxa"/>
            <w:gridSpan w:val="6"/>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Ejercicio 2021</w:t>
            </w:r>
          </w:p>
        </w:tc>
      </w:tr>
      <w:tr w:rsidR="000D78AC" w:rsidRPr="001975D2" w:rsidTr="008021CC">
        <w:trPr>
          <w:jc w:val="center"/>
        </w:trPr>
        <w:tc>
          <w:tcPr>
            <w:tcW w:w="1496"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Estatus</w:t>
            </w:r>
          </w:p>
        </w:tc>
        <w:tc>
          <w:tcPr>
            <w:tcW w:w="1022"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Primer</w:t>
            </w:r>
          </w:p>
        </w:tc>
        <w:tc>
          <w:tcPr>
            <w:tcW w:w="1134"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Segundo</w:t>
            </w:r>
          </w:p>
        </w:tc>
        <w:tc>
          <w:tcPr>
            <w:tcW w:w="992"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Tercer</w:t>
            </w:r>
          </w:p>
        </w:tc>
        <w:tc>
          <w:tcPr>
            <w:tcW w:w="993"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Cuarto</w:t>
            </w:r>
          </w:p>
        </w:tc>
        <w:tc>
          <w:tcPr>
            <w:tcW w:w="1134" w:type="dxa"/>
            <w:shd w:val="clear" w:color="auto" w:fill="D9D9D9" w:themeFill="background1" w:themeFillShade="D9"/>
          </w:tcPr>
          <w:p w:rsidR="000D78AC" w:rsidRPr="001975D2" w:rsidRDefault="000D78AC" w:rsidP="008021CC">
            <w:pPr>
              <w:spacing w:line="276" w:lineRule="auto"/>
              <w:jc w:val="center"/>
              <w:rPr>
                <w:rFonts w:ascii="Barlow" w:eastAsia="MS Mincho" w:hAnsi="Barlow" w:cs="Helvetica"/>
                <w:b/>
                <w:sz w:val="18"/>
                <w:szCs w:val="18"/>
                <w:lang w:val="es-ES_tradnl" w:eastAsia="es-ES"/>
              </w:rPr>
            </w:pPr>
            <w:r w:rsidRPr="001975D2">
              <w:rPr>
                <w:rFonts w:ascii="Barlow" w:eastAsia="MS Mincho" w:hAnsi="Barlow" w:cs="Helvetica"/>
                <w:b/>
                <w:sz w:val="18"/>
                <w:szCs w:val="18"/>
                <w:lang w:val="es-ES_tradnl" w:eastAsia="es-ES"/>
              </w:rPr>
              <w:t>Total</w:t>
            </w:r>
          </w:p>
        </w:tc>
      </w:tr>
      <w:tr w:rsidR="000D78AC" w:rsidRPr="001975D2" w:rsidTr="008021CC">
        <w:trPr>
          <w:jc w:val="center"/>
        </w:trPr>
        <w:tc>
          <w:tcPr>
            <w:tcW w:w="1496" w:type="dxa"/>
          </w:tcPr>
          <w:p w:rsidR="000D78AC" w:rsidRPr="001975D2" w:rsidRDefault="000D78AC" w:rsidP="008021CC">
            <w:pPr>
              <w:spacing w:line="276" w:lineRule="auto"/>
              <w:jc w:val="both"/>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Recibidas</w:t>
            </w:r>
          </w:p>
        </w:tc>
        <w:tc>
          <w:tcPr>
            <w:tcW w:w="102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06</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07</w:t>
            </w:r>
          </w:p>
        </w:tc>
        <w:tc>
          <w:tcPr>
            <w:tcW w:w="99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03</w:t>
            </w:r>
          </w:p>
        </w:tc>
        <w:tc>
          <w:tcPr>
            <w:tcW w:w="993"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16</w:t>
            </w:r>
          </w:p>
        </w:tc>
      </w:tr>
      <w:tr w:rsidR="000D78AC" w:rsidRPr="001975D2" w:rsidTr="008021CC">
        <w:trPr>
          <w:jc w:val="center"/>
        </w:trPr>
        <w:tc>
          <w:tcPr>
            <w:tcW w:w="1496" w:type="dxa"/>
          </w:tcPr>
          <w:p w:rsidR="000D78AC" w:rsidRPr="001975D2" w:rsidRDefault="000D78AC" w:rsidP="008021CC">
            <w:pPr>
              <w:spacing w:line="276" w:lineRule="auto"/>
              <w:jc w:val="both"/>
              <w:rPr>
                <w:rFonts w:ascii="Barlow" w:eastAsia="MS Mincho" w:hAnsi="Barlow" w:cs="Helvetica"/>
                <w:sz w:val="18"/>
                <w:szCs w:val="18"/>
                <w:lang w:val="es-ES_tradnl" w:eastAsia="es-ES"/>
              </w:rPr>
            </w:pPr>
            <w:r>
              <w:rPr>
                <w:rFonts w:ascii="Barlow" w:eastAsia="MS Mincho" w:hAnsi="Barlow" w:cs="Helvetica"/>
                <w:sz w:val="18"/>
                <w:szCs w:val="18"/>
                <w:lang w:val="es-ES_tradnl" w:eastAsia="es-ES"/>
              </w:rPr>
              <w:t xml:space="preserve">Concluidas </w:t>
            </w:r>
          </w:p>
        </w:tc>
        <w:tc>
          <w:tcPr>
            <w:tcW w:w="102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06</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03</w:t>
            </w:r>
          </w:p>
        </w:tc>
        <w:tc>
          <w:tcPr>
            <w:tcW w:w="99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01</w:t>
            </w:r>
          </w:p>
        </w:tc>
        <w:tc>
          <w:tcPr>
            <w:tcW w:w="993"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10</w:t>
            </w:r>
          </w:p>
        </w:tc>
      </w:tr>
      <w:tr w:rsidR="000D78AC" w:rsidRPr="001975D2" w:rsidTr="008021CC">
        <w:trPr>
          <w:jc w:val="center"/>
        </w:trPr>
        <w:tc>
          <w:tcPr>
            <w:tcW w:w="1496" w:type="dxa"/>
          </w:tcPr>
          <w:p w:rsidR="000D78AC" w:rsidRPr="001975D2" w:rsidRDefault="000D78AC" w:rsidP="008021CC">
            <w:pPr>
              <w:spacing w:line="276" w:lineRule="auto"/>
              <w:jc w:val="both"/>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 xml:space="preserve">Integración </w:t>
            </w:r>
          </w:p>
        </w:tc>
        <w:tc>
          <w:tcPr>
            <w:tcW w:w="102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04</w:t>
            </w:r>
          </w:p>
        </w:tc>
        <w:tc>
          <w:tcPr>
            <w:tcW w:w="992"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02</w:t>
            </w:r>
          </w:p>
        </w:tc>
        <w:tc>
          <w:tcPr>
            <w:tcW w:w="993"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N/A</w:t>
            </w:r>
          </w:p>
        </w:tc>
        <w:tc>
          <w:tcPr>
            <w:tcW w:w="1134" w:type="dxa"/>
          </w:tcPr>
          <w:p w:rsidR="000D78AC" w:rsidRPr="001975D2" w:rsidRDefault="000D78AC" w:rsidP="008021CC">
            <w:pPr>
              <w:spacing w:line="276" w:lineRule="auto"/>
              <w:jc w:val="center"/>
              <w:rPr>
                <w:rFonts w:ascii="Barlow" w:eastAsia="MS Mincho" w:hAnsi="Barlow" w:cs="Helvetica"/>
                <w:sz w:val="18"/>
                <w:szCs w:val="18"/>
                <w:lang w:val="es-ES_tradnl" w:eastAsia="es-ES"/>
              </w:rPr>
            </w:pPr>
            <w:r w:rsidRPr="001975D2">
              <w:rPr>
                <w:rFonts w:ascii="Barlow" w:eastAsia="MS Mincho" w:hAnsi="Barlow" w:cs="Helvetica"/>
                <w:sz w:val="18"/>
                <w:szCs w:val="18"/>
                <w:lang w:val="es-ES_tradnl" w:eastAsia="es-ES"/>
              </w:rPr>
              <w:t>06</w:t>
            </w:r>
          </w:p>
        </w:tc>
      </w:tr>
    </w:tbl>
    <w:p w:rsidR="000D78AC" w:rsidRPr="001975D2" w:rsidRDefault="000D78AC" w:rsidP="000D78AC">
      <w:pPr>
        <w:spacing w:after="0" w:line="276" w:lineRule="auto"/>
        <w:jc w:val="both"/>
        <w:rPr>
          <w:rFonts w:ascii="Barlow" w:eastAsia="MS Mincho" w:hAnsi="Barlow" w:cs="Helvetica"/>
          <w:sz w:val="22"/>
          <w:szCs w:val="22"/>
          <w:lang w:val="es-ES_tradnl" w:eastAsia="es-ES"/>
        </w:rPr>
      </w:pPr>
    </w:p>
    <w:p w:rsidR="005B39FE" w:rsidRPr="001D600D" w:rsidRDefault="000D78AC" w:rsidP="000D78AC">
      <w:pPr>
        <w:ind w:firstLine="709"/>
        <w:jc w:val="both"/>
        <w:rPr>
          <w:rFonts w:ascii="Barlow" w:hAnsi="Barlow"/>
          <w:sz w:val="22"/>
          <w:szCs w:val="22"/>
        </w:rPr>
      </w:pPr>
      <w:r w:rsidRPr="001975D2">
        <w:rPr>
          <w:rFonts w:ascii="Barlow" w:eastAsia="MS Mincho" w:hAnsi="Barlow" w:cs="Helvetica"/>
          <w:sz w:val="22"/>
          <w:szCs w:val="22"/>
          <w:lang w:val="es-ES_tradnl" w:eastAsia="es-ES"/>
        </w:rPr>
        <w:t>En seguimiento a las denuncias y/o expresiones ciudadanas d</w:t>
      </w:r>
      <w:r>
        <w:rPr>
          <w:rFonts w:ascii="Barlow" w:eastAsia="MS Mincho" w:hAnsi="Barlow" w:cs="Helvetica"/>
          <w:sz w:val="22"/>
          <w:szCs w:val="22"/>
          <w:lang w:val="es-ES_tradnl" w:eastAsia="es-ES"/>
        </w:rPr>
        <w:t xml:space="preserve">e los ejercicios anteriores, </w:t>
      </w:r>
      <w:r w:rsidRPr="001975D2">
        <w:rPr>
          <w:rFonts w:ascii="Barlow" w:eastAsia="MS Mincho" w:hAnsi="Barlow" w:cs="Helvetica"/>
          <w:sz w:val="22"/>
          <w:szCs w:val="22"/>
          <w:lang w:val="es-ES_tradnl" w:eastAsia="es-ES"/>
        </w:rPr>
        <w:t>una que se encontraba en análisis e integración se concluyó en el trimestre que se reporta</w:t>
      </w:r>
      <w:r w:rsidR="005B39FE" w:rsidRPr="001D600D">
        <w:rPr>
          <w:rFonts w:ascii="Barlow" w:hAnsi="Barlow"/>
          <w:sz w:val="22"/>
          <w:szCs w:val="22"/>
        </w:rPr>
        <w:t>.</w:t>
      </w:r>
    </w:p>
    <w:p w:rsidR="005B39FE" w:rsidRPr="001D600D" w:rsidRDefault="005B39FE" w:rsidP="0074226D">
      <w:pPr>
        <w:pStyle w:val="Ttulo3"/>
      </w:pPr>
      <w:bookmarkStart w:id="157" w:name="_Toc53402466"/>
      <w:bookmarkStart w:id="158" w:name="_Toc61358403"/>
      <w:bookmarkStart w:id="159" w:name="_Toc86316205"/>
      <w:r w:rsidRPr="001D600D">
        <w:t>2.5.5 Asesoría Jurídica en la elaboración de documentos normativos</w:t>
      </w:r>
      <w:bookmarkEnd w:id="156"/>
      <w:bookmarkEnd w:id="157"/>
      <w:bookmarkEnd w:id="158"/>
      <w:bookmarkEnd w:id="159"/>
    </w:p>
    <w:p w:rsidR="000D78AC" w:rsidRPr="001975D2" w:rsidRDefault="000D78AC" w:rsidP="000D78AC">
      <w:pPr>
        <w:spacing w:line="276" w:lineRule="auto"/>
        <w:ind w:firstLine="709"/>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 xml:space="preserve">Con fundamento en el artículo 15 fracciones II, XIII y XXIX del Reglamento del Código de la Administración Pública de Yucatán, esta Dirección de Asuntos Jurídicos y Situación Patrimonial del Sector Estatal y Paraestatal participó en la revisión y/o elaboración de siete documentos normativos siguientes: </w:t>
      </w:r>
    </w:p>
    <w:p w:rsidR="000D78AC" w:rsidRPr="001975D2" w:rsidRDefault="000D78AC" w:rsidP="000D78AC">
      <w:pPr>
        <w:numPr>
          <w:ilvl w:val="0"/>
          <w:numId w:val="9"/>
        </w:numPr>
        <w:spacing w:after="0" w:line="276" w:lineRule="auto"/>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Proyecto de Ley de Cambio Climático del Estado de Yucatán.</w:t>
      </w:r>
    </w:p>
    <w:p w:rsidR="000D78AC" w:rsidRPr="001975D2" w:rsidRDefault="000D78AC" w:rsidP="000D78AC">
      <w:pPr>
        <w:numPr>
          <w:ilvl w:val="0"/>
          <w:numId w:val="9"/>
        </w:numPr>
        <w:spacing w:after="0" w:line="276" w:lineRule="auto"/>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Proyecto de Reglamento interno del Consejo Estatal de Mejora Regulatoria de Yucatán.</w:t>
      </w:r>
    </w:p>
    <w:p w:rsidR="000D78AC" w:rsidRPr="001975D2" w:rsidRDefault="000D78AC" w:rsidP="000D78AC">
      <w:pPr>
        <w:numPr>
          <w:ilvl w:val="0"/>
          <w:numId w:val="9"/>
        </w:numPr>
        <w:spacing w:after="0" w:line="276" w:lineRule="auto"/>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Proyecto de Decreto por el que se modifica el Reglamento de la Ley de Transporte del Estado de Yucatán.</w:t>
      </w:r>
    </w:p>
    <w:p w:rsidR="000D78AC" w:rsidRPr="001975D2" w:rsidRDefault="000D78AC" w:rsidP="000D78AC">
      <w:pPr>
        <w:numPr>
          <w:ilvl w:val="0"/>
          <w:numId w:val="9"/>
        </w:numPr>
        <w:spacing w:after="0" w:line="276" w:lineRule="auto"/>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Proyecto de Decreto 17/2018 por el que se regula el Instituto de Movilidad y Desarrollo Urbano Territorial.</w:t>
      </w:r>
    </w:p>
    <w:p w:rsidR="000D78AC" w:rsidRPr="001975D2" w:rsidRDefault="000D78AC" w:rsidP="000D78AC">
      <w:pPr>
        <w:numPr>
          <w:ilvl w:val="0"/>
          <w:numId w:val="9"/>
        </w:numPr>
        <w:spacing w:after="0" w:line="276" w:lineRule="auto"/>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Proyecto del Estatuto orgánico del Instituto de Movilidad y Desarrollo Urbano Territorial.</w:t>
      </w:r>
      <w:bookmarkStart w:id="160" w:name="_Hlk70092395"/>
    </w:p>
    <w:p w:rsidR="000D78AC" w:rsidRPr="001975D2" w:rsidRDefault="000D78AC" w:rsidP="000D78AC">
      <w:pPr>
        <w:numPr>
          <w:ilvl w:val="0"/>
          <w:numId w:val="9"/>
        </w:numPr>
        <w:spacing w:after="0" w:line="276" w:lineRule="auto"/>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Proyecto del Acuerdo Imdut por el que se crea el Sistema Integrado de Transporte de la Zona Metropolitana de Mérida</w:t>
      </w:r>
      <w:bookmarkEnd w:id="160"/>
      <w:r w:rsidRPr="001975D2">
        <w:rPr>
          <w:rFonts w:ascii="Barlow" w:eastAsia="MS Mincho" w:hAnsi="Barlow" w:cs="Helvetica"/>
          <w:sz w:val="22"/>
          <w:szCs w:val="22"/>
          <w:lang w:val="es-ES_tradnl" w:eastAsia="es-ES"/>
        </w:rPr>
        <w:t>.</w:t>
      </w:r>
    </w:p>
    <w:p w:rsidR="000D78AC" w:rsidRPr="001975D2" w:rsidRDefault="000D78AC" w:rsidP="000D78AC">
      <w:pPr>
        <w:numPr>
          <w:ilvl w:val="0"/>
          <w:numId w:val="9"/>
        </w:numPr>
        <w:spacing w:after="0" w:line="276" w:lineRule="auto"/>
        <w:jc w:val="both"/>
        <w:rPr>
          <w:rFonts w:ascii="Barlow" w:eastAsia="MS Mincho" w:hAnsi="Barlow" w:cs="Helvetica"/>
          <w:sz w:val="22"/>
          <w:szCs w:val="22"/>
          <w:lang w:val="es-ES_tradnl" w:eastAsia="es-ES"/>
        </w:rPr>
      </w:pPr>
      <w:r w:rsidRPr="001975D2">
        <w:rPr>
          <w:rFonts w:ascii="Barlow" w:eastAsia="MS Mincho" w:hAnsi="Barlow" w:cs="Helvetica"/>
          <w:sz w:val="22"/>
          <w:szCs w:val="22"/>
          <w:lang w:val="es-ES_tradnl" w:eastAsia="es-ES"/>
        </w:rPr>
        <w:t>Proyecto de Decreto por el que se extingue y liquida el Instituto de Historia y Museos de Yucatán.</w:t>
      </w:r>
    </w:p>
    <w:p w:rsidR="000D78AC" w:rsidRDefault="000D78AC" w:rsidP="000D78AC">
      <w:pPr>
        <w:spacing w:after="0" w:line="276" w:lineRule="auto"/>
        <w:jc w:val="both"/>
        <w:rPr>
          <w:rFonts w:ascii="Barlow" w:eastAsia="MS Mincho" w:hAnsi="Barlow" w:cs="Helvetica"/>
          <w:sz w:val="22"/>
          <w:szCs w:val="22"/>
          <w:lang w:val="es-ES_tradnl" w:eastAsia="es-ES"/>
        </w:rPr>
      </w:pPr>
    </w:p>
    <w:p w:rsidR="005B39FE" w:rsidRPr="001D600D" w:rsidRDefault="000D78AC" w:rsidP="000D78AC">
      <w:pPr>
        <w:spacing w:after="0"/>
        <w:ind w:firstLine="850"/>
        <w:jc w:val="both"/>
        <w:rPr>
          <w:rFonts w:ascii="Barlow" w:hAnsi="Barlow"/>
          <w:bCs/>
          <w:sz w:val="22"/>
          <w:szCs w:val="22"/>
        </w:rPr>
      </w:pPr>
      <w:r w:rsidRPr="001975D2">
        <w:rPr>
          <w:rFonts w:ascii="Barlow" w:eastAsia="MS Mincho" w:hAnsi="Barlow" w:cs="Helvetica"/>
          <w:sz w:val="22"/>
          <w:szCs w:val="22"/>
          <w:lang w:val="es-ES_tradnl" w:eastAsia="es-ES"/>
        </w:rPr>
        <w:t>Aunado a lo anterior, esta Dirección, en coordinación con diversas instancias, prestó asesoría jurídica y, en su caso opinión, derivado de la revisión y adecuación de diversas actas de sesiones del Consejo Consultivo del Presupuesto y Ejercicio del Gasto del Gobierno del Estado de Yucatán</w:t>
      </w:r>
      <w:r w:rsidR="005B39FE" w:rsidRPr="001D600D">
        <w:rPr>
          <w:rFonts w:ascii="Barlow" w:hAnsi="Barlow"/>
          <w:bCs/>
          <w:sz w:val="22"/>
          <w:szCs w:val="22"/>
        </w:rPr>
        <w:t xml:space="preserve">. </w:t>
      </w:r>
    </w:p>
    <w:p w:rsidR="005B39FE" w:rsidRPr="001D600D" w:rsidRDefault="005B39FE" w:rsidP="0074226D">
      <w:pPr>
        <w:pStyle w:val="Ttulo3"/>
        <w:rPr>
          <w:bCs/>
        </w:rPr>
      </w:pPr>
      <w:bookmarkStart w:id="161" w:name="_Toc37413387"/>
      <w:bookmarkStart w:id="162" w:name="_Toc53402467"/>
      <w:bookmarkStart w:id="163" w:name="_Toc61358404"/>
      <w:bookmarkStart w:id="164" w:name="_Toc86316206"/>
      <w:r w:rsidRPr="001D600D">
        <w:t>2.5.6</w:t>
      </w:r>
      <w:bookmarkStart w:id="165" w:name="_Toc37413388"/>
      <w:bookmarkEnd w:id="161"/>
      <w:r w:rsidRPr="001D600D">
        <w:t xml:space="preserve"> Difusión de las normas Jurídicas</w:t>
      </w:r>
      <w:bookmarkEnd w:id="162"/>
      <w:bookmarkEnd w:id="163"/>
      <w:bookmarkEnd w:id="165"/>
      <w:bookmarkEnd w:id="164"/>
    </w:p>
    <w:p w:rsidR="005B39FE" w:rsidRDefault="000D78AC" w:rsidP="005B39FE">
      <w:pPr>
        <w:ind w:firstLine="709"/>
        <w:jc w:val="both"/>
        <w:rPr>
          <w:rFonts w:ascii="Barlow" w:hAnsi="Barlow"/>
          <w:sz w:val="22"/>
          <w:szCs w:val="22"/>
          <w:lang w:val="es-ES_tradnl"/>
        </w:rPr>
      </w:pPr>
      <w:r w:rsidRPr="001975D2">
        <w:rPr>
          <w:rFonts w:ascii="Barlow" w:eastAsia="MS Mincho" w:hAnsi="Barlow" w:cs="Helvetica"/>
          <w:sz w:val="22"/>
          <w:szCs w:val="22"/>
          <w:lang w:val="es-ES_tradnl" w:eastAsia="es-ES"/>
        </w:rPr>
        <w:t>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revisó diariamente las publicaciones del Diario Oficial del Gobierno del Estado de Yucatán, compilando y difundiendo dieciséis normativas</w:t>
      </w:r>
      <w:r w:rsidR="005B39FE" w:rsidRPr="001D600D">
        <w:rPr>
          <w:rFonts w:ascii="Barlow" w:hAnsi="Barlow"/>
          <w:sz w:val="22"/>
          <w:szCs w:val="22"/>
          <w:lang w:val="es-ES_tradnl"/>
        </w:rPr>
        <w:t>.</w:t>
      </w:r>
      <w:r w:rsidR="005B39FE">
        <w:rPr>
          <w:rFonts w:ascii="Barlow" w:hAnsi="Barlow"/>
          <w:sz w:val="22"/>
          <w:szCs w:val="22"/>
          <w:lang w:val="es-ES_tradnl"/>
        </w:rPr>
        <w:t xml:space="preserve"> </w:t>
      </w:r>
    </w:p>
    <w:p w:rsidR="005B39FE" w:rsidRDefault="005B39FE" w:rsidP="005B39FE">
      <w:pPr>
        <w:rPr>
          <w:rFonts w:ascii="Barlow" w:hAnsi="Barlow"/>
          <w:sz w:val="22"/>
          <w:szCs w:val="22"/>
          <w:lang w:val="es-ES_tradnl"/>
        </w:rPr>
      </w:pPr>
      <w:r>
        <w:rPr>
          <w:rFonts w:ascii="Barlow" w:hAnsi="Barlow"/>
          <w:sz w:val="22"/>
          <w:szCs w:val="22"/>
          <w:lang w:val="es-ES_tradnl"/>
        </w:rPr>
        <w:br w:type="page"/>
      </w:r>
    </w:p>
    <w:p w:rsidR="005B39FE" w:rsidRPr="001D600D" w:rsidRDefault="005B39FE" w:rsidP="005B39FE">
      <w:pPr>
        <w:ind w:firstLine="709"/>
        <w:jc w:val="both"/>
        <w:rPr>
          <w:rFonts w:ascii="Barlow" w:hAnsi="Barlow"/>
          <w:sz w:val="22"/>
          <w:szCs w:val="22"/>
          <w:lang w:val="es-ES_tradnl"/>
        </w:rPr>
      </w:pPr>
    </w:p>
    <w:p w:rsidR="005B39FE" w:rsidRDefault="00C61859" w:rsidP="005B39FE">
      <w:pPr>
        <w:spacing w:line="276" w:lineRule="auto"/>
        <w:jc w:val="center"/>
        <w:rPr>
          <w:rFonts w:ascii="Barlow" w:hAnsi="Barlow"/>
          <w:b/>
          <w:sz w:val="22"/>
          <w:szCs w:val="22"/>
          <w:lang w:val="es-ES"/>
        </w:rPr>
      </w:pPr>
      <w:r>
        <w:rPr>
          <w:rFonts w:ascii="Barlow" w:hAnsi="Barlow"/>
          <w:b/>
          <w:sz w:val="22"/>
          <w:szCs w:val="22"/>
          <w:lang w:val="es-ES"/>
        </w:rPr>
        <w:t>RÚBRICA</w:t>
      </w:r>
    </w:p>
    <w:p w:rsidR="006E2856" w:rsidRPr="001D600D" w:rsidRDefault="006E2856" w:rsidP="005B39FE">
      <w:pPr>
        <w:spacing w:line="276" w:lineRule="auto"/>
        <w:jc w:val="center"/>
        <w:rPr>
          <w:rFonts w:ascii="Barlow" w:hAnsi="Barlow"/>
          <w:b/>
          <w:sz w:val="22"/>
          <w:szCs w:val="22"/>
          <w:lang w:val="es-ES"/>
        </w:rPr>
      </w:pP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17"/>
      </w:tblGrid>
      <w:tr w:rsidR="005B39FE" w:rsidRPr="001D600D" w:rsidTr="005B39FE">
        <w:trPr>
          <w:jc w:val="center"/>
        </w:trPr>
        <w:tc>
          <w:tcPr>
            <w:tcW w:w="4414" w:type="dxa"/>
          </w:tcPr>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C.P. Melba María Poot Ruiz, MAT</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Directora de Auditoría al Sector Centralizado.</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c>
          <w:tcPr>
            <w:tcW w:w="4517" w:type="dxa"/>
          </w:tcPr>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RDefault="00EF1DF3" w:rsidP="005B39FE">
            <w:pPr>
              <w:spacing w:line="276" w:lineRule="auto"/>
              <w:jc w:val="center"/>
              <w:rPr>
                <w:rFonts w:ascii="Barlow" w:hAnsi="Barlow"/>
                <w:sz w:val="22"/>
                <w:szCs w:val="22"/>
                <w:lang w:eastAsia="es-MX"/>
              </w:rPr>
            </w:pPr>
            <w:r>
              <w:rPr>
                <w:rFonts w:ascii="Barlow" w:hAnsi="Barlow"/>
                <w:sz w:val="22"/>
                <w:szCs w:val="22"/>
                <w:lang w:eastAsia="es-MX"/>
              </w:rPr>
              <w:t>Lic. Gabriela del Carmen Aguilar Pérez</w:t>
            </w:r>
          </w:p>
          <w:p w:rsidR="005B39FE" w:rsidRPr="001D600D" w:rsidRDefault="00EF1DF3" w:rsidP="005B39FE">
            <w:pPr>
              <w:spacing w:line="276" w:lineRule="auto"/>
              <w:jc w:val="center"/>
              <w:rPr>
                <w:rFonts w:ascii="Barlow" w:hAnsi="Barlow"/>
                <w:sz w:val="22"/>
                <w:szCs w:val="22"/>
                <w:lang w:eastAsia="es-MX"/>
              </w:rPr>
            </w:pPr>
            <w:r>
              <w:rPr>
                <w:rFonts w:ascii="Barlow" w:hAnsi="Barlow"/>
                <w:sz w:val="22"/>
                <w:szCs w:val="22"/>
                <w:lang w:eastAsia="es-MX"/>
              </w:rPr>
              <w:t>Encargada Provisional de la Dirección</w:t>
            </w:r>
            <w:r w:rsidR="005B39FE" w:rsidRPr="001D600D">
              <w:rPr>
                <w:rFonts w:ascii="Barlow" w:hAnsi="Barlow"/>
                <w:sz w:val="22"/>
                <w:szCs w:val="22"/>
                <w:lang w:eastAsia="es-MX"/>
              </w:rPr>
              <w:t xml:space="preserve"> de Auditoría del Sector Paraestatal.</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r>
      <w:tr w:rsidR="005B39FE" w:rsidRPr="001D600D" w:rsidTr="005B39FE">
        <w:trPr>
          <w:jc w:val="center"/>
        </w:trPr>
        <w:tc>
          <w:tcPr>
            <w:tcW w:w="4414" w:type="dxa"/>
          </w:tcPr>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 xml:space="preserve">Lic. Aurelia Marfil Manrique </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Directora de Asuntos Jurídicos y Situación Patrimonial del Sector Estatal y Paraestatal</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c>
          <w:tcPr>
            <w:tcW w:w="4517" w:type="dxa"/>
          </w:tcPr>
          <w:p w:rsidR="005B39FE" w:rsidRPr="001D600D" w:rsidRDefault="005B39FE" w:rsidP="005B39FE">
            <w:pPr>
              <w:spacing w:line="276" w:lineRule="auto"/>
              <w:rPr>
                <w:rFonts w:ascii="Barlow" w:hAnsi="Barlow"/>
                <w:sz w:val="22"/>
                <w:szCs w:val="22"/>
                <w:lang w:eastAsia="es-MX"/>
              </w:rPr>
            </w:pPr>
          </w:p>
          <w:p w:rsidR="005B39FE"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 xml:space="preserve">L.C.C. David Antonio Soberanis Ramírez, </w:t>
            </w:r>
            <w:r>
              <w:rPr>
                <w:rFonts w:ascii="Barlow" w:hAnsi="Barlow"/>
                <w:sz w:val="22"/>
                <w:szCs w:val="22"/>
                <w:lang w:eastAsia="es-MX"/>
              </w:rPr>
              <w:t>M</w:t>
            </w:r>
            <w:r w:rsidRPr="001D600D">
              <w:rPr>
                <w:rFonts w:ascii="Barlow" w:hAnsi="Barlow"/>
                <w:sz w:val="22"/>
                <w:szCs w:val="22"/>
                <w:lang w:eastAsia="es-MX"/>
              </w:rPr>
              <w:t>tro</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Director de Auditoría de Tecnologías de la Información.</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r>
      <w:tr w:rsidR="005B39FE" w:rsidRPr="00AB577F" w:rsidTr="005B39FE">
        <w:trPr>
          <w:jc w:val="center"/>
        </w:trPr>
        <w:tc>
          <w:tcPr>
            <w:tcW w:w="8931" w:type="dxa"/>
            <w:gridSpan w:val="2"/>
          </w:tcPr>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_______________________________________</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C.P. Ligia Patricia Castillo Góngora, MAT</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Subsecretaria del Sector Estatal y Paraestatal</w:t>
            </w:r>
          </w:p>
          <w:p w:rsidR="005B39FE" w:rsidRPr="00AB577F" w:rsidRDefault="005B39FE" w:rsidP="005B39FE">
            <w:pPr>
              <w:spacing w:line="276" w:lineRule="auto"/>
              <w:jc w:val="center"/>
              <w:rPr>
                <w:rFonts w:ascii="Barlow" w:hAnsi="Barlow"/>
                <w:sz w:val="22"/>
                <w:szCs w:val="22"/>
                <w:lang w:eastAsia="es-MX"/>
              </w:rPr>
            </w:pPr>
            <w:r w:rsidRPr="001D600D">
              <w:rPr>
                <w:rFonts w:ascii="Barlow" w:hAnsi="Barlow"/>
                <w:b/>
                <w:bCs/>
                <w:noProof/>
                <w:sz w:val="22"/>
                <w:szCs w:val="22"/>
                <w:lang w:eastAsia="es-MX"/>
              </w:rPr>
              <mc:AlternateContent>
                <mc:Choice Requires="wps">
                  <w:drawing>
                    <wp:anchor distT="0" distB="0" distL="114300" distR="114300" simplePos="0" relativeHeight="251680768" behindDoc="0" locked="0" layoutInCell="1" allowOverlap="1" wp14:anchorId="2546738D" wp14:editId="1ACBA4FE">
                      <wp:simplePos x="0" y="0"/>
                      <wp:positionH relativeFrom="column">
                        <wp:posOffset>-967105</wp:posOffset>
                      </wp:positionH>
                      <wp:positionV relativeFrom="paragraph">
                        <wp:posOffset>7146290</wp:posOffset>
                      </wp:positionV>
                      <wp:extent cx="4979670" cy="117792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6674C" id="Rectángulo 4" o:spid="_x0000_s1026" style="position:absolute;margin-left:-76.15pt;margin-top:562.7pt;width:392.1pt;height:9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" stroked="f"/>
                  </w:pict>
                </mc:Fallback>
              </mc:AlternateContent>
            </w:r>
            <w:r w:rsidRPr="001D600D">
              <w:rPr>
                <w:rFonts w:ascii="Barlow" w:hAnsi="Barlow"/>
                <w:sz w:val="22"/>
                <w:szCs w:val="22"/>
                <w:lang w:eastAsia="es-MX"/>
              </w:rPr>
              <w:t>Secretaría de la Contraloría General.</w:t>
            </w:r>
          </w:p>
        </w:tc>
      </w:tr>
    </w:tbl>
    <w:p w:rsidR="005B39FE" w:rsidRPr="00AB577F" w:rsidRDefault="005B39FE" w:rsidP="005B39FE">
      <w:pPr>
        <w:rPr>
          <w:rFonts w:ascii="Barlow" w:hAnsi="Barlow"/>
          <w:sz w:val="22"/>
          <w:szCs w:val="22"/>
          <w:lang w:eastAsia="es-MX"/>
        </w:rPr>
      </w:pPr>
    </w:p>
    <w:p w:rsidR="005B39FE" w:rsidRDefault="005B39FE">
      <w:pPr>
        <w:rPr>
          <w:rFonts w:ascii="Barlow" w:eastAsiaTheme="majorEastAsia" w:hAnsi="Barlow" w:cstheme="majorBidi"/>
          <w:b/>
          <w:sz w:val="22"/>
          <w:szCs w:val="32"/>
        </w:rPr>
      </w:pPr>
      <w:r>
        <w:br w:type="page"/>
      </w:r>
    </w:p>
    <w:p w:rsidR="00D42ECD" w:rsidRPr="00D42ECD" w:rsidRDefault="00BF120D" w:rsidP="00D42ECD">
      <w:pPr>
        <w:pStyle w:val="Ttulo2"/>
      </w:pPr>
      <w:bookmarkStart w:id="166" w:name="_Toc21329344"/>
      <w:bookmarkStart w:id="167" w:name="_Toc30675995"/>
      <w:bookmarkStart w:id="168" w:name="_Toc61859099"/>
      <w:bookmarkStart w:id="169" w:name="_Toc86316207"/>
      <w:bookmarkEnd w:id="24"/>
      <w:r w:rsidRPr="009526E4">
        <w:t>3 SUBSECRETARÍA DE PROGRAMAS FEDERALES</w:t>
      </w:r>
      <w:bookmarkEnd w:id="166"/>
      <w:bookmarkEnd w:id="167"/>
      <w:bookmarkEnd w:id="168"/>
      <w:bookmarkEnd w:id="169"/>
    </w:p>
    <w:p w:rsidR="00BF120D" w:rsidRPr="009526E4" w:rsidRDefault="000D78AC" w:rsidP="00BF120D">
      <w:pPr>
        <w:spacing w:line="276" w:lineRule="auto"/>
        <w:jc w:val="center"/>
        <w:rPr>
          <w:rFonts w:ascii="Barlow" w:hAnsi="Barlow" w:cs="Arial"/>
          <w:b/>
          <w:sz w:val="22"/>
          <w:szCs w:val="22"/>
        </w:rPr>
      </w:pPr>
      <w:r>
        <w:rPr>
          <w:rFonts w:ascii="Barlow" w:hAnsi="Barlow" w:cs="Arial"/>
          <w:b/>
          <w:sz w:val="22"/>
          <w:szCs w:val="22"/>
        </w:rPr>
        <w:t>Tercer Trimestre 2021</w:t>
      </w:r>
    </w:p>
    <w:p w:rsidR="000D78AC" w:rsidRPr="008420ED" w:rsidRDefault="000D78AC" w:rsidP="000D78AC">
      <w:pPr>
        <w:spacing w:before="160" w:line="276" w:lineRule="auto"/>
        <w:ind w:firstLine="709"/>
        <w:jc w:val="both"/>
        <w:rPr>
          <w:rFonts w:ascii="Barlow" w:hAnsi="Barlow" w:cs="Arial"/>
          <w:sz w:val="22"/>
          <w:szCs w:val="22"/>
        </w:rPr>
      </w:pPr>
      <w:bookmarkStart w:id="170" w:name="_Toc61859100"/>
      <w:bookmarkStart w:id="171" w:name="_Toc30675996"/>
      <w:bookmarkStart w:id="172" w:name="_Toc21329346"/>
      <w:r w:rsidRPr="008420ED">
        <w:rPr>
          <w:rFonts w:ascii="Barlow" w:hAnsi="Barlow" w:cs="Arial"/>
          <w:sz w:val="22"/>
          <w:szCs w:val="22"/>
        </w:rPr>
        <w:t xml:space="preserve">En cumplimiento con lo dispuesto por el artículo 526, fracción VIII, del Reglamento del Código de la Administración Pública del Estado de Yucatán, la Subsecretaría de Programas Federales presenta el informe correspondiente al </w:t>
      </w:r>
      <w:r>
        <w:rPr>
          <w:rFonts w:ascii="Barlow" w:hAnsi="Barlow" w:cs="Arial"/>
          <w:sz w:val="22"/>
          <w:szCs w:val="22"/>
        </w:rPr>
        <w:t>tercer</w:t>
      </w:r>
      <w:r w:rsidRPr="008420ED">
        <w:rPr>
          <w:rFonts w:ascii="Barlow" w:hAnsi="Barlow" w:cs="Arial"/>
          <w:sz w:val="22"/>
          <w:szCs w:val="22"/>
        </w:rPr>
        <w:t xml:space="preserve"> trimestre 2021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rsidR="00BF120D" w:rsidRPr="009526E4" w:rsidRDefault="00BF120D" w:rsidP="00585A1C">
      <w:pPr>
        <w:pStyle w:val="Ttulo2"/>
      </w:pPr>
      <w:bookmarkStart w:id="173" w:name="_Toc86316208"/>
      <w:r w:rsidRPr="009526E4">
        <w:t xml:space="preserve">3.1. </w:t>
      </w:r>
      <w:r w:rsidR="000D78AC" w:rsidRPr="00A81AE6">
        <w:t>Departamento de Vinculación con Entidades Fiscalizadoras</w:t>
      </w:r>
      <w:r w:rsidRPr="009526E4">
        <w:t>.</w:t>
      </w:r>
      <w:bookmarkEnd w:id="170"/>
      <w:bookmarkEnd w:id="173"/>
    </w:p>
    <w:p w:rsidR="000D78AC" w:rsidRPr="008420ED" w:rsidRDefault="000D78AC" w:rsidP="000D78AC">
      <w:pPr>
        <w:spacing w:before="160" w:line="276" w:lineRule="auto"/>
        <w:ind w:firstLine="709"/>
        <w:jc w:val="both"/>
        <w:rPr>
          <w:rFonts w:ascii="Barlow" w:hAnsi="Barlow" w:cs="Arial"/>
          <w:sz w:val="22"/>
          <w:szCs w:val="22"/>
        </w:rPr>
      </w:pPr>
      <w:bookmarkStart w:id="174" w:name="_Toc61859101"/>
      <w:r w:rsidRPr="008420ED">
        <w:rPr>
          <w:rFonts w:ascii="Barlow" w:hAnsi="Barlow" w:cs="Arial"/>
          <w:sz w:val="22"/>
          <w:szCs w:val="22"/>
        </w:rPr>
        <w:t>Con fundamento en el artículo 526 bis, del Reglamento del Código de la Administración Pública de Yucatán, se atendieron los siguientes asuntos:</w:t>
      </w:r>
    </w:p>
    <w:p w:rsidR="00BF120D" w:rsidRPr="009526E4" w:rsidRDefault="00BF120D" w:rsidP="0074226D">
      <w:pPr>
        <w:pStyle w:val="Ttulo3"/>
      </w:pPr>
      <w:bookmarkStart w:id="175" w:name="_Toc86316209"/>
      <w:r w:rsidRPr="009526E4">
        <w:t xml:space="preserve">3.1.1 </w:t>
      </w:r>
      <w:r w:rsidR="000D78AC" w:rsidRPr="008420ED">
        <w:rPr>
          <w:rFonts w:eastAsia="Times New Roman"/>
        </w:rPr>
        <w:t>Actualización de Procedimiento</w:t>
      </w:r>
      <w:r w:rsidRPr="009526E4">
        <w:t>.</w:t>
      </w:r>
      <w:bookmarkEnd w:id="171"/>
      <w:bookmarkEnd w:id="174"/>
      <w:bookmarkEnd w:id="175"/>
    </w:p>
    <w:p w:rsidR="00BF120D" w:rsidRPr="009526E4" w:rsidRDefault="008F7F24" w:rsidP="00BF120D">
      <w:pPr>
        <w:spacing w:line="276" w:lineRule="auto"/>
        <w:ind w:firstLine="567"/>
        <w:jc w:val="both"/>
        <w:rPr>
          <w:rFonts w:ascii="Barlow" w:hAnsi="Barlow" w:cs="Arial"/>
          <w:sz w:val="22"/>
          <w:szCs w:val="22"/>
        </w:rPr>
      </w:pPr>
      <w:r w:rsidRPr="008420ED">
        <w:rPr>
          <w:rFonts w:ascii="Barlow" w:hAnsi="Barlow" w:cs="Arial"/>
          <w:sz w:val="22"/>
          <w:szCs w:val="22"/>
        </w:rPr>
        <w:t>Durante el mes de julio se trabajó en la actualización de una nueva versión del “</w:t>
      </w:r>
      <w:r w:rsidRPr="008420ED">
        <w:rPr>
          <w:rFonts w:ascii="Barlow" w:hAnsi="Barlow" w:cs="Arial"/>
          <w:i/>
          <w:sz w:val="22"/>
          <w:szCs w:val="22"/>
        </w:rPr>
        <w:t>Procedimiento para Determinar el Cierre de Instrucción y Resolución del Procedimiento Disciplinario por Probables Faltas Administrativas No Graves</w:t>
      </w:r>
      <w:r w:rsidRPr="008420ED">
        <w:rPr>
          <w:rFonts w:ascii="Barlow" w:hAnsi="Barlow" w:cs="Arial"/>
          <w:sz w:val="22"/>
          <w:szCs w:val="22"/>
        </w:rPr>
        <w:t>”, con su respectivo diagrama de flujo, en los que se incorporó un nuevo formato para prevenir un posible conflicto de interés; por lo anterior, se enviaron los archivos correspondientes a la Subsecretaría de Innovación, Mejora Regulatoria y Eficiencia Institucional (SIMER) para su revisión y aprobación. Lo anterior, derivado de una acción de control de la Oficina del Subsecretario de Programas Federales documentada en el Programa de Trabajo de Administración de Riesgos de Corrupción y de Observación recurrentes de Órganos Fiscalizadores (PTAR), atendiendo también un riesgo de la Matriz de Administración de Riesgos 2020 de dicha unidad administrativa</w:t>
      </w:r>
    </w:p>
    <w:p w:rsidR="00BF120D" w:rsidRPr="009526E4" w:rsidRDefault="00BF120D" w:rsidP="00077630">
      <w:pPr>
        <w:pStyle w:val="Ttulo3"/>
      </w:pPr>
      <w:bookmarkStart w:id="176" w:name="_Toc30675998"/>
      <w:bookmarkStart w:id="177" w:name="_Toc61859102"/>
      <w:bookmarkStart w:id="178" w:name="_Toc86316210"/>
      <w:r w:rsidRPr="009526E4">
        <w:t>3.</w:t>
      </w:r>
      <w:r w:rsidR="008F7F24">
        <w:t>1.</w:t>
      </w:r>
      <w:r w:rsidRPr="009526E4">
        <w:t xml:space="preserve">2. </w:t>
      </w:r>
      <w:r w:rsidR="008F7F24" w:rsidRPr="008420ED">
        <w:rPr>
          <w:rFonts w:eastAsia="Times New Roman"/>
        </w:rPr>
        <w:t>Anteproyecto del Presupuesto 2022</w:t>
      </w:r>
      <w:r w:rsidRPr="009526E4">
        <w:t>.</w:t>
      </w:r>
      <w:bookmarkEnd w:id="172"/>
      <w:bookmarkEnd w:id="176"/>
      <w:bookmarkEnd w:id="177"/>
      <w:bookmarkEnd w:id="178"/>
    </w:p>
    <w:p w:rsidR="008F7F24" w:rsidRPr="008420ED" w:rsidRDefault="008F7F24" w:rsidP="008F7F24">
      <w:pPr>
        <w:spacing w:before="160" w:line="276" w:lineRule="auto"/>
        <w:ind w:firstLine="709"/>
        <w:jc w:val="both"/>
        <w:rPr>
          <w:rFonts w:ascii="Barlow" w:hAnsi="Barlow" w:cs="Arial"/>
          <w:sz w:val="22"/>
          <w:szCs w:val="22"/>
        </w:rPr>
      </w:pPr>
      <w:r w:rsidRPr="008420ED">
        <w:rPr>
          <w:rFonts w:ascii="Barlow" w:hAnsi="Barlow" w:cs="Arial"/>
          <w:sz w:val="22"/>
          <w:szCs w:val="22"/>
        </w:rPr>
        <w:t>Durante el mes de julio, se realizaron cambios y actualizaciones a los indicadores de desempeño a cargo de la Subsecretaría de Programas Federales, por lo que se trabajó en los Formatos de Diseño de Programas Presupuestarios (17 formatos establecidos por la Secretaría de Administración y Finanzas), así como los formatos de solicitud de modificación de programas presupuestarios correspondientes.</w:t>
      </w:r>
    </w:p>
    <w:p w:rsidR="008F7F24" w:rsidRPr="008420ED" w:rsidRDefault="008F7F24" w:rsidP="008F7F24">
      <w:pPr>
        <w:spacing w:before="160" w:line="276" w:lineRule="auto"/>
        <w:ind w:firstLine="709"/>
        <w:jc w:val="both"/>
        <w:rPr>
          <w:rFonts w:ascii="Barlow" w:hAnsi="Barlow" w:cs="Arial"/>
          <w:sz w:val="22"/>
          <w:szCs w:val="22"/>
        </w:rPr>
      </w:pPr>
      <w:r w:rsidRPr="008420ED">
        <w:rPr>
          <w:rFonts w:ascii="Barlow" w:hAnsi="Barlow" w:cs="Arial"/>
          <w:sz w:val="22"/>
          <w:szCs w:val="22"/>
        </w:rPr>
        <w:t>Asimismo, en el mes de agosto, se trabajaron las Unidades Básicas de Presupuestación (UBPs) para el ejercicio 2022, correspondientes a la Subsecretaría de Programas Federales; en ellas se replantearon descripciones, síntesis, problemas específicos a atender, objetivos, entregables, entre otros rubros para la asignación del presupuesto a las UBPs.</w:t>
      </w:r>
    </w:p>
    <w:p w:rsidR="00BF120D" w:rsidRPr="009526E4" w:rsidRDefault="008F7F24" w:rsidP="008F7F24">
      <w:pPr>
        <w:spacing w:line="276" w:lineRule="auto"/>
        <w:ind w:firstLine="567"/>
        <w:jc w:val="both"/>
        <w:rPr>
          <w:rFonts w:ascii="Barlow" w:hAnsi="Barlow" w:cs="Arial"/>
          <w:sz w:val="22"/>
          <w:szCs w:val="22"/>
        </w:rPr>
      </w:pPr>
      <w:r w:rsidRPr="008420ED">
        <w:rPr>
          <w:rFonts w:ascii="Barlow" w:hAnsi="Barlow" w:cs="Arial"/>
          <w:sz w:val="22"/>
          <w:szCs w:val="22"/>
        </w:rPr>
        <w:t>En el mes de septiembre se procedió a la captura de las UBPs enunciadas en el párrafo anterior, dentro del Sistema Integral del Gobierno del Estado (SIGEY), incluyendo la municipalización de las actividades de Contraloría Social y la regionalización de las acciones de Obra Pública a verificar e</w:t>
      </w:r>
      <w:r>
        <w:rPr>
          <w:rFonts w:ascii="Barlow" w:hAnsi="Barlow" w:cs="Arial"/>
          <w:sz w:val="22"/>
          <w:szCs w:val="22"/>
        </w:rPr>
        <w:t>n el ejercicio 2022.</w:t>
      </w:r>
    </w:p>
    <w:p w:rsidR="00BF120D" w:rsidRPr="009526E4" w:rsidRDefault="008F7F24" w:rsidP="0074226D">
      <w:pPr>
        <w:pStyle w:val="Ttulo3"/>
      </w:pPr>
      <w:bookmarkStart w:id="179" w:name="_Toc61859103"/>
      <w:bookmarkStart w:id="180" w:name="_Toc86316211"/>
      <w:r>
        <w:t>3.1.3</w:t>
      </w:r>
      <w:r w:rsidR="00BF120D" w:rsidRPr="009526E4">
        <w:t xml:space="preserve"> </w:t>
      </w:r>
      <w:bookmarkStart w:id="181" w:name="_Toc21329348"/>
      <w:r w:rsidRPr="008420ED">
        <w:rPr>
          <w:rFonts w:eastAsia="Times New Roman"/>
        </w:rPr>
        <w:t>Inventario de Registros Administrativos</w:t>
      </w:r>
      <w:r w:rsidR="00BF120D" w:rsidRPr="009526E4">
        <w:t>.</w:t>
      </w:r>
      <w:bookmarkEnd w:id="179"/>
      <w:bookmarkEnd w:id="181"/>
      <w:bookmarkEnd w:id="180"/>
    </w:p>
    <w:p w:rsidR="008F7F24" w:rsidRPr="008420ED" w:rsidRDefault="008F7F24" w:rsidP="008F7F24">
      <w:pPr>
        <w:spacing w:before="160" w:line="276" w:lineRule="auto"/>
        <w:ind w:firstLine="709"/>
        <w:jc w:val="both"/>
        <w:rPr>
          <w:rFonts w:ascii="Barlow" w:hAnsi="Barlow" w:cs="Arial"/>
          <w:sz w:val="22"/>
          <w:szCs w:val="22"/>
        </w:rPr>
      </w:pPr>
      <w:bookmarkStart w:id="182" w:name="_Toc30676001"/>
      <w:bookmarkStart w:id="183" w:name="_Toc61859104"/>
      <w:bookmarkStart w:id="184" w:name="_Toc21329349"/>
      <w:r w:rsidRPr="008420ED">
        <w:rPr>
          <w:rFonts w:ascii="Barlow" w:hAnsi="Barlow" w:cs="Arial"/>
          <w:sz w:val="22"/>
          <w:szCs w:val="22"/>
        </w:rPr>
        <w:t xml:space="preserve">Durante el mes de agosto se participó en el proceso de actualización </w:t>
      </w:r>
      <w:r w:rsidRPr="008420ED">
        <w:rPr>
          <w:rFonts w:ascii="Barlow" w:hAnsi="Barlow" w:cs="Arial"/>
          <w:i/>
          <w:sz w:val="22"/>
          <w:szCs w:val="22"/>
        </w:rPr>
        <w:t>del Inventario de Registros Administrativos</w:t>
      </w:r>
      <w:r w:rsidRPr="008420ED">
        <w:rPr>
          <w:rFonts w:ascii="Barlow" w:hAnsi="Barlow" w:cs="Arial"/>
          <w:sz w:val="22"/>
          <w:szCs w:val="22"/>
        </w:rPr>
        <w:t xml:space="preserve"> (</w:t>
      </w:r>
      <w:r w:rsidRPr="008420ED">
        <w:rPr>
          <w:rFonts w:ascii="Barlow" w:hAnsi="Barlow" w:cs="Arial"/>
          <w:i/>
          <w:sz w:val="22"/>
          <w:szCs w:val="22"/>
        </w:rPr>
        <w:t>IRA</w:t>
      </w:r>
      <w:r w:rsidRPr="008420ED">
        <w:rPr>
          <w:rFonts w:ascii="Barlow" w:hAnsi="Barlow" w:cs="Arial"/>
          <w:sz w:val="22"/>
          <w:szCs w:val="22"/>
        </w:rPr>
        <w:t>), verificando los registros administrativos a cargo de cada departamento de la Subsecretaría de Programas Federales y validando la información contenida en ellos.</w:t>
      </w:r>
    </w:p>
    <w:p w:rsidR="008F7F24" w:rsidRPr="008420ED" w:rsidRDefault="008F7F24" w:rsidP="008F7F24">
      <w:pPr>
        <w:spacing w:before="160" w:line="276" w:lineRule="auto"/>
        <w:ind w:firstLine="709"/>
        <w:jc w:val="both"/>
        <w:rPr>
          <w:rFonts w:ascii="Barlow" w:hAnsi="Barlow" w:cs="Arial"/>
          <w:sz w:val="22"/>
          <w:szCs w:val="22"/>
        </w:rPr>
      </w:pPr>
      <w:r w:rsidRPr="008420ED">
        <w:rPr>
          <w:rFonts w:ascii="Barlow" w:hAnsi="Barlow" w:cs="Arial"/>
          <w:sz w:val="22"/>
          <w:szCs w:val="22"/>
        </w:rPr>
        <w:t xml:space="preserve">Con base en lo anterior, se revisaron y actualizaron los archivos de Excel que contienen los </w:t>
      </w:r>
      <w:r w:rsidRPr="008420ED">
        <w:rPr>
          <w:rFonts w:ascii="Barlow" w:hAnsi="Barlow" w:cs="Arial"/>
          <w:i/>
          <w:sz w:val="22"/>
          <w:szCs w:val="22"/>
        </w:rPr>
        <w:t>Formatos para la Identificación de Registros Administrativos (FIRA)</w:t>
      </w:r>
      <w:r w:rsidRPr="008420ED">
        <w:rPr>
          <w:rFonts w:ascii="Barlow" w:hAnsi="Barlow" w:cs="Arial"/>
          <w:sz w:val="22"/>
          <w:szCs w:val="22"/>
        </w:rPr>
        <w:t xml:space="preserve"> en los que se relacionan todos aquellos registros relacionados directamente con las atribuciones del Reglamento del Código de la Administración Pública de Yucatán (RECAPY) o como medios de verificación de los Programas Presupuestarios vigentes. Posteriormente se procedió a su captura en el Sistema de Captura del Formato de Identificación de Registros Administrativos de la Secretaría Técnica de Planeación y Evaluación (SEPLAN).</w:t>
      </w:r>
    </w:p>
    <w:p w:rsidR="00BF120D" w:rsidRPr="001879DD" w:rsidRDefault="001879DD" w:rsidP="0074226D">
      <w:pPr>
        <w:pStyle w:val="Ttulo3"/>
      </w:pPr>
      <w:bookmarkStart w:id="185" w:name="_Toc86316212"/>
      <w:r>
        <w:t>3.1</w:t>
      </w:r>
      <w:r w:rsidR="00BF120D" w:rsidRPr="009526E4">
        <w:t>.</w:t>
      </w:r>
      <w:r>
        <w:t>4</w:t>
      </w:r>
      <w:r w:rsidR="00BF120D" w:rsidRPr="009526E4">
        <w:t xml:space="preserve"> </w:t>
      </w:r>
      <w:bookmarkEnd w:id="182"/>
      <w:r w:rsidRPr="001879DD">
        <w:t>Matriz de Administración de Riesgos</w:t>
      </w:r>
      <w:bookmarkEnd w:id="183"/>
      <w:bookmarkEnd w:id="185"/>
    </w:p>
    <w:p w:rsidR="001879DD" w:rsidRPr="0021212F" w:rsidRDefault="001879DD" w:rsidP="001879DD">
      <w:pPr>
        <w:spacing w:before="160" w:line="276" w:lineRule="auto"/>
        <w:ind w:firstLine="709"/>
        <w:jc w:val="both"/>
        <w:rPr>
          <w:rFonts w:ascii="Barlow" w:hAnsi="Barlow" w:cs="Arial"/>
          <w:sz w:val="22"/>
          <w:szCs w:val="22"/>
        </w:rPr>
      </w:pPr>
      <w:r w:rsidRPr="0021212F">
        <w:rPr>
          <w:rFonts w:ascii="Barlow" w:hAnsi="Barlow" w:cs="Arial"/>
          <w:sz w:val="22"/>
          <w:szCs w:val="22"/>
        </w:rPr>
        <w:t>Durante el mes de septiembre se dio inicio a las actividades del Proceso de Administración de Riesgos, por lo que se trabajaron las Matrices de Administración de Riesgos de cada unidad administrativa de la Subsec</w:t>
      </w:r>
      <w:r>
        <w:rPr>
          <w:rFonts w:ascii="Barlow" w:hAnsi="Barlow" w:cs="Arial"/>
          <w:sz w:val="22"/>
          <w:szCs w:val="22"/>
        </w:rPr>
        <w:t>retaría de Programas Federales.</w:t>
      </w:r>
    </w:p>
    <w:p w:rsidR="00BF120D" w:rsidRPr="009526E4" w:rsidRDefault="001879DD" w:rsidP="001879DD">
      <w:pPr>
        <w:ind w:firstLine="708"/>
        <w:jc w:val="both"/>
        <w:rPr>
          <w:rFonts w:ascii="Barlow" w:hAnsi="Barlow"/>
          <w:sz w:val="22"/>
          <w:szCs w:val="22"/>
        </w:rPr>
      </w:pPr>
      <w:r w:rsidRPr="008420ED">
        <w:rPr>
          <w:rFonts w:ascii="Barlow" w:hAnsi="Barlow"/>
          <w:sz w:val="22"/>
          <w:szCs w:val="22"/>
        </w:rPr>
        <w:t>Derivado de lo anterior, se identificaron nuevos riesgos en cada dirección y se propusieron acciones y estrategias de mejora que mitiguen o prevengan dichos riesgos, quedando concluida la actualización el 30 de septiembre</w:t>
      </w:r>
      <w:r w:rsidR="00BF120D" w:rsidRPr="009526E4">
        <w:rPr>
          <w:rFonts w:ascii="Barlow" w:hAnsi="Barlow"/>
          <w:sz w:val="22"/>
          <w:szCs w:val="22"/>
        </w:rPr>
        <w:t>.</w:t>
      </w:r>
    </w:p>
    <w:p w:rsidR="00BF120D" w:rsidRPr="009526E4" w:rsidRDefault="00BF120D" w:rsidP="0074226D">
      <w:pPr>
        <w:pStyle w:val="Ttulo3"/>
      </w:pPr>
      <w:bookmarkStart w:id="186" w:name="_Toc30676002"/>
      <w:bookmarkStart w:id="187" w:name="_Toc61859105"/>
      <w:bookmarkStart w:id="188" w:name="_Toc86316213"/>
      <w:r w:rsidRPr="009526E4">
        <w:t>3.</w:t>
      </w:r>
      <w:r w:rsidR="001879DD">
        <w:t>1</w:t>
      </w:r>
      <w:r w:rsidRPr="009526E4">
        <w:t>.</w:t>
      </w:r>
      <w:r w:rsidR="001879DD">
        <w:t>5</w:t>
      </w:r>
      <w:r w:rsidRPr="009526E4">
        <w:t xml:space="preserve"> </w:t>
      </w:r>
      <w:bookmarkEnd w:id="186"/>
      <w:r w:rsidR="001879DD" w:rsidRPr="008420ED">
        <w:rPr>
          <w:rFonts w:eastAsia="Times New Roman"/>
        </w:rPr>
        <w:t>Actividades en Materia de Archivo</w:t>
      </w:r>
      <w:r w:rsidRPr="009526E4">
        <w:t>.</w:t>
      </w:r>
      <w:bookmarkEnd w:id="187"/>
      <w:bookmarkEnd w:id="188"/>
    </w:p>
    <w:p w:rsidR="001879DD" w:rsidRPr="008420ED" w:rsidRDefault="001879DD" w:rsidP="001879DD">
      <w:pPr>
        <w:spacing w:before="160" w:line="276" w:lineRule="auto"/>
        <w:ind w:firstLine="709"/>
        <w:jc w:val="both"/>
        <w:rPr>
          <w:rFonts w:ascii="Barlow" w:hAnsi="Barlow" w:cs="Arial"/>
          <w:sz w:val="22"/>
          <w:szCs w:val="22"/>
        </w:rPr>
      </w:pPr>
      <w:r w:rsidRPr="008420ED">
        <w:rPr>
          <w:rFonts w:ascii="Barlow" w:hAnsi="Barlow" w:cs="Arial"/>
          <w:sz w:val="22"/>
          <w:szCs w:val="22"/>
        </w:rPr>
        <w:t>En el mes de septiembre, se hizo un análisis a cada una de las series documentales del Catálogo de Disposición Documental (CADIDO) vigente, y se detectaron ciertas inconsistencias en ellas; por lo anterior, se llevaron a cabo reuniones con el área coordinadora de archivo para establecer los cambios necesarios que se presentarán en la próxima reunión en materia de archivo para someter a consideración y aprobación del Grupo Interdisciplinario.</w:t>
      </w:r>
    </w:p>
    <w:p w:rsidR="00BF120D" w:rsidRPr="009526E4" w:rsidRDefault="001879DD" w:rsidP="001879DD">
      <w:pPr>
        <w:spacing w:line="276" w:lineRule="auto"/>
        <w:ind w:firstLine="567"/>
        <w:jc w:val="both"/>
        <w:rPr>
          <w:rFonts w:ascii="Barlow" w:hAnsi="Barlow" w:cs="Arial"/>
          <w:sz w:val="22"/>
          <w:szCs w:val="22"/>
        </w:rPr>
      </w:pPr>
      <w:r w:rsidRPr="008420ED">
        <w:rPr>
          <w:rFonts w:ascii="Barlow" w:hAnsi="Barlow" w:cs="Arial"/>
          <w:sz w:val="22"/>
          <w:szCs w:val="22"/>
        </w:rPr>
        <w:t>Asimismo, se acordó el establecimiento de un nuevo campo dentro de la carátula de los expedientes, que permita incorporar el número de expediente con el que, de manera interna, identifican y controlan varios departamentos su información, en algunas series documentales específicas. Lo anterior, con la finalidad de eficientar la identificación inmediata de la documentación y agilizar el trabajo de los departamentos que manejan una numeración interna de expedientes</w:t>
      </w:r>
      <w:r w:rsidR="00BF120D" w:rsidRPr="009526E4">
        <w:rPr>
          <w:rFonts w:ascii="Barlow" w:hAnsi="Barlow" w:cs="Arial"/>
          <w:sz w:val="22"/>
          <w:szCs w:val="22"/>
        </w:rPr>
        <w:t>.</w:t>
      </w:r>
    </w:p>
    <w:p w:rsidR="00BF120D" w:rsidRPr="009526E4" w:rsidRDefault="00BF120D" w:rsidP="00585A1C">
      <w:pPr>
        <w:pStyle w:val="Ttulo2"/>
      </w:pPr>
      <w:bookmarkStart w:id="189" w:name="_Toc30676003"/>
      <w:bookmarkStart w:id="190" w:name="_Toc61859106"/>
      <w:bookmarkStart w:id="191" w:name="_Toc86316214"/>
      <w:r w:rsidRPr="009526E4">
        <w:t xml:space="preserve">3.2. </w:t>
      </w:r>
      <w:r w:rsidR="001879DD" w:rsidRPr="00022FD2">
        <w:t>Dirección de Programas Federales</w:t>
      </w:r>
      <w:r w:rsidRPr="009526E4">
        <w:t>.</w:t>
      </w:r>
      <w:bookmarkEnd w:id="189"/>
      <w:bookmarkEnd w:id="190"/>
      <w:bookmarkEnd w:id="191"/>
    </w:p>
    <w:p w:rsidR="00BF120D" w:rsidRPr="009526E4" w:rsidRDefault="001879DD" w:rsidP="00BF120D">
      <w:pPr>
        <w:spacing w:line="276" w:lineRule="auto"/>
        <w:ind w:firstLine="567"/>
        <w:jc w:val="both"/>
        <w:rPr>
          <w:rFonts w:ascii="Barlow" w:hAnsi="Barlow" w:cs="Arial"/>
          <w:sz w:val="22"/>
          <w:szCs w:val="22"/>
        </w:rPr>
      </w:pPr>
      <w:r w:rsidRPr="00022FD2">
        <w:rPr>
          <w:rFonts w:ascii="Barlow" w:hAnsi="Barlow" w:cs="Arial"/>
          <w:sz w:val="22"/>
          <w:szCs w:val="22"/>
        </w:rPr>
        <w:t>Con fundamento en los artículos 527, 528, 528 Bis, y 529, del Reglamento del Código de la Administración Pública de Yucatán, se atendieron los siguientes asuntos</w:t>
      </w:r>
      <w:r w:rsidR="00BF120D" w:rsidRPr="009526E4">
        <w:rPr>
          <w:rFonts w:ascii="Barlow" w:hAnsi="Barlow" w:cs="Arial"/>
          <w:sz w:val="22"/>
          <w:szCs w:val="22"/>
        </w:rPr>
        <w:t>.</w:t>
      </w:r>
    </w:p>
    <w:p w:rsidR="00BF120D" w:rsidRPr="009526E4" w:rsidRDefault="001879DD" w:rsidP="0074226D">
      <w:pPr>
        <w:pStyle w:val="Ttulo3"/>
      </w:pPr>
      <w:bookmarkStart w:id="192" w:name="_Toc30676004"/>
      <w:bookmarkStart w:id="193" w:name="_Toc61859107"/>
      <w:bookmarkStart w:id="194" w:name="_Toc86316215"/>
      <w:r>
        <w:t>3.2.1</w:t>
      </w:r>
      <w:r w:rsidR="00BF120D" w:rsidRPr="009526E4">
        <w:t xml:space="preserve"> </w:t>
      </w:r>
      <w:bookmarkEnd w:id="184"/>
      <w:bookmarkEnd w:id="192"/>
      <w:bookmarkEnd w:id="193"/>
      <w:r>
        <w:t>Departamento de Auditoría.</w:t>
      </w:r>
      <w:bookmarkEnd w:id="194"/>
    </w:p>
    <w:p w:rsidR="00BF120D" w:rsidRPr="009526E4" w:rsidRDefault="00BF120D" w:rsidP="00A12078">
      <w:pPr>
        <w:pStyle w:val="Ttulo4"/>
      </w:pPr>
      <w:bookmarkStart w:id="195" w:name="_Toc61859108"/>
      <w:bookmarkStart w:id="196" w:name="_Toc86316216"/>
      <w:r w:rsidRPr="009526E4">
        <w:t>3.2.</w:t>
      </w:r>
      <w:r w:rsidR="008021CC">
        <w:t>1.1</w:t>
      </w:r>
      <w:r w:rsidRPr="009526E4">
        <w:t xml:space="preserve"> </w:t>
      </w:r>
      <w:r w:rsidR="008021CC">
        <w:t>Auditorías Directas Convenidas con la Secretaría de la Función Pública</w:t>
      </w:r>
      <w:r w:rsidRPr="009526E4">
        <w:t>.</w:t>
      </w:r>
      <w:bookmarkEnd w:id="195"/>
      <w:bookmarkEnd w:id="196"/>
    </w:p>
    <w:p w:rsidR="008021CC" w:rsidRPr="008420ED" w:rsidRDefault="008021CC" w:rsidP="008021CC">
      <w:pPr>
        <w:spacing w:before="160" w:line="276" w:lineRule="auto"/>
        <w:ind w:firstLine="709"/>
        <w:jc w:val="both"/>
        <w:rPr>
          <w:rFonts w:ascii="Barlow" w:hAnsi="Barlow" w:cs="Arial"/>
          <w:sz w:val="22"/>
          <w:szCs w:val="22"/>
        </w:rPr>
      </w:pPr>
      <w:r w:rsidRPr="008420ED">
        <w:rPr>
          <w:rFonts w:ascii="Barlow" w:hAnsi="Barlow" w:cs="Arial"/>
          <w:sz w:val="22"/>
          <w:szCs w:val="22"/>
        </w:rPr>
        <w:t xml:space="preserve">Durante el periodo que se informa se dio inicio al Programa Anual de Fiscalización, convenido con la Secretaría de la Función Pública, con las auditorías directas a 4 programas federales. En las fechas y horas programadas, se </w:t>
      </w:r>
      <w:r>
        <w:rPr>
          <w:rFonts w:ascii="Barlow" w:hAnsi="Barlow" w:cs="Arial"/>
          <w:sz w:val="22"/>
          <w:szCs w:val="22"/>
        </w:rPr>
        <w:t>llevaron a cabo los eventos de i</w:t>
      </w:r>
      <w:r w:rsidRPr="008420ED">
        <w:rPr>
          <w:rFonts w:ascii="Barlow" w:hAnsi="Barlow" w:cs="Arial"/>
          <w:sz w:val="22"/>
          <w:szCs w:val="22"/>
        </w:rPr>
        <w:t>nicio, con la entrega de la orden de auditoría y firma del acta adm</w:t>
      </w:r>
      <w:r>
        <w:rPr>
          <w:rFonts w:ascii="Barlow" w:hAnsi="Barlow" w:cs="Arial"/>
          <w:sz w:val="22"/>
          <w:szCs w:val="22"/>
        </w:rPr>
        <w:t>inistrativa de i</w:t>
      </w:r>
      <w:r w:rsidRPr="008420ED">
        <w:rPr>
          <w:rFonts w:ascii="Barlow" w:hAnsi="Barlow" w:cs="Arial"/>
          <w:sz w:val="22"/>
          <w:szCs w:val="22"/>
        </w:rPr>
        <w:t>nicio, a las siguientes dependencias y entidades:</w:t>
      </w:r>
    </w:p>
    <w:tbl>
      <w:tblPr>
        <w:tblStyle w:val="Tablaconcuadrcula"/>
        <w:tblW w:w="0" w:type="auto"/>
        <w:jc w:val="center"/>
        <w:tblLayout w:type="fixed"/>
        <w:tblLook w:val="04A0" w:firstRow="1" w:lastRow="0" w:firstColumn="1" w:lastColumn="0" w:noHBand="0" w:noVBand="1"/>
      </w:tblPr>
      <w:tblGrid>
        <w:gridCol w:w="1980"/>
        <w:gridCol w:w="2126"/>
        <w:gridCol w:w="3263"/>
        <w:gridCol w:w="1557"/>
      </w:tblGrid>
      <w:tr w:rsidR="008021CC" w:rsidRPr="008420ED" w:rsidTr="008021CC">
        <w:trPr>
          <w:jc w:val="center"/>
        </w:trPr>
        <w:tc>
          <w:tcPr>
            <w:tcW w:w="1980" w:type="dxa"/>
            <w:shd w:val="clear" w:color="auto" w:fill="D9D9D9" w:themeFill="background1" w:themeFillShade="D9"/>
            <w:vAlign w:val="center"/>
          </w:tcPr>
          <w:p w:rsidR="008021CC" w:rsidRPr="008420ED" w:rsidRDefault="008021CC" w:rsidP="008021CC">
            <w:pPr>
              <w:jc w:val="center"/>
              <w:rPr>
                <w:rFonts w:ascii="Barlow" w:hAnsi="Barlow"/>
                <w:sz w:val="18"/>
                <w:szCs w:val="18"/>
              </w:rPr>
            </w:pPr>
            <w:r w:rsidRPr="008420ED">
              <w:rPr>
                <w:rFonts w:ascii="Barlow" w:eastAsia="Calibri" w:hAnsi="Barlow" w:cs="Arial"/>
                <w:b/>
                <w:sz w:val="18"/>
                <w:szCs w:val="18"/>
              </w:rPr>
              <w:t>Dependencia o Entidad</w:t>
            </w:r>
          </w:p>
        </w:tc>
        <w:tc>
          <w:tcPr>
            <w:tcW w:w="2126" w:type="dxa"/>
            <w:shd w:val="clear" w:color="auto" w:fill="D9D9D9" w:themeFill="background1" w:themeFillShade="D9"/>
            <w:vAlign w:val="center"/>
          </w:tcPr>
          <w:p w:rsidR="008021CC" w:rsidRPr="008420ED" w:rsidRDefault="008021CC" w:rsidP="008021CC">
            <w:pPr>
              <w:jc w:val="center"/>
              <w:rPr>
                <w:rFonts w:ascii="Barlow" w:eastAsia="Calibri" w:hAnsi="Barlow" w:cs="Arial"/>
                <w:b/>
                <w:sz w:val="18"/>
                <w:szCs w:val="18"/>
              </w:rPr>
            </w:pPr>
            <w:r>
              <w:rPr>
                <w:rFonts w:ascii="Barlow" w:eastAsia="Calibri" w:hAnsi="Barlow" w:cs="Arial"/>
                <w:b/>
                <w:sz w:val="18"/>
                <w:szCs w:val="18"/>
              </w:rPr>
              <w:t>Orden de auditoría</w:t>
            </w:r>
          </w:p>
        </w:tc>
        <w:tc>
          <w:tcPr>
            <w:tcW w:w="3263" w:type="dxa"/>
            <w:shd w:val="clear" w:color="auto" w:fill="D9D9D9" w:themeFill="background1" w:themeFillShade="D9"/>
            <w:vAlign w:val="center"/>
          </w:tcPr>
          <w:p w:rsidR="008021CC" w:rsidRPr="008420ED" w:rsidRDefault="008021CC" w:rsidP="008021CC">
            <w:pPr>
              <w:jc w:val="center"/>
              <w:rPr>
                <w:rFonts w:ascii="Barlow" w:hAnsi="Barlow"/>
                <w:sz w:val="18"/>
                <w:szCs w:val="18"/>
              </w:rPr>
            </w:pPr>
            <w:r w:rsidRPr="008420ED">
              <w:rPr>
                <w:rFonts w:ascii="Barlow" w:eastAsia="Calibri" w:hAnsi="Barlow" w:cs="Arial"/>
                <w:b/>
                <w:sz w:val="18"/>
                <w:szCs w:val="18"/>
              </w:rPr>
              <w:t>Programa</w:t>
            </w:r>
          </w:p>
        </w:tc>
        <w:tc>
          <w:tcPr>
            <w:tcW w:w="1557" w:type="dxa"/>
            <w:shd w:val="clear" w:color="auto" w:fill="D9D9D9" w:themeFill="background1" w:themeFillShade="D9"/>
            <w:vAlign w:val="center"/>
          </w:tcPr>
          <w:p w:rsidR="008021CC" w:rsidRPr="008420ED" w:rsidRDefault="008021CC" w:rsidP="008021CC">
            <w:pPr>
              <w:jc w:val="center"/>
              <w:rPr>
                <w:rFonts w:ascii="Barlow" w:eastAsia="Calibri" w:hAnsi="Barlow" w:cs="Arial"/>
                <w:b/>
                <w:sz w:val="18"/>
                <w:szCs w:val="18"/>
              </w:rPr>
            </w:pPr>
            <w:r w:rsidRPr="008420ED">
              <w:rPr>
                <w:rFonts w:ascii="Barlow" w:eastAsia="Calibri" w:hAnsi="Barlow" w:cs="Arial"/>
                <w:b/>
                <w:sz w:val="18"/>
                <w:szCs w:val="18"/>
              </w:rPr>
              <w:t>Fecha de Inicio</w:t>
            </w:r>
          </w:p>
        </w:tc>
      </w:tr>
      <w:tr w:rsidR="008021CC" w:rsidRPr="008420ED" w:rsidTr="008021CC">
        <w:trPr>
          <w:jc w:val="center"/>
        </w:trPr>
        <w:tc>
          <w:tcPr>
            <w:tcW w:w="1980" w:type="dxa"/>
            <w:vAlign w:val="center"/>
          </w:tcPr>
          <w:p w:rsidR="008021CC" w:rsidRPr="008420ED" w:rsidRDefault="008021CC" w:rsidP="008021CC">
            <w:pPr>
              <w:jc w:val="center"/>
              <w:rPr>
                <w:rFonts w:ascii="Barlow" w:hAnsi="Barlow"/>
                <w:sz w:val="18"/>
                <w:szCs w:val="18"/>
              </w:rPr>
            </w:pPr>
            <w:r w:rsidRPr="008420ED">
              <w:rPr>
                <w:rFonts w:ascii="Barlow" w:hAnsi="Barlow" w:cs="Calibri"/>
                <w:sz w:val="18"/>
                <w:szCs w:val="18"/>
              </w:rPr>
              <w:t>Secretaría de Administración y Finanzas (SAF)</w:t>
            </w:r>
          </w:p>
        </w:tc>
        <w:tc>
          <w:tcPr>
            <w:tcW w:w="2126" w:type="dxa"/>
            <w:vAlign w:val="center"/>
          </w:tcPr>
          <w:p w:rsidR="008021CC" w:rsidRPr="008420ED" w:rsidRDefault="008021CC" w:rsidP="008021CC">
            <w:pPr>
              <w:jc w:val="center"/>
              <w:rPr>
                <w:rFonts w:ascii="Barlow" w:eastAsiaTheme="minorHAnsi" w:hAnsi="Barlow" w:cs="Arial"/>
                <w:sz w:val="18"/>
                <w:szCs w:val="18"/>
              </w:rPr>
            </w:pPr>
            <w:r w:rsidRPr="008420ED">
              <w:rPr>
                <w:rFonts w:ascii="Barlow" w:eastAsia="Calibri" w:hAnsi="Barlow" w:cs="Arial"/>
                <w:sz w:val="18"/>
                <w:szCs w:val="18"/>
              </w:rPr>
              <w:t>SUBPF-02-2021-YUC/DIR-SEMBRANDO VIDA-SAF</w:t>
            </w:r>
          </w:p>
        </w:tc>
        <w:tc>
          <w:tcPr>
            <w:tcW w:w="3263" w:type="dxa"/>
            <w:vAlign w:val="center"/>
          </w:tcPr>
          <w:p w:rsidR="008021CC" w:rsidRPr="008420ED" w:rsidRDefault="008021CC" w:rsidP="008021CC">
            <w:pPr>
              <w:jc w:val="center"/>
              <w:rPr>
                <w:rFonts w:ascii="Barlow" w:hAnsi="Barlow"/>
                <w:sz w:val="18"/>
                <w:szCs w:val="18"/>
              </w:rPr>
            </w:pPr>
            <w:r w:rsidRPr="008420ED">
              <w:rPr>
                <w:rFonts w:ascii="Barlow" w:eastAsia="Calibri" w:hAnsi="Barlow" w:cs="Arial"/>
                <w:sz w:val="18"/>
                <w:szCs w:val="18"/>
              </w:rPr>
              <w:t>Programa Sembrando Vida               ejercicio 2020</w:t>
            </w:r>
          </w:p>
        </w:tc>
        <w:tc>
          <w:tcPr>
            <w:tcW w:w="1557"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29 julio 2021</w:t>
            </w:r>
          </w:p>
        </w:tc>
      </w:tr>
      <w:tr w:rsidR="008021CC" w:rsidRPr="008420ED" w:rsidTr="008021CC">
        <w:trPr>
          <w:jc w:val="center"/>
        </w:trPr>
        <w:tc>
          <w:tcPr>
            <w:tcW w:w="1980" w:type="dxa"/>
            <w:vAlign w:val="center"/>
          </w:tcPr>
          <w:p w:rsidR="008021CC" w:rsidRPr="008420ED" w:rsidRDefault="008021CC" w:rsidP="008021CC">
            <w:pPr>
              <w:jc w:val="center"/>
              <w:rPr>
                <w:rFonts w:ascii="Barlow" w:hAnsi="Barlow"/>
                <w:sz w:val="18"/>
                <w:szCs w:val="18"/>
              </w:rPr>
            </w:pPr>
            <w:r w:rsidRPr="008420ED">
              <w:rPr>
                <w:rFonts w:ascii="Barlow" w:hAnsi="Barlow" w:cs="Calibri"/>
                <w:sz w:val="18"/>
                <w:szCs w:val="18"/>
              </w:rPr>
              <w:t>Secretaría de Administración y Finanzas (SAF)</w:t>
            </w:r>
          </w:p>
        </w:tc>
        <w:tc>
          <w:tcPr>
            <w:tcW w:w="2126" w:type="dxa"/>
            <w:vAlign w:val="center"/>
          </w:tcPr>
          <w:p w:rsidR="008021CC" w:rsidRPr="008420ED" w:rsidRDefault="008021CC" w:rsidP="008021CC">
            <w:pPr>
              <w:jc w:val="center"/>
              <w:rPr>
                <w:rFonts w:ascii="Barlow" w:hAnsi="Barlow"/>
                <w:sz w:val="18"/>
                <w:szCs w:val="18"/>
              </w:rPr>
            </w:pPr>
            <w:r w:rsidRPr="008420ED">
              <w:rPr>
                <w:rFonts w:ascii="Barlow" w:eastAsiaTheme="minorHAnsi" w:hAnsi="Barlow" w:cs="Arial"/>
                <w:sz w:val="18"/>
                <w:szCs w:val="18"/>
              </w:rPr>
              <w:t>SUBPF-04-2021-YUC/DIR-PROAGUA-SAF</w:t>
            </w:r>
          </w:p>
        </w:tc>
        <w:tc>
          <w:tcPr>
            <w:tcW w:w="3263" w:type="dxa"/>
            <w:vAlign w:val="center"/>
          </w:tcPr>
          <w:p w:rsidR="008021CC" w:rsidRPr="008420ED" w:rsidRDefault="008021CC" w:rsidP="008021CC">
            <w:pPr>
              <w:jc w:val="center"/>
              <w:rPr>
                <w:rFonts w:ascii="Barlow" w:hAnsi="Barlow"/>
                <w:sz w:val="18"/>
                <w:szCs w:val="18"/>
              </w:rPr>
            </w:pPr>
            <w:r w:rsidRPr="008420ED">
              <w:rPr>
                <w:rFonts w:ascii="Barlow" w:eastAsiaTheme="minorHAnsi" w:hAnsi="Barlow" w:cs="Arial"/>
                <w:sz w:val="18"/>
                <w:szCs w:val="18"/>
              </w:rPr>
              <w:t>Programa de Agua Potable, Drenaje y Tratamiento, (PROAGUA)  ejercicio 2020</w:t>
            </w:r>
          </w:p>
        </w:tc>
        <w:tc>
          <w:tcPr>
            <w:tcW w:w="1557"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29 julio 2021</w:t>
            </w:r>
          </w:p>
        </w:tc>
      </w:tr>
      <w:tr w:rsidR="008021CC" w:rsidRPr="008420ED" w:rsidTr="008021CC">
        <w:trPr>
          <w:jc w:val="center"/>
        </w:trPr>
        <w:tc>
          <w:tcPr>
            <w:tcW w:w="1980" w:type="dxa"/>
            <w:vAlign w:val="center"/>
          </w:tcPr>
          <w:p w:rsidR="008021CC" w:rsidRPr="008420ED" w:rsidRDefault="008021CC" w:rsidP="008021CC">
            <w:pPr>
              <w:jc w:val="center"/>
              <w:rPr>
                <w:rFonts w:ascii="Barlow" w:hAnsi="Barlow"/>
                <w:sz w:val="18"/>
                <w:szCs w:val="18"/>
              </w:rPr>
            </w:pPr>
            <w:r w:rsidRPr="008420ED">
              <w:rPr>
                <w:rFonts w:ascii="Barlow" w:hAnsi="Barlow" w:cs="Calibri"/>
                <w:sz w:val="18"/>
                <w:szCs w:val="18"/>
              </w:rPr>
              <w:t>Secretaría de Administración y Finanzas (SAF)</w:t>
            </w:r>
          </w:p>
        </w:tc>
        <w:tc>
          <w:tcPr>
            <w:tcW w:w="2126" w:type="dxa"/>
            <w:vAlign w:val="center"/>
          </w:tcPr>
          <w:p w:rsidR="008021CC" w:rsidRPr="008420ED" w:rsidRDefault="008021CC" w:rsidP="008021CC">
            <w:pPr>
              <w:jc w:val="center"/>
              <w:rPr>
                <w:rFonts w:ascii="Barlow" w:eastAsiaTheme="minorHAnsi" w:hAnsi="Barlow" w:cs="Arial"/>
                <w:sz w:val="18"/>
                <w:szCs w:val="18"/>
                <w:lang w:val="en-US"/>
              </w:rPr>
            </w:pPr>
            <w:r w:rsidRPr="008420ED">
              <w:rPr>
                <w:rFonts w:ascii="Barlow" w:eastAsiaTheme="minorHAnsi" w:hAnsi="Barlow" w:cs="Arial"/>
                <w:sz w:val="18"/>
                <w:szCs w:val="18"/>
                <w:lang w:val="en-US"/>
              </w:rPr>
              <w:t>SUBPF-06-2021-YUC/DIR-PAIMEF-SAF</w:t>
            </w:r>
          </w:p>
        </w:tc>
        <w:tc>
          <w:tcPr>
            <w:tcW w:w="3263" w:type="dxa"/>
            <w:vAlign w:val="center"/>
          </w:tcPr>
          <w:p w:rsidR="008021CC" w:rsidRPr="008420ED" w:rsidRDefault="008021CC" w:rsidP="008021CC">
            <w:pPr>
              <w:jc w:val="center"/>
              <w:rPr>
                <w:rFonts w:ascii="Barlow" w:hAnsi="Barlow"/>
                <w:sz w:val="18"/>
                <w:szCs w:val="18"/>
              </w:rPr>
            </w:pPr>
            <w:r w:rsidRPr="008420ED">
              <w:rPr>
                <w:rFonts w:ascii="Barlow" w:eastAsiaTheme="minorHAnsi" w:hAnsi="Barlow" w:cs="Arial"/>
                <w:sz w:val="18"/>
                <w:szCs w:val="18"/>
              </w:rPr>
              <w:t>Programa de Apoyo a las Instancias de Mujeres en las Entidades Federativas (PAIMEF),                                                 ejercicio 2020</w:t>
            </w:r>
          </w:p>
        </w:tc>
        <w:tc>
          <w:tcPr>
            <w:tcW w:w="1557"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29 julio 2021</w:t>
            </w:r>
          </w:p>
        </w:tc>
      </w:tr>
      <w:tr w:rsidR="008021CC" w:rsidRPr="008420ED" w:rsidTr="008021CC">
        <w:trPr>
          <w:jc w:val="center"/>
        </w:trPr>
        <w:tc>
          <w:tcPr>
            <w:tcW w:w="1980" w:type="dxa"/>
            <w:vAlign w:val="center"/>
          </w:tcPr>
          <w:p w:rsidR="008021CC" w:rsidRPr="008420ED" w:rsidRDefault="008021CC" w:rsidP="008021CC">
            <w:pPr>
              <w:jc w:val="center"/>
              <w:rPr>
                <w:rFonts w:ascii="Barlow" w:hAnsi="Barlow"/>
                <w:sz w:val="18"/>
                <w:szCs w:val="18"/>
              </w:rPr>
            </w:pPr>
            <w:r w:rsidRPr="008420ED">
              <w:rPr>
                <w:rFonts w:ascii="Barlow" w:hAnsi="Barlow" w:cs="Calibri"/>
                <w:sz w:val="18"/>
                <w:szCs w:val="18"/>
              </w:rPr>
              <w:t>Secretaría de Administración y Finanzas (SAF)</w:t>
            </w:r>
          </w:p>
        </w:tc>
        <w:tc>
          <w:tcPr>
            <w:tcW w:w="2126" w:type="dxa"/>
            <w:vAlign w:val="center"/>
          </w:tcPr>
          <w:p w:rsidR="008021CC" w:rsidRPr="008420ED" w:rsidRDefault="008021CC" w:rsidP="008021CC">
            <w:pPr>
              <w:jc w:val="center"/>
              <w:rPr>
                <w:rFonts w:ascii="Barlow" w:hAnsi="Barlow"/>
                <w:sz w:val="18"/>
                <w:szCs w:val="18"/>
                <w:lang w:val="en-US"/>
              </w:rPr>
            </w:pPr>
            <w:r w:rsidRPr="008420ED">
              <w:rPr>
                <w:rFonts w:ascii="Barlow" w:eastAsia="Calibri" w:hAnsi="Barlow" w:cs="Arial"/>
                <w:sz w:val="18"/>
                <w:szCs w:val="18"/>
                <w:lang w:val="en-US"/>
              </w:rPr>
              <w:t>SUBPF-08-2021-YUC/DIR-PRONI-SAF</w:t>
            </w:r>
          </w:p>
        </w:tc>
        <w:tc>
          <w:tcPr>
            <w:tcW w:w="3263" w:type="dxa"/>
            <w:vAlign w:val="center"/>
          </w:tcPr>
          <w:p w:rsidR="008021CC" w:rsidRPr="008420ED" w:rsidRDefault="008021CC" w:rsidP="008021CC">
            <w:pPr>
              <w:jc w:val="center"/>
              <w:rPr>
                <w:rFonts w:ascii="Barlow" w:hAnsi="Barlow"/>
                <w:sz w:val="18"/>
                <w:szCs w:val="18"/>
              </w:rPr>
            </w:pPr>
            <w:r w:rsidRPr="008420ED">
              <w:rPr>
                <w:rFonts w:ascii="Barlow" w:eastAsia="Calibri" w:hAnsi="Barlow" w:cs="Arial"/>
                <w:sz w:val="18"/>
                <w:szCs w:val="18"/>
              </w:rPr>
              <w:t>Programa Nacional de Inglés (PRONI) ejercicio 2020</w:t>
            </w:r>
          </w:p>
        </w:tc>
        <w:tc>
          <w:tcPr>
            <w:tcW w:w="1557"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29 julio 2021</w:t>
            </w:r>
          </w:p>
        </w:tc>
      </w:tr>
      <w:tr w:rsidR="008021CC" w:rsidRPr="008420ED" w:rsidTr="008021CC">
        <w:trPr>
          <w:jc w:val="center"/>
        </w:trPr>
        <w:tc>
          <w:tcPr>
            <w:tcW w:w="1980" w:type="dxa"/>
            <w:vAlign w:val="center"/>
          </w:tcPr>
          <w:p w:rsidR="008021CC" w:rsidRPr="008420ED" w:rsidRDefault="008021CC" w:rsidP="008021CC">
            <w:pPr>
              <w:jc w:val="center"/>
              <w:rPr>
                <w:rFonts w:ascii="Barlow" w:hAnsi="Barlow"/>
                <w:sz w:val="18"/>
                <w:szCs w:val="18"/>
              </w:rPr>
            </w:pPr>
            <w:r w:rsidRPr="008420ED">
              <w:rPr>
                <w:rFonts w:ascii="Barlow" w:hAnsi="Barlow" w:cs="Calibri"/>
                <w:sz w:val="18"/>
                <w:szCs w:val="18"/>
              </w:rPr>
              <w:t>Junta de Agua Potable y Alcantarillado de Yucatán (JAPAY)</w:t>
            </w:r>
          </w:p>
        </w:tc>
        <w:tc>
          <w:tcPr>
            <w:tcW w:w="2126" w:type="dxa"/>
            <w:vAlign w:val="center"/>
          </w:tcPr>
          <w:p w:rsidR="008021CC" w:rsidRPr="008420ED" w:rsidRDefault="008021CC" w:rsidP="008021CC">
            <w:pPr>
              <w:jc w:val="center"/>
              <w:rPr>
                <w:rFonts w:ascii="Barlow" w:eastAsia="Calibri" w:hAnsi="Barlow" w:cs="Arial"/>
                <w:sz w:val="18"/>
                <w:szCs w:val="18"/>
              </w:rPr>
            </w:pPr>
            <w:r w:rsidRPr="008420ED">
              <w:rPr>
                <w:rFonts w:ascii="Barlow" w:hAnsi="Barlow"/>
                <w:sz w:val="18"/>
                <w:szCs w:val="18"/>
              </w:rPr>
              <w:t>SUBPF-03-2021-YUC/DIR-PROAGUA-JAPAY</w:t>
            </w:r>
          </w:p>
        </w:tc>
        <w:tc>
          <w:tcPr>
            <w:tcW w:w="3263" w:type="dxa"/>
            <w:vAlign w:val="center"/>
          </w:tcPr>
          <w:p w:rsidR="008021CC" w:rsidRPr="008420ED" w:rsidRDefault="008021CC" w:rsidP="008021CC">
            <w:pPr>
              <w:jc w:val="center"/>
              <w:rPr>
                <w:rFonts w:ascii="Barlow" w:hAnsi="Barlow"/>
                <w:sz w:val="18"/>
                <w:szCs w:val="18"/>
              </w:rPr>
            </w:pPr>
            <w:r w:rsidRPr="008420ED">
              <w:rPr>
                <w:rFonts w:ascii="Barlow" w:eastAsiaTheme="minorHAnsi" w:hAnsi="Barlow" w:cs="Arial"/>
                <w:sz w:val="18"/>
                <w:szCs w:val="18"/>
              </w:rPr>
              <w:t>Programa de Agua Potable, Drenaje y Tratamiento, (PROAGUA)  ejercicio 2020</w:t>
            </w:r>
          </w:p>
        </w:tc>
        <w:tc>
          <w:tcPr>
            <w:tcW w:w="1557"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30 julio 2021</w:t>
            </w:r>
          </w:p>
        </w:tc>
      </w:tr>
      <w:tr w:rsidR="008021CC" w:rsidRPr="008420ED" w:rsidTr="008021CC">
        <w:trPr>
          <w:jc w:val="center"/>
        </w:trPr>
        <w:tc>
          <w:tcPr>
            <w:tcW w:w="1980" w:type="dxa"/>
            <w:vAlign w:val="center"/>
          </w:tcPr>
          <w:p w:rsidR="008021CC" w:rsidRPr="008420ED" w:rsidRDefault="008021CC" w:rsidP="008021CC">
            <w:pPr>
              <w:jc w:val="center"/>
              <w:rPr>
                <w:rFonts w:ascii="Barlow" w:hAnsi="Barlow"/>
                <w:sz w:val="18"/>
                <w:szCs w:val="18"/>
              </w:rPr>
            </w:pPr>
            <w:r w:rsidRPr="008420ED">
              <w:rPr>
                <w:rFonts w:ascii="Barlow" w:hAnsi="Barlow" w:cs="Calibri"/>
                <w:sz w:val="18"/>
                <w:szCs w:val="18"/>
              </w:rPr>
              <w:t>Secretaría de Desarrollo Rural (SEDER)</w:t>
            </w:r>
          </w:p>
        </w:tc>
        <w:tc>
          <w:tcPr>
            <w:tcW w:w="2126"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SUBPF-01-2021-YUC/DIR-SEMBRANDO VIDA-SEDER</w:t>
            </w:r>
          </w:p>
        </w:tc>
        <w:tc>
          <w:tcPr>
            <w:tcW w:w="3263" w:type="dxa"/>
            <w:vAlign w:val="center"/>
          </w:tcPr>
          <w:p w:rsidR="008021CC" w:rsidRPr="008420ED" w:rsidRDefault="008021CC" w:rsidP="008021CC">
            <w:pPr>
              <w:jc w:val="center"/>
              <w:rPr>
                <w:rFonts w:ascii="Barlow" w:hAnsi="Barlow"/>
                <w:sz w:val="18"/>
                <w:szCs w:val="18"/>
              </w:rPr>
            </w:pPr>
            <w:r w:rsidRPr="008420ED">
              <w:rPr>
                <w:rFonts w:ascii="Barlow" w:eastAsia="Calibri" w:hAnsi="Barlow" w:cs="Arial"/>
                <w:sz w:val="18"/>
                <w:szCs w:val="18"/>
              </w:rPr>
              <w:t>Programa Sembrando Vida               ejercicio 2020</w:t>
            </w:r>
          </w:p>
        </w:tc>
        <w:tc>
          <w:tcPr>
            <w:tcW w:w="1557"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30 julio 2021</w:t>
            </w:r>
          </w:p>
        </w:tc>
      </w:tr>
      <w:tr w:rsidR="008021CC" w:rsidRPr="008420ED" w:rsidTr="008021CC">
        <w:trPr>
          <w:jc w:val="center"/>
        </w:trPr>
        <w:tc>
          <w:tcPr>
            <w:tcW w:w="1980" w:type="dxa"/>
            <w:vAlign w:val="center"/>
          </w:tcPr>
          <w:p w:rsidR="008021CC" w:rsidRPr="008420ED" w:rsidRDefault="008021CC" w:rsidP="008021CC">
            <w:pPr>
              <w:jc w:val="center"/>
              <w:rPr>
                <w:rFonts w:ascii="Barlow" w:hAnsi="Barlow" w:cs="Calibri"/>
                <w:sz w:val="18"/>
                <w:szCs w:val="18"/>
              </w:rPr>
            </w:pPr>
            <w:r w:rsidRPr="008420ED">
              <w:rPr>
                <w:rFonts w:ascii="Barlow" w:hAnsi="Barlow" w:cs="Calibri"/>
                <w:sz w:val="18"/>
                <w:szCs w:val="18"/>
              </w:rPr>
              <w:t>Secretaría de Educación (SEGEY)</w:t>
            </w:r>
          </w:p>
        </w:tc>
        <w:tc>
          <w:tcPr>
            <w:tcW w:w="2126"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SUBPF-07-2021-YUC/DIR-PRONI-SEGEY</w:t>
            </w:r>
          </w:p>
        </w:tc>
        <w:tc>
          <w:tcPr>
            <w:tcW w:w="3263" w:type="dxa"/>
            <w:vAlign w:val="center"/>
          </w:tcPr>
          <w:p w:rsidR="008021CC" w:rsidRPr="008420ED" w:rsidRDefault="008021CC" w:rsidP="008021CC">
            <w:pPr>
              <w:jc w:val="center"/>
              <w:rPr>
                <w:rFonts w:ascii="Barlow" w:eastAsia="Calibri" w:hAnsi="Barlow" w:cs="Arial"/>
                <w:sz w:val="18"/>
                <w:szCs w:val="18"/>
              </w:rPr>
            </w:pPr>
            <w:r w:rsidRPr="008420ED">
              <w:rPr>
                <w:rFonts w:ascii="Barlow" w:eastAsia="Calibri" w:hAnsi="Barlow" w:cs="Arial"/>
                <w:sz w:val="18"/>
                <w:szCs w:val="18"/>
              </w:rPr>
              <w:t>Programa Nacional de Inglés (PRONI) ejercicio 2020</w:t>
            </w:r>
          </w:p>
        </w:tc>
        <w:tc>
          <w:tcPr>
            <w:tcW w:w="1557"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02 agosto 2021</w:t>
            </w:r>
          </w:p>
        </w:tc>
      </w:tr>
      <w:tr w:rsidR="008021CC" w:rsidRPr="008420ED" w:rsidTr="008021CC">
        <w:trPr>
          <w:jc w:val="center"/>
        </w:trPr>
        <w:tc>
          <w:tcPr>
            <w:tcW w:w="1980" w:type="dxa"/>
            <w:vAlign w:val="center"/>
          </w:tcPr>
          <w:p w:rsidR="008021CC" w:rsidRPr="008420ED" w:rsidRDefault="008021CC" w:rsidP="008021CC">
            <w:pPr>
              <w:jc w:val="center"/>
              <w:rPr>
                <w:rFonts w:ascii="Barlow" w:hAnsi="Barlow" w:cs="Calibri"/>
                <w:sz w:val="18"/>
                <w:szCs w:val="18"/>
              </w:rPr>
            </w:pPr>
            <w:r w:rsidRPr="008420ED">
              <w:rPr>
                <w:rFonts w:ascii="Barlow" w:hAnsi="Barlow" w:cs="Calibri"/>
                <w:sz w:val="18"/>
                <w:szCs w:val="18"/>
              </w:rPr>
              <w:t>Secretaría de las Mujeres (SEMUJERES)</w:t>
            </w:r>
          </w:p>
        </w:tc>
        <w:tc>
          <w:tcPr>
            <w:tcW w:w="2126"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SUBPF-05-2021-YUC/DIR-PAIMEF-SEMUJERES</w:t>
            </w:r>
          </w:p>
        </w:tc>
        <w:tc>
          <w:tcPr>
            <w:tcW w:w="3263" w:type="dxa"/>
            <w:vAlign w:val="center"/>
          </w:tcPr>
          <w:p w:rsidR="008021CC" w:rsidRPr="008420ED" w:rsidRDefault="008021CC" w:rsidP="008021CC">
            <w:pPr>
              <w:jc w:val="center"/>
              <w:rPr>
                <w:rFonts w:ascii="Barlow" w:eastAsia="Calibri" w:hAnsi="Barlow" w:cs="Arial"/>
                <w:sz w:val="18"/>
                <w:szCs w:val="18"/>
              </w:rPr>
            </w:pPr>
            <w:r w:rsidRPr="008420ED">
              <w:rPr>
                <w:rFonts w:ascii="Barlow" w:eastAsiaTheme="minorHAnsi" w:hAnsi="Barlow" w:cs="Arial"/>
                <w:sz w:val="18"/>
                <w:szCs w:val="18"/>
              </w:rPr>
              <w:t>Programa de Apoyo a las Instancias de Mujeres en las Entidades Federativas (PAIMEF),                                                 ejercicio 2020</w:t>
            </w:r>
          </w:p>
        </w:tc>
        <w:tc>
          <w:tcPr>
            <w:tcW w:w="1557" w:type="dxa"/>
            <w:vAlign w:val="center"/>
          </w:tcPr>
          <w:p w:rsidR="008021CC" w:rsidRPr="008420ED" w:rsidRDefault="008021CC" w:rsidP="008021CC">
            <w:pPr>
              <w:jc w:val="center"/>
              <w:rPr>
                <w:rFonts w:ascii="Barlow" w:hAnsi="Barlow"/>
                <w:sz w:val="18"/>
                <w:szCs w:val="18"/>
              </w:rPr>
            </w:pPr>
            <w:r w:rsidRPr="008420ED">
              <w:rPr>
                <w:rFonts w:ascii="Barlow" w:hAnsi="Barlow"/>
                <w:sz w:val="18"/>
                <w:szCs w:val="18"/>
              </w:rPr>
              <w:t>02 agosto 2021</w:t>
            </w:r>
          </w:p>
        </w:tc>
      </w:tr>
    </w:tbl>
    <w:p w:rsidR="00BF120D" w:rsidRPr="009526E4" w:rsidRDefault="00BF120D" w:rsidP="00A12078">
      <w:pPr>
        <w:pStyle w:val="Ttulo4"/>
      </w:pPr>
      <w:bookmarkStart w:id="197" w:name="_Toc21329351"/>
      <w:bookmarkStart w:id="198" w:name="_Toc30676005"/>
      <w:bookmarkStart w:id="199" w:name="_Toc61859109"/>
      <w:bookmarkStart w:id="200" w:name="_Toc86316217"/>
      <w:r w:rsidRPr="009526E4">
        <w:t>3.</w:t>
      </w:r>
      <w:r w:rsidR="008021CC">
        <w:t>2.1.2 Auditorías Conjuntas Convenidas con la Secretaría de la Función Pública</w:t>
      </w:r>
      <w:r w:rsidRPr="009526E4">
        <w:t>.</w:t>
      </w:r>
      <w:bookmarkEnd w:id="197"/>
      <w:bookmarkEnd w:id="198"/>
      <w:bookmarkEnd w:id="199"/>
      <w:bookmarkEnd w:id="200"/>
    </w:p>
    <w:p w:rsidR="008021CC" w:rsidRDefault="008021CC" w:rsidP="008909BF">
      <w:pPr>
        <w:spacing w:after="0" w:line="276" w:lineRule="auto"/>
        <w:ind w:firstLine="567"/>
        <w:jc w:val="both"/>
        <w:rPr>
          <w:rFonts w:ascii="Barlow" w:hAnsi="Barlow" w:cs="Arial"/>
          <w:sz w:val="22"/>
          <w:szCs w:val="22"/>
        </w:rPr>
      </w:pPr>
      <w:bookmarkStart w:id="201" w:name="_Toc21329352"/>
      <w:bookmarkStart w:id="202" w:name="_Toc30676006"/>
      <w:r w:rsidRPr="008420ED">
        <w:rPr>
          <w:rFonts w:ascii="Barlow" w:hAnsi="Barlow" w:cs="Arial"/>
          <w:sz w:val="22"/>
          <w:szCs w:val="22"/>
        </w:rPr>
        <w:t>Durante el periodo que se informa a requerimiento expreso de la Dirección de Auditoría a la Operación Regional, de la Secretaría de la Función Pública (SFP) y con el objeto de recabar información preliminar para la realización de las auditorias coordinadas convenidas, en el Programa Anual de Fiscalización 2021, se solicitó información a las dependencias y entidades que ejercieron recursos de los siguientes programas presupuestarios, en el ejercicio fiscal 2020:</w:t>
      </w:r>
    </w:p>
    <w:p w:rsidR="008021CC" w:rsidRDefault="008021CC" w:rsidP="008021CC">
      <w:pPr>
        <w:spacing w:after="0" w:line="240" w:lineRule="auto"/>
        <w:ind w:firstLine="567"/>
        <w:jc w:val="both"/>
        <w:rPr>
          <w:rFonts w:ascii="Barlow" w:hAnsi="Barlow" w:cs="Arial"/>
          <w:sz w:val="22"/>
          <w:szCs w:val="22"/>
        </w:rPr>
      </w:pPr>
    </w:p>
    <w:tbl>
      <w:tblPr>
        <w:tblStyle w:val="Tablaconcuadrcula"/>
        <w:tblW w:w="9058" w:type="dxa"/>
        <w:tblLook w:val="04A0" w:firstRow="1" w:lastRow="0" w:firstColumn="1" w:lastColumn="0" w:noHBand="0" w:noVBand="1"/>
      </w:tblPr>
      <w:tblGrid>
        <w:gridCol w:w="4457"/>
        <w:gridCol w:w="4601"/>
      </w:tblGrid>
      <w:tr w:rsidR="008021CC" w:rsidRPr="008420ED" w:rsidTr="008021CC">
        <w:trPr>
          <w:trHeight w:val="257"/>
        </w:trPr>
        <w:tc>
          <w:tcPr>
            <w:tcW w:w="4457" w:type="dxa"/>
            <w:shd w:val="clear" w:color="auto" w:fill="D9D9D9" w:themeFill="background1" w:themeFillShade="D9"/>
            <w:vAlign w:val="center"/>
          </w:tcPr>
          <w:p w:rsidR="008021CC" w:rsidRPr="008420ED" w:rsidRDefault="008021CC" w:rsidP="008021CC">
            <w:pPr>
              <w:jc w:val="center"/>
              <w:rPr>
                <w:rFonts w:ascii="Barlow" w:hAnsi="Barlow" w:cs="Arial"/>
                <w:b/>
                <w:sz w:val="18"/>
                <w:szCs w:val="18"/>
              </w:rPr>
            </w:pPr>
            <w:r w:rsidRPr="008420ED">
              <w:rPr>
                <w:rFonts w:ascii="Barlow" w:hAnsi="Barlow" w:cs="Arial"/>
                <w:b/>
                <w:sz w:val="18"/>
                <w:szCs w:val="18"/>
              </w:rPr>
              <w:t>Ejecutores del Gasto</w:t>
            </w:r>
          </w:p>
        </w:tc>
        <w:tc>
          <w:tcPr>
            <w:tcW w:w="4601" w:type="dxa"/>
            <w:shd w:val="clear" w:color="auto" w:fill="D9D9D9" w:themeFill="background1" w:themeFillShade="D9"/>
            <w:vAlign w:val="center"/>
          </w:tcPr>
          <w:p w:rsidR="008021CC" w:rsidRPr="008420ED" w:rsidRDefault="008021CC" w:rsidP="008021CC">
            <w:pPr>
              <w:jc w:val="center"/>
              <w:rPr>
                <w:rFonts w:ascii="Barlow" w:hAnsi="Barlow" w:cs="Arial"/>
                <w:b/>
                <w:sz w:val="18"/>
                <w:szCs w:val="18"/>
              </w:rPr>
            </w:pPr>
            <w:r w:rsidRPr="008420ED">
              <w:rPr>
                <w:rFonts w:ascii="Barlow" w:hAnsi="Barlow" w:cs="Arial"/>
                <w:b/>
                <w:sz w:val="18"/>
                <w:szCs w:val="18"/>
              </w:rPr>
              <w:t>Programa</w:t>
            </w:r>
          </w:p>
        </w:tc>
      </w:tr>
      <w:tr w:rsidR="008021CC" w:rsidRPr="008420ED" w:rsidTr="008021CC">
        <w:trPr>
          <w:trHeight w:val="499"/>
        </w:trPr>
        <w:tc>
          <w:tcPr>
            <w:tcW w:w="4457" w:type="dxa"/>
            <w:vAlign w:val="center"/>
          </w:tcPr>
          <w:p w:rsidR="008021CC" w:rsidRPr="008420ED" w:rsidRDefault="008021CC" w:rsidP="008021CC">
            <w:pPr>
              <w:jc w:val="center"/>
              <w:rPr>
                <w:rFonts w:ascii="Barlow" w:hAnsi="Barlow" w:cs="Arial"/>
                <w:sz w:val="18"/>
                <w:szCs w:val="18"/>
              </w:rPr>
            </w:pPr>
            <w:r w:rsidRPr="008420ED">
              <w:rPr>
                <w:rFonts w:ascii="Barlow" w:hAnsi="Barlow" w:cs="Arial"/>
                <w:sz w:val="18"/>
                <w:szCs w:val="18"/>
              </w:rPr>
              <w:t>Servicios de Salud de Yucatán (SSY)</w:t>
            </w:r>
          </w:p>
        </w:tc>
        <w:tc>
          <w:tcPr>
            <w:tcW w:w="4601" w:type="dxa"/>
            <w:vAlign w:val="center"/>
          </w:tcPr>
          <w:p w:rsidR="008021CC" w:rsidRPr="008420ED" w:rsidRDefault="008021CC" w:rsidP="008021CC">
            <w:pPr>
              <w:jc w:val="center"/>
              <w:rPr>
                <w:rFonts w:ascii="Barlow" w:hAnsi="Barlow" w:cs="Arial"/>
                <w:sz w:val="18"/>
                <w:szCs w:val="18"/>
              </w:rPr>
            </w:pPr>
            <w:r w:rsidRPr="008420ED">
              <w:rPr>
                <w:rFonts w:ascii="Barlow" w:hAnsi="Barlow"/>
                <w:b/>
                <w:color w:val="222A35"/>
                <w:sz w:val="18"/>
                <w:szCs w:val="18"/>
              </w:rPr>
              <w:t>U013</w:t>
            </w:r>
            <w:r w:rsidRPr="008420ED">
              <w:rPr>
                <w:rFonts w:ascii="Barlow" w:hAnsi="Barlow"/>
                <w:color w:val="222A35"/>
                <w:sz w:val="18"/>
                <w:szCs w:val="18"/>
              </w:rPr>
              <w:t xml:space="preserve"> Atención a la Salud y Medicamentos Gratuitos para la Población sin Seguridad Social Laboral</w:t>
            </w:r>
          </w:p>
        </w:tc>
      </w:tr>
      <w:tr w:rsidR="008021CC" w:rsidRPr="008420ED" w:rsidTr="008021CC">
        <w:trPr>
          <w:trHeight w:val="516"/>
        </w:trPr>
        <w:tc>
          <w:tcPr>
            <w:tcW w:w="4457" w:type="dxa"/>
            <w:vAlign w:val="center"/>
          </w:tcPr>
          <w:p w:rsidR="008021CC" w:rsidRPr="008420ED" w:rsidRDefault="008021CC" w:rsidP="008021CC">
            <w:pPr>
              <w:jc w:val="center"/>
              <w:rPr>
                <w:rFonts w:ascii="Barlow" w:hAnsi="Barlow" w:cs="Arial"/>
                <w:sz w:val="18"/>
                <w:szCs w:val="18"/>
              </w:rPr>
            </w:pPr>
            <w:r w:rsidRPr="008420ED">
              <w:rPr>
                <w:rFonts w:ascii="Barlow" w:hAnsi="Barlow" w:cs="Arial"/>
                <w:sz w:val="18"/>
                <w:szCs w:val="18"/>
              </w:rPr>
              <w:t>Secretaria de Desarrollo Rural (SEDER)</w:t>
            </w:r>
          </w:p>
        </w:tc>
        <w:tc>
          <w:tcPr>
            <w:tcW w:w="4601" w:type="dxa"/>
            <w:vAlign w:val="center"/>
          </w:tcPr>
          <w:p w:rsidR="008021CC" w:rsidRPr="008420ED" w:rsidRDefault="008021CC" w:rsidP="008021CC">
            <w:pPr>
              <w:jc w:val="center"/>
              <w:rPr>
                <w:rFonts w:ascii="Barlow" w:hAnsi="Barlow" w:cs="Arial"/>
                <w:sz w:val="18"/>
                <w:szCs w:val="18"/>
              </w:rPr>
            </w:pPr>
            <w:r w:rsidRPr="008420ED">
              <w:rPr>
                <w:rFonts w:ascii="Barlow" w:hAnsi="Barlow"/>
                <w:b/>
                <w:color w:val="222A35"/>
                <w:sz w:val="18"/>
                <w:szCs w:val="18"/>
              </w:rPr>
              <w:t>S217</w:t>
            </w:r>
            <w:r w:rsidRPr="008420ED">
              <w:rPr>
                <w:rFonts w:ascii="Barlow" w:hAnsi="Barlow"/>
                <w:color w:val="222A35"/>
                <w:sz w:val="18"/>
                <w:szCs w:val="18"/>
              </w:rPr>
              <w:t xml:space="preserve"> Programa de Apoyo a la Infraestructura Hidroagrícola</w:t>
            </w:r>
          </w:p>
        </w:tc>
      </w:tr>
      <w:tr w:rsidR="008021CC" w:rsidRPr="008420ED" w:rsidTr="008021CC">
        <w:trPr>
          <w:trHeight w:val="1772"/>
        </w:trPr>
        <w:tc>
          <w:tcPr>
            <w:tcW w:w="4457" w:type="dxa"/>
            <w:vAlign w:val="center"/>
          </w:tcPr>
          <w:p w:rsidR="008021CC" w:rsidRPr="008420ED" w:rsidRDefault="008021CC" w:rsidP="008021CC">
            <w:pPr>
              <w:jc w:val="center"/>
              <w:rPr>
                <w:rFonts w:ascii="Barlow" w:hAnsi="Barlow" w:cs="Arial"/>
                <w:sz w:val="18"/>
                <w:szCs w:val="18"/>
              </w:rPr>
            </w:pPr>
            <w:r w:rsidRPr="008420ED">
              <w:rPr>
                <w:rFonts w:ascii="Barlow" w:hAnsi="Barlow" w:cs="Arial"/>
                <w:sz w:val="18"/>
                <w:szCs w:val="18"/>
              </w:rPr>
              <w:t>Colegio de Estudios Científicos y Tecnológicos del Estado de Yucatán (CECYTEY)</w:t>
            </w:r>
          </w:p>
          <w:p w:rsidR="008021CC" w:rsidRPr="008420ED" w:rsidRDefault="008021CC" w:rsidP="008021CC">
            <w:pPr>
              <w:jc w:val="center"/>
              <w:rPr>
                <w:rFonts w:ascii="Barlow" w:hAnsi="Barlow" w:cs="Arial"/>
                <w:sz w:val="18"/>
                <w:szCs w:val="18"/>
              </w:rPr>
            </w:pPr>
            <w:r w:rsidRPr="008420ED">
              <w:rPr>
                <w:rFonts w:ascii="Barlow" w:hAnsi="Barlow" w:cs="Helvetica"/>
                <w:sz w:val="18"/>
                <w:szCs w:val="18"/>
              </w:rPr>
              <w:t>Colegio de Bachilleres del Estado de Yucatán</w:t>
            </w:r>
            <w:r w:rsidRPr="008420ED">
              <w:rPr>
                <w:rFonts w:ascii="Barlow" w:hAnsi="Barlow" w:cs="Arial"/>
                <w:sz w:val="18"/>
                <w:szCs w:val="18"/>
              </w:rPr>
              <w:t xml:space="preserve"> (COBAY)</w:t>
            </w:r>
          </w:p>
          <w:p w:rsidR="008021CC" w:rsidRPr="008420ED" w:rsidRDefault="008021CC" w:rsidP="008021CC">
            <w:pPr>
              <w:jc w:val="center"/>
              <w:rPr>
                <w:rFonts w:ascii="Barlow" w:hAnsi="Barlow" w:cs="Arial"/>
                <w:sz w:val="18"/>
                <w:szCs w:val="18"/>
              </w:rPr>
            </w:pPr>
            <w:r w:rsidRPr="008420ED">
              <w:rPr>
                <w:rFonts w:ascii="Barlow" w:hAnsi="Barlow" w:cs="Arial"/>
                <w:sz w:val="18"/>
                <w:szCs w:val="18"/>
              </w:rPr>
              <w:t>Instituto de Capacitación para el Trabajo del Estado de Yucatán (ICATEY)</w:t>
            </w:r>
          </w:p>
          <w:p w:rsidR="008021CC" w:rsidRPr="008420ED" w:rsidRDefault="008021CC" w:rsidP="008021CC">
            <w:pPr>
              <w:jc w:val="center"/>
              <w:rPr>
                <w:rFonts w:ascii="Barlow" w:hAnsi="Barlow" w:cs="Arial"/>
                <w:sz w:val="18"/>
                <w:szCs w:val="18"/>
              </w:rPr>
            </w:pPr>
            <w:r w:rsidRPr="008420ED">
              <w:rPr>
                <w:rFonts w:ascii="Barlow" w:hAnsi="Barlow" w:cs="Arial"/>
                <w:sz w:val="18"/>
                <w:szCs w:val="18"/>
              </w:rPr>
              <w:t>Secretaria de Educación del Gobierno del Estado de Yucatán (SEGEY)</w:t>
            </w:r>
          </w:p>
        </w:tc>
        <w:tc>
          <w:tcPr>
            <w:tcW w:w="4601" w:type="dxa"/>
            <w:vAlign w:val="center"/>
          </w:tcPr>
          <w:p w:rsidR="008021CC" w:rsidRPr="008420ED" w:rsidRDefault="008021CC" w:rsidP="008021CC">
            <w:pPr>
              <w:jc w:val="center"/>
              <w:rPr>
                <w:rFonts w:ascii="Barlow" w:hAnsi="Barlow"/>
                <w:color w:val="222A35"/>
                <w:sz w:val="18"/>
                <w:szCs w:val="18"/>
              </w:rPr>
            </w:pPr>
            <w:r w:rsidRPr="008420ED">
              <w:rPr>
                <w:rFonts w:ascii="Barlow" w:hAnsi="Barlow"/>
                <w:b/>
                <w:color w:val="222A35"/>
                <w:sz w:val="18"/>
                <w:szCs w:val="18"/>
              </w:rPr>
              <w:t>U006</w:t>
            </w:r>
            <w:r w:rsidRPr="008420ED">
              <w:rPr>
                <w:rFonts w:ascii="Barlow" w:hAnsi="Barlow"/>
                <w:color w:val="222A35"/>
                <w:sz w:val="18"/>
                <w:szCs w:val="18"/>
              </w:rPr>
              <w:t xml:space="preserve"> Subsidios para Organismos Descentralizados Estatales/Instituciones de Educación Media Superior</w:t>
            </w:r>
          </w:p>
          <w:p w:rsidR="008021CC" w:rsidRPr="008420ED" w:rsidRDefault="008021CC" w:rsidP="008021CC">
            <w:pPr>
              <w:jc w:val="center"/>
              <w:rPr>
                <w:rFonts w:ascii="Barlow" w:hAnsi="Barlow" w:cs="Arial"/>
                <w:sz w:val="18"/>
                <w:szCs w:val="18"/>
              </w:rPr>
            </w:pPr>
          </w:p>
        </w:tc>
      </w:tr>
    </w:tbl>
    <w:p w:rsidR="008021CC" w:rsidRPr="008420ED" w:rsidRDefault="008021CC" w:rsidP="008021CC">
      <w:pPr>
        <w:spacing w:before="160" w:line="276" w:lineRule="auto"/>
        <w:ind w:firstLine="709"/>
        <w:jc w:val="both"/>
        <w:rPr>
          <w:rFonts w:ascii="Barlow" w:hAnsi="Barlow" w:cs="Arial"/>
          <w:sz w:val="22"/>
          <w:szCs w:val="22"/>
        </w:rPr>
      </w:pPr>
      <w:r w:rsidRPr="008420ED">
        <w:rPr>
          <w:rFonts w:ascii="Barlow" w:hAnsi="Barlow" w:cs="Arial"/>
          <w:sz w:val="22"/>
          <w:szCs w:val="22"/>
        </w:rPr>
        <w:t>En ese mismo período, se recibió la información y documentación solicitada, se llevó a cabo el análisis de la misma y se envió a dicha dependencia federal.</w:t>
      </w:r>
    </w:p>
    <w:p w:rsidR="008021CC" w:rsidRPr="008420ED" w:rsidRDefault="008021CC" w:rsidP="008021CC">
      <w:pPr>
        <w:spacing w:before="160" w:line="276" w:lineRule="auto"/>
        <w:ind w:firstLine="709"/>
        <w:jc w:val="both"/>
        <w:rPr>
          <w:rFonts w:ascii="Barlow" w:hAnsi="Barlow" w:cs="Arial"/>
          <w:sz w:val="22"/>
          <w:szCs w:val="22"/>
        </w:rPr>
      </w:pPr>
      <w:r w:rsidRPr="008420ED">
        <w:rPr>
          <w:rFonts w:ascii="Barlow" w:hAnsi="Barlow" w:cs="Arial"/>
          <w:sz w:val="22"/>
          <w:szCs w:val="22"/>
        </w:rPr>
        <w:t>En el mes de agosto, se notificaron al Estado, 3 Órdenes de Auditoría emitidas por la Secretaría de la Función Pública, mismas que fueron comunicadas a los titulares de las dependencias y entidades siguientes:</w:t>
      </w:r>
    </w:p>
    <w:tbl>
      <w:tblPr>
        <w:tblStyle w:val="Tablaconcuadrcula"/>
        <w:tblW w:w="5000" w:type="pct"/>
        <w:jc w:val="center"/>
        <w:tblLook w:val="04A0" w:firstRow="1" w:lastRow="0" w:firstColumn="1" w:lastColumn="0" w:noHBand="0" w:noVBand="1"/>
      </w:tblPr>
      <w:tblGrid>
        <w:gridCol w:w="316"/>
        <w:gridCol w:w="2908"/>
        <w:gridCol w:w="1458"/>
        <w:gridCol w:w="2968"/>
        <w:gridCol w:w="1178"/>
      </w:tblGrid>
      <w:tr w:rsidR="008021CC" w:rsidRPr="008420ED" w:rsidTr="008021CC">
        <w:trPr>
          <w:trHeight w:val="687"/>
          <w:jc w:val="center"/>
        </w:trPr>
        <w:tc>
          <w:tcPr>
            <w:tcW w:w="179" w:type="pct"/>
            <w:shd w:val="clear" w:color="auto" w:fill="D9D9D9" w:themeFill="background1" w:themeFillShade="D9"/>
            <w:vAlign w:val="center"/>
          </w:tcPr>
          <w:p w:rsidR="008021CC" w:rsidRPr="008420ED" w:rsidDel="0010039E" w:rsidRDefault="008021CC" w:rsidP="008021CC">
            <w:pPr>
              <w:jc w:val="center"/>
              <w:rPr>
                <w:rFonts w:ascii="Barlow" w:hAnsi="Barlow" w:cs="Arial"/>
                <w:b/>
                <w:sz w:val="18"/>
                <w:szCs w:val="18"/>
              </w:rPr>
            </w:pPr>
          </w:p>
        </w:tc>
        <w:tc>
          <w:tcPr>
            <w:tcW w:w="1647" w:type="pct"/>
            <w:shd w:val="clear" w:color="auto" w:fill="D9D9D9" w:themeFill="background1" w:themeFillShade="D9"/>
            <w:vAlign w:val="center"/>
          </w:tcPr>
          <w:p w:rsidR="008021CC" w:rsidRPr="008420ED" w:rsidRDefault="008021CC" w:rsidP="008021CC">
            <w:pPr>
              <w:spacing w:after="160"/>
              <w:jc w:val="center"/>
              <w:rPr>
                <w:rFonts w:ascii="Barlow" w:hAnsi="Barlow" w:cs="Arial"/>
                <w:b/>
                <w:sz w:val="18"/>
                <w:szCs w:val="18"/>
              </w:rPr>
            </w:pPr>
            <w:r>
              <w:rPr>
                <w:rFonts w:ascii="Barlow" w:hAnsi="Barlow" w:cs="Arial"/>
                <w:b/>
                <w:sz w:val="18"/>
                <w:szCs w:val="18"/>
              </w:rPr>
              <w:t>Dependencias y e</w:t>
            </w:r>
            <w:r w:rsidRPr="008420ED">
              <w:rPr>
                <w:rFonts w:ascii="Barlow" w:hAnsi="Barlow" w:cs="Arial"/>
                <w:b/>
                <w:sz w:val="18"/>
                <w:szCs w:val="18"/>
              </w:rPr>
              <w:t>ntidades</w:t>
            </w:r>
          </w:p>
        </w:tc>
        <w:tc>
          <w:tcPr>
            <w:tcW w:w="826" w:type="pct"/>
            <w:shd w:val="clear" w:color="auto" w:fill="D9D9D9" w:themeFill="background1" w:themeFillShade="D9"/>
            <w:vAlign w:val="center"/>
          </w:tcPr>
          <w:p w:rsidR="008021CC" w:rsidRPr="008420ED" w:rsidRDefault="008021CC" w:rsidP="008021CC">
            <w:pPr>
              <w:spacing w:after="160"/>
              <w:jc w:val="center"/>
              <w:rPr>
                <w:rFonts w:ascii="Barlow" w:hAnsi="Barlow" w:cs="Arial"/>
                <w:b/>
                <w:sz w:val="18"/>
                <w:szCs w:val="18"/>
              </w:rPr>
            </w:pPr>
            <w:r>
              <w:rPr>
                <w:rFonts w:ascii="Barlow" w:eastAsia="Calibri" w:hAnsi="Barlow" w:cs="Arial"/>
                <w:b/>
                <w:sz w:val="18"/>
                <w:szCs w:val="18"/>
              </w:rPr>
              <w:t xml:space="preserve">Orden de auditoría </w:t>
            </w:r>
          </w:p>
        </w:tc>
        <w:tc>
          <w:tcPr>
            <w:tcW w:w="1681" w:type="pct"/>
            <w:shd w:val="clear" w:color="auto" w:fill="D9D9D9" w:themeFill="background1" w:themeFillShade="D9"/>
            <w:vAlign w:val="center"/>
          </w:tcPr>
          <w:p w:rsidR="008021CC" w:rsidRPr="008420ED" w:rsidRDefault="008021CC" w:rsidP="008021CC">
            <w:pPr>
              <w:spacing w:after="160"/>
              <w:jc w:val="center"/>
              <w:rPr>
                <w:rFonts w:ascii="Barlow" w:hAnsi="Barlow" w:cs="Arial"/>
                <w:b/>
                <w:sz w:val="18"/>
                <w:szCs w:val="18"/>
              </w:rPr>
            </w:pPr>
            <w:r w:rsidRPr="008420ED">
              <w:rPr>
                <w:rFonts w:ascii="Barlow" w:hAnsi="Barlow" w:cs="Arial"/>
                <w:b/>
                <w:sz w:val="18"/>
                <w:szCs w:val="18"/>
              </w:rPr>
              <w:t>Programa a auditar</w:t>
            </w:r>
          </w:p>
        </w:tc>
        <w:tc>
          <w:tcPr>
            <w:tcW w:w="667" w:type="pct"/>
            <w:shd w:val="clear" w:color="auto" w:fill="D9D9D9" w:themeFill="background1" w:themeFillShade="D9"/>
            <w:vAlign w:val="center"/>
          </w:tcPr>
          <w:p w:rsidR="008021CC" w:rsidRPr="008420ED" w:rsidRDefault="008021CC" w:rsidP="008021CC">
            <w:pPr>
              <w:spacing w:after="160"/>
              <w:jc w:val="center"/>
              <w:rPr>
                <w:rFonts w:ascii="Barlow" w:hAnsi="Barlow" w:cs="Arial"/>
                <w:b/>
                <w:sz w:val="18"/>
                <w:szCs w:val="18"/>
              </w:rPr>
            </w:pPr>
            <w:r w:rsidRPr="008420ED">
              <w:rPr>
                <w:rFonts w:ascii="Barlow" w:hAnsi="Barlow" w:cs="Arial"/>
                <w:b/>
                <w:sz w:val="18"/>
                <w:szCs w:val="18"/>
              </w:rPr>
              <w:t>Ejercicio a revisar</w:t>
            </w:r>
          </w:p>
        </w:tc>
      </w:tr>
      <w:tr w:rsidR="008021CC" w:rsidRPr="008420ED" w:rsidTr="008021CC">
        <w:trPr>
          <w:trHeight w:val="632"/>
          <w:jc w:val="center"/>
        </w:trPr>
        <w:tc>
          <w:tcPr>
            <w:tcW w:w="179" w:type="pct"/>
            <w:vAlign w:val="center"/>
          </w:tcPr>
          <w:p w:rsidR="008021CC" w:rsidRPr="00F24ACD" w:rsidRDefault="008021CC" w:rsidP="008021CC">
            <w:pPr>
              <w:jc w:val="center"/>
              <w:rPr>
                <w:rFonts w:ascii="Barlow" w:hAnsi="Barlow"/>
                <w:color w:val="222A35"/>
                <w:sz w:val="18"/>
                <w:szCs w:val="18"/>
              </w:rPr>
            </w:pPr>
            <w:r w:rsidRPr="00F24ACD">
              <w:rPr>
                <w:rFonts w:ascii="Barlow" w:hAnsi="Barlow"/>
                <w:color w:val="222A35"/>
                <w:sz w:val="18"/>
                <w:szCs w:val="18"/>
              </w:rPr>
              <w:t>1</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olor w:val="222A35"/>
                <w:sz w:val="18"/>
                <w:szCs w:val="18"/>
              </w:rPr>
              <w:t>Secretaría de Administración y Finanzas</w:t>
            </w:r>
          </w:p>
        </w:tc>
        <w:tc>
          <w:tcPr>
            <w:tcW w:w="826" w:type="pct"/>
            <w:vMerge w:val="restart"/>
            <w:vAlign w:val="center"/>
          </w:tcPr>
          <w:p w:rsidR="008021CC" w:rsidRPr="00F24ACD" w:rsidRDefault="008021CC" w:rsidP="008021CC">
            <w:pPr>
              <w:jc w:val="center"/>
              <w:rPr>
                <w:rFonts w:ascii="Barlow" w:hAnsi="Barlow" w:cs="Arial"/>
                <w:sz w:val="18"/>
                <w:szCs w:val="18"/>
              </w:rPr>
            </w:pPr>
            <w:r w:rsidRPr="00F24ACD">
              <w:rPr>
                <w:rFonts w:ascii="Barlow" w:hAnsi="Barlow" w:cs="Arial"/>
                <w:sz w:val="18"/>
                <w:szCs w:val="18"/>
              </w:rPr>
              <w:t>UAG-AOR-063-2021-31-U013</w:t>
            </w:r>
          </w:p>
        </w:tc>
        <w:tc>
          <w:tcPr>
            <w:tcW w:w="1681" w:type="pct"/>
            <w:vMerge w:val="restart"/>
            <w:vAlign w:val="center"/>
          </w:tcPr>
          <w:p w:rsidR="008021CC" w:rsidRPr="00F24ACD" w:rsidRDefault="008021CC" w:rsidP="008021CC">
            <w:pPr>
              <w:jc w:val="both"/>
              <w:rPr>
                <w:rFonts w:ascii="Barlow" w:hAnsi="Barlow"/>
                <w:color w:val="222A35"/>
                <w:sz w:val="18"/>
                <w:szCs w:val="18"/>
              </w:rPr>
            </w:pPr>
            <w:r w:rsidRPr="00F24ACD">
              <w:rPr>
                <w:rFonts w:ascii="Barlow" w:hAnsi="Barlow"/>
                <w:color w:val="222A35"/>
                <w:sz w:val="18"/>
                <w:szCs w:val="18"/>
              </w:rPr>
              <w:t>U013 Atención a la Salud y Medicamentos Gratuitos para la Población sin Seguridad Social Laboral, ejercicio fiscal 2020.</w:t>
            </w:r>
          </w:p>
        </w:tc>
        <w:tc>
          <w:tcPr>
            <w:tcW w:w="667" w:type="pct"/>
            <w:vMerge w:val="restart"/>
            <w:vAlign w:val="center"/>
          </w:tcPr>
          <w:p w:rsidR="008021CC" w:rsidRPr="00F24ACD" w:rsidRDefault="008021CC" w:rsidP="008021CC">
            <w:pPr>
              <w:jc w:val="center"/>
              <w:rPr>
                <w:rFonts w:ascii="Barlow" w:hAnsi="Barlow"/>
                <w:color w:val="222A35"/>
                <w:sz w:val="18"/>
                <w:szCs w:val="18"/>
              </w:rPr>
            </w:pPr>
            <w:r w:rsidRPr="00F24ACD">
              <w:rPr>
                <w:rFonts w:ascii="Barlow" w:hAnsi="Barlow"/>
                <w:color w:val="222A35"/>
                <w:sz w:val="18"/>
                <w:szCs w:val="18"/>
              </w:rPr>
              <w:t>2020</w:t>
            </w:r>
          </w:p>
        </w:tc>
      </w:tr>
      <w:tr w:rsidR="008021CC" w:rsidRPr="008420ED" w:rsidTr="008021CC">
        <w:trPr>
          <w:trHeight w:val="820"/>
          <w:jc w:val="center"/>
        </w:trPr>
        <w:tc>
          <w:tcPr>
            <w:tcW w:w="179" w:type="pct"/>
            <w:vAlign w:val="center"/>
          </w:tcPr>
          <w:p w:rsidR="008021CC" w:rsidRPr="00F24ACD" w:rsidRDefault="008021CC" w:rsidP="008021CC">
            <w:pPr>
              <w:jc w:val="center"/>
              <w:rPr>
                <w:rFonts w:ascii="Barlow" w:hAnsi="Barlow" w:cs="Arial"/>
                <w:sz w:val="18"/>
                <w:szCs w:val="18"/>
              </w:rPr>
            </w:pPr>
            <w:r w:rsidRPr="00F24ACD">
              <w:rPr>
                <w:rFonts w:ascii="Barlow" w:hAnsi="Barlow" w:cs="Arial"/>
                <w:sz w:val="18"/>
                <w:szCs w:val="18"/>
              </w:rPr>
              <w:t>2</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s="Arial"/>
                <w:sz w:val="18"/>
                <w:szCs w:val="18"/>
              </w:rPr>
              <w:t>Secretaría de Salud y Dirección General de los Servicios de Salud de Yucatán (SSY)</w:t>
            </w:r>
          </w:p>
        </w:tc>
        <w:tc>
          <w:tcPr>
            <w:tcW w:w="826" w:type="pct"/>
            <w:vMerge/>
            <w:vAlign w:val="center"/>
          </w:tcPr>
          <w:p w:rsidR="008021CC" w:rsidRPr="00F24ACD" w:rsidRDefault="008021CC" w:rsidP="008021CC">
            <w:pPr>
              <w:jc w:val="center"/>
              <w:rPr>
                <w:rFonts w:ascii="Barlow" w:hAnsi="Barlow" w:cs="Arial"/>
                <w:sz w:val="18"/>
                <w:szCs w:val="18"/>
              </w:rPr>
            </w:pPr>
          </w:p>
        </w:tc>
        <w:tc>
          <w:tcPr>
            <w:tcW w:w="1681" w:type="pct"/>
            <w:vMerge/>
            <w:vAlign w:val="center"/>
          </w:tcPr>
          <w:p w:rsidR="008021CC" w:rsidRPr="00F24ACD" w:rsidRDefault="008021CC" w:rsidP="008021CC">
            <w:pPr>
              <w:jc w:val="both"/>
              <w:rPr>
                <w:rFonts w:ascii="Barlow" w:hAnsi="Barlow"/>
                <w:color w:val="222A35"/>
                <w:sz w:val="18"/>
                <w:szCs w:val="18"/>
              </w:rPr>
            </w:pPr>
          </w:p>
        </w:tc>
        <w:tc>
          <w:tcPr>
            <w:tcW w:w="667" w:type="pct"/>
            <w:vMerge/>
            <w:vAlign w:val="center"/>
          </w:tcPr>
          <w:p w:rsidR="008021CC" w:rsidRPr="00F24ACD" w:rsidRDefault="008021CC" w:rsidP="008021CC">
            <w:pPr>
              <w:jc w:val="center"/>
              <w:rPr>
                <w:rFonts w:ascii="Barlow" w:hAnsi="Barlow"/>
                <w:color w:val="222A35"/>
                <w:sz w:val="18"/>
                <w:szCs w:val="18"/>
              </w:rPr>
            </w:pPr>
          </w:p>
        </w:tc>
      </w:tr>
      <w:tr w:rsidR="008021CC" w:rsidRPr="008420ED" w:rsidTr="008021CC">
        <w:trPr>
          <w:jc w:val="center"/>
        </w:trPr>
        <w:tc>
          <w:tcPr>
            <w:tcW w:w="179" w:type="pct"/>
            <w:vAlign w:val="center"/>
          </w:tcPr>
          <w:p w:rsidR="008021CC" w:rsidRPr="00F24ACD" w:rsidRDefault="008021CC" w:rsidP="008021CC">
            <w:pPr>
              <w:jc w:val="center"/>
              <w:rPr>
                <w:rFonts w:ascii="Barlow" w:hAnsi="Barlow"/>
                <w:color w:val="222A35"/>
                <w:sz w:val="18"/>
                <w:szCs w:val="18"/>
              </w:rPr>
            </w:pPr>
            <w:r w:rsidRPr="00F24ACD">
              <w:rPr>
                <w:rFonts w:ascii="Barlow" w:hAnsi="Barlow" w:cs="Arial"/>
                <w:sz w:val="18"/>
                <w:szCs w:val="18"/>
              </w:rPr>
              <w:t>3</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olor w:val="222A35"/>
                <w:sz w:val="18"/>
                <w:szCs w:val="18"/>
              </w:rPr>
              <w:t>Secretaría de Administración y Finanzas</w:t>
            </w:r>
          </w:p>
        </w:tc>
        <w:tc>
          <w:tcPr>
            <w:tcW w:w="826" w:type="pct"/>
            <w:vMerge w:val="restart"/>
            <w:vAlign w:val="center"/>
          </w:tcPr>
          <w:p w:rsidR="008021CC" w:rsidRPr="00F24ACD" w:rsidRDefault="008021CC" w:rsidP="008021CC">
            <w:pPr>
              <w:jc w:val="center"/>
              <w:rPr>
                <w:rFonts w:ascii="Barlow" w:hAnsi="Barlow" w:cs="Arial"/>
                <w:sz w:val="18"/>
                <w:szCs w:val="18"/>
              </w:rPr>
            </w:pPr>
            <w:r w:rsidRPr="00F24ACD">
              <w:rPr>
                <w:rFonts w:ascii="Barlow" w:hAnsi="Barlow" w:cs="Arial"/>
                <w:sz w:val="18"/>
                <w:szCs w:val="18"/>
              </w:rPr>
              <w:t>UAG-AOR-094-2021-31-S217</w:t>
            </w:r>
          </w:p>
        </w:tc>
        <w:tc>
          <w:tcPr>
            <w:tcW w:w="1681" w:type="pct"/>
            <w:vMerge w:val="restart"/>
            <w:vAlign w:val="center"/>
          </w:tcPr>
          <w:p w:rsidR="008021CC" w:rsidRPr="00F24ACD" w:rsidRDefault="008021CC" w:rsidP="008021CC">
            <w:pPr>
              <w:jc w:val="both"/>
              <w:rPr>
                <w:rFonts w:ascii="Barlow" w:hAnsi="Barlow"/>
                <w:color w:val="222A35"/>
                <w:sz w:val="18"/>
                <w:szCs w:val="18"/>
              </w:rPr>
            </w:pPr>
            <w:r w:rsidRPr="00F24ACD">
              <w:rPr>
                <w:rFonts w:ascii="Barlow" w:hAnsi="Barlow"/>
                <w:color w:val="222A35"/>
                <w:sz w:val="18"/>
                <w:szCs w:val="18"/>
              </w:rPr>
              <w:t>S217 Programa de Apoyo a la Infraestructura Hidroagrícola,                  ejercicio fiscal 2020.</w:t>
            </w:r>
          </w:p>
        </w:tc>
        <w:tc>
          <w:tcPr>
            <w:tcW w:w="667" w:type="pct"/>
            <w:vMerge w:val="restart"/>
            <w:vAlign w:val="center"/>
          </w:tcPr>
          <w:p w:rsidR="008021CC" w:rsidRPr="00F24ACD" w:rsidRDefault="008021CC" w:rsidP="008021CC">
            <w:pPr>
              <w:jc w:val="center"/>
              <w:rPr>
                <w:rFonts w:ascii="Barlow" w:hAnsi="Barlow"/>
                <w:color w:val="222A35"/>
                <w:sz w:val="18"/>
                <w:szCs w:val="18"/>
              </w:rPr>
            </w:pPr>
            <w:r w:rsidRPr="00F24ACD">
              <w:rPr>
                <w:rFonts w:ascii="Barlow" w:hAnsi="Barlow"/>
                <w:color w:val="222A35"/>
                <w:sz w:val="18"/>
                <w:szCs w:val="18"/>
              </w:rPr>
              <w:t>2020</w:t>
            </w:r>
          </w:p>
        </w:tc>
      </w:tr>
      <w:tr w:rsidR="008021CC" w:rsidRPr="008420ED" w:rsidTr="008021CC">
        <w:trPr>
          <w:jc w:val="center"/>
        </w:trPr>
        <w:tc>
          <w:tcPr>
            <w:tcW w:w="179" w:type="pct"/>
            <w:vAlign w:val="center"/>
          </w:tcPr>
          <w:p w:rsidR="008021CC" w:rsidRPr="00F24ACD" w:rsidRDefault="008021CC" w:rsidP="008021CC">
            <w:pPr>
              <w:jc w:val="center"/>
              <w:rPr>
                <w:rFonts w:ascii="Barlow" w:hAnsi="Barlow" w:cs="Arial"/>
                <w:sz w:val="18"/>
                <w:szCs w:val="18"/>
              </w:rPr>
            </w:pPr>
            <w:r w:rsidRPr="00F24ACD">
              <w:rPr>
                <w:rFonts w:ascii="Barlow" w:hAnsi="Barlow"/>
                <w:color w:val="222A35"/>
                <w:sz w:val="18"/>
                <w:szCs w:val="18"/>
              </w:rPr>
              <w:t>4</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s="Arial"/>
                <w:sz w:val="18"/>
                <w:szCs w:val="18"/>
              </w:rPr>
              <w:t>Secretaría de Desarrollo Rural (SEDER)</w:t>
            </w:r>
          </w:p>
        </w:tc>
        <w:tc>
          <w:tcPr>
            <w:tcW w:w="826" w:type="pct"/>
            <w:vMerge/>
            <w:vAlign w:val="center"/>
          </w:tcPr>
          <w:p w:rsidR="008021CC" w:rsidRPr="00F24ACD" w:rsidRDefault="008021CC" w:rsidP="008021CC">
            <w:pPr>
              <w:jc w:val="center"/>
              <w:rPr>
                <w:rFonts w:ascii="Barlow" w:hAnsi="Barlow" w:cs="Arial"/>
                <w:sz w:val="18"/>
                <w:szCs w:val="18"/>
              </w:rPr>
            </w:pPr>
          </w:p>
        </w:tc>
        <w:tc>
          <w:tcPr>
            <w:tcW w:w="1681" w:type="pct"/>
            <w:vMerge/>
            <w:vAlign w:val="center"/>
          </w:tcPr>
          <w:p w:rsidR="008021CC" w:rsidRPr="00F24ACD" w:rsidRDefault="008021CC" w:rsidP="008021CC">
            <w:pPr>
              <w:jc w:val="both"/>
              <w:rPr>
                <w:rFonts w:ascii="Barlow" w:hAnsi="Barlow"/>
                <w:color w:val="222A35"/>
                <w:sz w:val="18"/>
                <w:szCs w:val="18"/>
              </w:rPr>
            </w:pPr>
          </w:p>
        </w:tc>
        <w:tc>
          <w:tcPr>
            <w:tcW w:w="667" w:type="pct"/>
            <w:vMerge/>
            <w:vAlign w:val="center"/>
          </w:tcPr>
          <w:p w:rsidR="008021CC" w:rsidRPr="00F24ACD" w:rsidRDefault="008021CC" w:rsidP="008021CC">
            <w:pPr>
              <w:jc w:val="center"/>
              <w:rPr>
                <w:rFonts w:ascii="Barlow" w:hAnsi="Barlow"/>
                <w:color w:val="222A35"/>
                <w:sz w:val="18"/>
                <w:szCs w:val="18"/>
              </w:rPr>
            </w:pPr>
          </w:p>
        </w:tc>
      </w:tr>
      <w:tr w:rsidR="008021CC" w:rsidRPr="008420ED" w:rsidTr="008021CC">
        <w:trPr>
          <w:jc w:val="center"/>
        </w:trPr>
        <w:tc>
          <w:tcPr>
            <w:tcW w:w="179" w:type="pct"/>
            <w:vAlign w:val="center"/>
          </w:tcPr>
          <w:p w:rsidR="008021CC" w:rsidRPr="00F24ACD" w:rsidRDefault="008021CC" w:rsidP="008021CC">
            <w:pPr>
              <w:jc w:val="center"/>
              <w:rPr>
                <w:rFonts w:ascii="Barlow" w:hAnsi="Barlow"/>
                <w:color w:val="222A35"/>
                <w:sz w:val="18"/>
                <w:szCs w:val="18"/>
              </w:rPr>
            </w:pPr>
            <w:r w:rsidRPr="00F24ACD">
              <w:rPr>
                <w:rFonts w:ascii="Barlow" w:hAnsi="Barlow" w:cs="Helvetica"/>
                <w:sz w:val="18"/>
                <w:szCs w:val="18"/>
              </w:rPr>
              <w:t>5</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olor w:val="222A35"/>
                <w:sz w:val="18"/>
                <w:szCs w:val="18"/>
              </w:rPr>
              <w:t>Secretaría de Administración y Finanzas</w:t>
            </w:r>
          </w:p>
        </w:tc>
        <w:tc>
          <w:tcPr>
            <w:tcW w:w="826" w:type="pct"/>
            <w:vMerge w:val="restart"/>
            <w:vAlign w:val="center"/>
          </w:tcPr>
          <w:p w:rsidR="008021CC" w:rsidRPr="00F24ACD" w:rsidRDefault="008021CC" w:rsidP="008021CC">
            <w:pPr>
              <w:jc w:val="center"/>
              <w:rPr>
                <w:rFonts w:ascii="Barlow" w:hAnsi="Barlow" w:cs="Arial"/>
                <w:sz w:val="18"/>
                <w:szCs w:val="18"/>
              </w:rPr>
            </w:pPr>
            <w:r w:rsidRPr="00F24ACD">
              <w:rPr>
                <w:rFonts w:ascii="Barlow" w:hAnsi="Barlow" w:cs="Arial"/>
                <w:sz w:val="18"/>
                <w:szCs w:val="18"/>
              </w:rPr>
              <w:t>UAG-AOR-163-2021-31-U006</w:t>
            </w:r>
          </w:p>
        </w:tc>
        <w:tc>
          <w:tcPr>
            <w:tcW w:w="1681" w:type="pct"/>
            <w:vMerge w:val="restart"/>
            <w:vAlign w:val="center"/>
          </w:tcPr>
          <w:p w:rsidR="008021CC" w:rsidRPr="00F24ACD" w:rsidRDefault="008021CC" w:rsidP="008021CC">
            <w:pPr>
              <w:jc w:val="both"/>
              <w:rPr>
                <w:rFonts w:ascii="Barlow" w:hAnsi="Barlow"/>
                <w:color w:val="222A35"/>
                <w:sz w:val="18"/>
                <w:szCs w:val="18"/>
              </w:rPr>
            </w:pPr>
            <w:r w:rsidRPr="00F24ACD">
              <w:rPr>
                <w:rFonts w:ascii="Barlow" w:hAnsi="Barlow"/>
                <w:color w:val="222A35"/>
                <w:sz w:val="18"/>
                <w:szCs w:val="18"/>
              </w:rPr>
              <w:t>U006 Subsidios para Organismos Descentralizados Estatales/Instituciones de Educación Media Superior, ejercicio fiscal 2020.</w:t>
            </w:r>
          </w:p>
        </w:tc>
        <w:tc>
          <w:tcPr>
            <w:tcW w:w="667" w:type="pct"/>
            <w:vMerge w:val="restart"/>
            <w:vAlign w:val="center"/>
          </w:tcPr>
          <w:p w:rsidR="008021CC" w:rsidRPr="00F24ACD" w:rsidRDefault="008021CC" w:rsidP="008021CC">
            <w:pPr>
              <w:jc w:val="center"/>
              <w:rPr>
                <w:rFonts w:ascii="Barlow" w:hAnsi="Barlow"/>
                <w:color w:val="222A35"/>
                <w:sz w:val="18"/>
                <w:szCs w:val="18"/>
              </w:rPr>
            </w:pPr>
            <w:r w:rsidRPr="00F24ACD">
              <w:rPr>
                <w:rFonts w:ascii="Barlow" w:hAnsi="Barlow"/>
                <w:color w:val="222A35"/>
                <w:sz w:val="18"/>
                <w:szCs w:val="18"/>
              </w:rPr>
              <w:t>2020</w:t>
            </w:r>
          </w:p>
        </w:tc>
      </w:tr>
      <w:tr w:rsidR="008021CC" w:rsidRPr="008420ED" w:rsidTr="008021CC">
        <w:trPr>
          <w:jc w:val="center"/>
        </w:trPr>
        <w:tc>
          <w:tcPr>
            <w:tcW w:w="179" w:type="pct"/>
            <w:vAlign w:val="center"/>
          </w:tcPr>
          <w:p w:rsidR="008021CC" w:rsidRPr="00F24ACD" w:rsidRDefault="008021CC" w:rsidP="008021CC">
            <w:pPr>
              <w:jc w:val="center"/>
              <w:rPr>
                <w:rFonts w:ascii="Barlow" w:hAnsi="Barlow" w:cs="Helvetica"/>
                <w:sz w:val="18"/>
                <w:szCs w:val="18"/>
              </w:rPr>
            </w:pPr>
            <w:r w:rsidRPr="00F24ACD">
              <w:rPr>
                <w:rFonts w:ascii="Barlow" w:hAnsi="Barlow" w:cs="Arial"/>
                <w:sz w:val="18"/>
                <w:szCs w:val="18"/>
              </w:rPr>
              <w:t>6</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s="Helvetica"/>
                <w:sz w:val="18"/>
                <w:szCs w:val="18"/>
              </w:rPr>
              <w:t>Colegio de Bachilleres del Estado de Yucatán</w:t>
            </w:r>
            <w:r w:rsidRPr="00F24ACD">
              <w:rPr>
                <w:rFonts w:ascii="Barlow" w:hAnsi="Barlow" w:cs="Arial"/>
                <w:sz w:val="18"/>
                <w:szCs w:val="18"/>
              </w:rPr>
              <w:t xml:space="preserve"> (COBAY)</w:t>
            </w:r>
          </w:p>
        </w:tc>
        <w:tc>
          <w:tcPr>
            <w:tcW w:w="826" w:type="pct"/>
            <w:vMerge/>
          </w:tcPr>
          <w:p w:rsidR="008021CC" w:rsidRPr="00F24ACD" w:rsidRDefault="008021CC" w:rsidP="008021CC">
            <w:pPr>
              <w:jc w:val="both"/>
              <w:rPr>
                <w:rFonts w:ascii="Barlow" w:hAnsi="Barlow" w:cs="Arial"/>
                <w:sz w:val="18"/>
                <w:szCs w:val="18"/>
              </w:rPr>
            </w:pPr>
          </w:p>
        </w:tc>
        <w:tc>
          <w:tcPr>
            <w:tcW w:w="1681" w:type="pct"/>
            <w:vMerge/>
          </w:tcPr>
          <w:p w:rsidR="008021CC" w:rsidRPr="00F24ACD" w:rsidRDefault="008021CC" w:rsidP="008021CC">
            <w:pPr>
              <w:rPr>
                <w:rFonts w:ascii="Barlow" w:hAnsi="Barlow"/>
                <w:color w:val="222A35"/>
                <w:sz w:val="18"/>
                <w:szCs w:val="18"/>
              </w:rPr>
            </w:pPr>
          </w:p>
        </w:tc>
        <w:tc>
          <w:tcPr>
            <w:tcW w:w="667" w:type="pct"/>
            <w:vMerge/>
          </w:tcPr>
          <w:p w:rsidR="008021CC" w:rsidRPr="00F24ACD" w:rsidRDefault="008021CC" w:rsidP="008021CC">
            <w:pPr>
              <w:rPr>
                <w:rFonts w:ascii="Barlow" w:hAnsi="Barlow"/>
                <w:color w:val="222A35"/>
                <w:sz w:val="18"/>
                <w:szCs w:val="18"/>
              </w:rPr>
            </w:pPr>
          </w:p>
        </w:tc>
      </w:tr>
      <w:tr w:rsidR="008021CC" w:rsidRPr="008420ED" w:rsidTr="008021CC">
        <w:trPr>
          <w:trHeight w:val="817"/>
          <w:jc w:val="center"/>
        </w:trPr>
        <w:tc>
          <w:tcPr>
            <w:tcW w:w="179" w:type="pct"/>
            <w:vAlign w:val="center"/>
          </w:tcPr>
          <w:p w:rsidR="008021CC" w:rsidRPr="00F24ACD" w:rsidRDefault="008021CC" w:rsidP="008021CC">
            <w:pPr>
              <w:jc w:val="center"/>
              <w:rPr>
                <w:rFonts w:ascii="Barlow" w:hAnsi="Barlow" w:cs="Arial"/>
                <w:sz w:val="18"/>
                <w:szCs w:val="18"/>
              </w:rPr>
            </w:pPr>
            <w:r w:rsidRPr="00F24ACD">
              <w:rPr>
                <w:rFonts w:ascii="Barlow" w:hAnsi="Barlow" w:cs="Arial"/>
                <w:sz w:val="18"/>
                <w:szCs w:val="18"/>
              </w:rPr>
              <w:t>7</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s="Arial"/>
                <w:sz w:val="18"/>
                <w:szCs w:val="18"/>
              </w:rPr>
              <w:t>Secretaría de Educación del Gobierno del Estado de Yucatán (SEGEY)</w:t>
            </w:r>
          </w:p>
        </w:tc>
        <w:tc>
          <w:tcPr>
            <w:tcW w:w="826" w:type="pct"/>
            <w:vMerge/>
          </w:tcPr>
          <w:p w:rsidR="008021CC" w:rsidRPr="00F24ACD" w:rsidRDefault="008021CC" w:rsidP="008021CC">
            <w:pPr>
              <w:jc w:val="both"/>
              <w:rPr>
                <w:rFonts w:ascii="Barlow" w:hAnsi="Barlow" w:cs="Arial"/>
                <w:sz w:val="18"/>
                <w:szCs w:val="18"/>
              </w:rPr>
            </w:pPr>
          </w:p>
        </w:tc>
        <w:tc>
          <w:tcPr>
            <w:tcW w:w="1681" w:type="pct"/>
            <w:vMerge/>
          </w:tcPr>
          <w:p w:rsidR="008021CC" w:rsidRPr="00F24ACD" w:rsidRDefault="008021CC" w:rsidP="008021CC">
            <w:pPr>
              <w:rPr>
                <w:rFonts w:ascii="Barlow" w:hAnsi="Barlow"/>
                <w:color w:val="222A35"/>
                <w:sz w:val="18"/>
                <w:szCs w:val="18"/>
              </w:rPr>
            </w:pPr>
          </w:p>
        </w:tc>
        <w:tc>
          <w:tcPr>
            <w:tcW w:w="667" w:type="pct"/>
            <w:vMerge/>
          </w:tcPr>
          <w:p w:rsidR="008021CC" w:rsidRPr="00F24ACD" w:rsidRDefault="008021CC" w:rsidP="008021CC">
            <w:pPr>
              <w:rPr>
                <w:rFonts w:ascii="Barlow" w:hAnsi="Barlow"/>
                <w:color w:val="222A35"/>
                <w:sz w:val="18"/>
                <w:szCs w:val="18"/>
              </w:rPr>
            </w:pPr>
          </w:p>
        </w:tc>
      </w:tr>
      <w:tr w:rsidR="008021CC" w:rsidRPr="008420ED" w:rsidTr="008021CC">
        <w:trPr>
          <w:trHeight w:val="713"/>
          <w:jc w:val="center"/>
        </w:trPr>
        <w:tc>
          <w:tcPr>
            <w:tcW w:w="179" w:type="pct"/>
            <w:vAlign w:val="center"/>
          </w:tcPr>
          <w:p w:rsidR="008021CC" w:rsidRPr="00F24ACD" w:rsidRDefault="008021CC" w:rsidP="008021CC">
            <w:pPr>
              <w:jc w:val="center"/>
              <w:rPr>
                <w:rFonts w:ascii="Barlow" w:hAnsi="Barlow" w:cs="Arial"/>
                <w:sz w:val="18"/>
                <w:szCs w:val="18"/>
              </w:rPr>
            </w:pPr>
            <w:r w:rsidRPr="00F24ACD">
              <w:rPr>
                <w:rFonts w:ascii="Barlow" w:hAnsi="Barlow" w:cs="Arial"/>
                <w:sz w:val="18"/>
                <w:szCs w:val="18"/>
              </w:rPr>
              <w:t>8</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s="Arial"/>
                <w:sz w:val="18"/>
                <w:szCs w:val="18"/>
              </w:rPr>
              <w:t>Colegio de Estudios Científicos y Tecnológicos del Estado de Yucatán (CECYTEY)</w:t>
            </w:r>
          </w:p>
        </w:tc>
        <w:tc>
          <w:tcPr>
            <w:tcW w:w="826" w:type="pct"/>
            <w:vMerge/>
          </w:tcPr>
          <w:p w:rsidR="008021CC" w:rsidRPr="00F24ACD" w:rsidRDefault="008021CC" w:rsidP="008021CC">
            <w:pPr>
              <w:jc w:val="both"/>
              <w:rPr>
                <w:rFonts w:ascii="Barlow" w:hAnsi="Barlow" w:cs="Arial"/>
                <w:sz w:val="18"/>
                <w:szCs w:val="18"/>
              </w:rPr>
            </w:pPr>
          </w:p>
        </w:tc>
        <w:tc>
          <w:tcPr>
            <w:tcW w:w="1681" w:type="pct"/>
            <w:vMerge/>
          </w:tcPr>
          <w:p w:rsidR="008021CC" w:rsidRPr="00F24ACD" w:rsidRDefault="008021CC" w:rsidP="008021CC">
            <w:pPr>
              <w:rPr>
                <w:rFonts w:ascii="Barlow" w:hAnsi="Barlow"/>
                <w:color w:val="222A35"/>
                <w:sz w:val="18"/>
                <w:szCs w:val="18"/>
              </w:rPr>
            </w:pPr>
          </w:p>
        </w:tc>
        <w:tc>
          <w:tcPr>
            <w:tcW w:w="667" w:type="pct"/>
            <w:vMerge/>
          </w:tcPr>
          <w:p w:rsidR="008021CC" w:rsidRPr="00F24ACD" w:rsidRDefault="008021CC" w:rsidP="008021CC">
            <w:pPr>
              <w:rPr>
                <w:rFonts w:ascii="Barlow" w:hAnsi="Barlow"/>
                <w:color w:val="222A35"/>
                <w:sz w:val="18"/>
                <w:szCs w:val="18"/>
              </w:rPr>
            </w:pPr>
          </w:p>
        </w:tc>
      </w:tr>
      <w:tr w:rsidR="008021CC" w:rsidRPr="008420ED" w:rsidTr="008021CC">
        <w:trPr>
          <w:jc w:val="center"/>
        </w:trPr>
        <w:tc>
          <w:tcPr>
            <w:tcW w:w="179" w:type="pct"/>
            <w:vAlign w:val="center"/>
          </w:tcPr>
          <w:p w:rsidR="008021CC" w:rsidRPr="00F24ACD" w:rsidRDefault="008021CC" w:rsidP="008021CC">
            <w:pPr>
              <w:jc w:val="center"/>
              <w:rPr>
                <w:rFonts w:ascii="Barlow" w:hAnsi="Barlow" w:cs="Arial"/>
                <w:sz w:val="18"/>
                <w:szCs w:val="18"/>
              </w:rPr>
            </w:pPr>
            <w:r w:rsidRPr="00F24ACD">
              <w:rPr>
                <w:rFonts w:ascii="Barlow" w:hAnsi="Barlow" w:cs="Arial"/>
                <w:sz w:val="18"/>
                <w:szCs w:val="18"/>
              </w:rPr>
              <w:t>9</w:t>
            </w:r>
          </w:p>
        </w:tc>
        <w:tc>
          <w:tcPr>
            <w:tcW w:w="1647" w:type="pct"/>
            <w:vAlign w:val="center"/>
          </w:tcPr>
          <w:p w:rsidR="008021CC" w:rsidRPr="00F24ACD" w:rsidRDefault="008021CC" w:rsidP="008021CC">
            <w:pPr>
              <w:rPr>
                <w:rFonts w:ascii="Barlow" w:hAnsi="Barlow" w:cs="Arial"/>
                <w:sz w:val="18"/>
                <w:szCs w:val="18"/>
              </w:rPr>
            </w:pPr>
            <w:r w:rsidRPr="00F24ACD">
              <w:rPr>
                <w:rFonts w:ascii="Barlow" w:hAnsi="Barlow" w:cs="Arial"/>
                <w:sz w:val="18"/>
                <w:szCs w:val="18"/>
              </w:rPr>
              <w:t>Instituto de Capacitación para el Trabajo del Estado de Yucatán (ICATEY)</w:t>
            </w:r>
          </w:p>
        </w:tc>
        <w:tc>
          <w:tcPr>
            <w:tcW w:w="826" w:type="pct"/>
            <w:vMerge/>
          </w:tcPr>
          <w:p w:rsidR="008021CC" w:rsidRPr="00F24ACD" w:rsidRDefault="008021CC" w:rsidP="008021CC">
            <w:pPr>
              <w:jc w:val="both"/>
              <w:rPr>
                <w:rFonts w:ascii="Barlow" w:hAnsi="Barlow" w:cs="Arial"/>
                <w:sz w:val="18"/>
                <w:szCs w:val="18"/>
              </w:rPr>
            </w:pPr>
          </w:p>
        </w:tc>
        <w:tc>
          <w:tcPr>
            <w:tcW w:w="1681" w:type="pct"/>
            <w:vMerge/>
          </w:tcPr>
          <w:p w:rsidR="008021CC" w:rsidRPr="00F24ACD" w:rsidRDefault="008021CC" w:rsidP="008021CC">
            <w:pPr>
              <w:rPr>
                <w:rFonts w:ascii="Barlow" w:hAnsi="Barlow"/>
                <w:color w:val="222A35"/>
                <w:sz w:val="18"/>
                <w:szCs w:val="18"/>
              </w:rPr>
            </w:pPr>
          </w:p>
        </w:tc>
        <w:tc>
          <w:tcPr>
            <w:tcW w:w="667" w:type="pct"/>
            <w:vMerge/>
          </w:tcPr>
          <w:p w:rsidR="008021CC" w:rsidRPr="00F24ACD" w:rsidRDefault="008021CC" w:rsidP="008021CC">
            <w:pPr>
              <w:rPr>
                <w:rFonts w:ascii="Barlow" w:hAnsi="Barlow"/>
                <w:color w:val="222A35"/>
                <w:sz w:val="18"/>
                <w:szCs w:val="18"/>
              </w:rPr>
            </w:pPr>
          </w:p>
        </w:tc>
      </w:tr>
    </w:tbl>
    <w:p w:rsidR="008021CC" w:rsidRPr="008420ED" w:rsidRDefault="008021CC" w:rsidP="008021CC">
      <w:pPr>
        <w:spacing w:before="160" w:line="276" w:lineRule="auto"/>
        <w:ind w:firstLine="709"/>
        <w:jc w:val="both"/>
        <w:rPr>
          <w:rFonts w:ascii="Barlow" w:hAnsi="Barlow" w:cs="Arial"/>
          <w:sz w:val="22"/>
          <w:szCs w:val="22"/>
        </w:rPr>
      </w:pPr>
      <w:r w:rsidRPr="008420ED">
        <w:rPr>
          <w:rFonts w:ascii="Barlow" w:hAnsi="Barlow" w:cs="Arial"/>
          <w:sz w:val="22"/>
          <w:szCs w:val="22"/>
        </w:rPr>
        <w:t>En atención a las Auditorías arriba enlistadas, se llevaron a cabo diversas acciones entre las que se encuentran:</w:t>
      </w:r>
    </w:p>
    <w:p w:rsidR="008021CC" w:rsidRPr="008420ED" w:rsidRDefault="008021CC" w:rsidP="008021CC">
      <w:pPr>
        <w:numPr>
          <w:ilvl w:val="0"/>
          <w:numId w:val="28"/>
        </w:numPr>
        <w:spacing w:after="0" w:line="276" w:lineRule="auto"/>
        <w:ind w:left="641" w:hanging="357"/>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Recepción y análisis de la información y documentación enviada por las dependencias y entidades.</w:t>
      </w:r>
    </w:p>
    <w:p w:rsidR="008021CC" w:rsidRPr="008420ED" w:rsidRDefault="008021CC" w:rsidP="008021CC">
      <w:pPr>
        <w:numPr>
          <w:ilvl w:val="0"/>
          <w:numId w:val="28"/>
        </w:numPr>
        <w:spacing w:after="0" w:line="276" w:lineRule="auto"/>
        <w:ind w:left="641" w:hanging="357"/>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Derivado de la revisión de la información y documentación proporcionada por las dependencias y entidades, se solicitaron las correcciones y/o aclaraciones correspondientes.</w:t>
      </w:r>
    </w:p>
    <w:p w:rsidR="008021CC" w:rsidRDefault="008021CC" w:rsidP="008021CC">
      <w:pPr>
        <w:numPr>
          <w:ilvl w:val="0"/>
          <w:numId w:val="28"/>
        </w:numPr>
        <w:spacing w:after="0" w:line="276" w:lineRule="auto"/>
        <w:ind w:left="641" w:hanging="357"/>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Reuniones para aclaración de dudas y orientación, con el personal de las dependencias y entidades.</w:t>
      </w:r>
    </w:p>
    <w:p w:rsidR="008021CC" w:rsidRPr="008420ED" w:rsidRDefault="008021CC" w:rsidP="008021CC">
      <w:pPr>
        <w:numPr>
          <w:ilvl w:val="0"/>
          <w:numId w:val="28"/>
        </w:numPr>
        <w:spacing w:after="0" w:line="276" w:lineRule="auto"/>
        <w:ind w:left="641" w:hanging="357"/>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 xml:space="preserve">Envío formal, a la SFP de la información recibida de las dependencias y entidades </w:t>
      </w:r>
      <w:r w:rsidRPr="008420ED">
        <w:rPr>
          <w:rFonts w:ascii="Barlow" w:hAnsi="Barlow" w:cs="Arial"/>
          <w:sz w:val="22"/>
          <w:szCs w:val="22"/>
        </w:rPr>
        <w:t>auditadas.</w:t>
      </w:r>
    </w:p>
    <w:p w:rsidR="008021CC" w:rsidRPr="008420ED" w:rsidRDefault="008021CC" w:rsidP="008021CC">
      <w:pPr>
        <w:spacing w:before="160" w:line="276" w:lineRule="auto"/>
        <w:ind w:firstLine="709"/>
        <w:jc w:val="both"/>
        <w:rPr>
          <w:rFonts w:ascii="Barlow" w:hAnsi="Barlow" w:cs="Arial"/>
          <w:sz w:val="22"/>
          <w:szCs w:val="22"/>
        </w:rPr>
      </w:pPr>
      <w:r w:rsidRPr="008420ED">
        <w:rPr>
          <w:rFonts w:ascii="Barlow" w:hAnsi="Barlow" w:cs="Arial"/>
          <w:sz w:val="22"/>
          <w:szCs w:val="22"/>
        </w:rPr>
        <w:t>Durante el periodo que se informa, a solicitud de la Secretaría de la Función Pública, se informó a las dependencias y entidades auditadas, la muestra seleccionada, a efecto de que se ponga a disposición de forma física y digital, los expedientes de obra y adquisiciones, correspondientes.</w:t>
      </w:r>
    </w:p>
    <w:tbl>
      <w:tblPr>
        <w:tblStyle w:val="Tablaconcuadrcula"/>
        <w:tblpPr w:leftFromText="141" w:rightFromText="141" w:vertAnchor="text" w:horzAnchor="margin" w:tblpXSpec="center" w:tblpY="128"/>
        <w:tblW w:w="5000" w:type="pct"/>
        <w:tblLook w:val="04A0" w:firstRow="1" w:lastRow="0" w:firstColumn="1" w:lastColumn="0" w:noHBand="0" w:noVBand="1"/>
      </w:tblPr>
      <w:tblGrid>
        <w:gridCol w:w="2202"/>
        <w:gridCol w:w="1598"/>
        <w:gridCol w:w="2007"/>
        <w:gridCol w:w="1559"/>
        <w:gridCol w:w="1462"/>
      </w:tblGrid>
      <w:tr w:rsidR="008021CC" w:rsidRPr="00022FD2" w:rsidTr="008021CC">
        <w:trPr>
          <w:trHeight w:val="271"/>
          <w:tblHeader/>
        </w:trPr>
        <w:tc>
          <w:tcPr>
            <w:tcW w:w="1247" w:type="pct"/>
            <w:shd w:val="clear" w:color="auto" w:fill="D9D9D9" w:themeFill="background1" w:themeFillShade="D9"/>
            <w:vAlign w:val="center"/>
          </w:tcPr>
          <w:p w:rsidR="008021CC" w:rsidRPr="00022FD2" w:rsidRDefault="008021CC" w:rsidP="008021CC">
            <w:pPr>
              <w:jc w:val="center"/>
              <w:rPr>
                <w:rFonts w:ascii="Barlow" w:hAnsi="Barlow" w:cs="Arial"/>
                <w:b/>
                <w:sz w:val="18"/>
                <w:szCs w:val="18"/>
              </w:rPr>
            </w:pPr>
            <w:r w:rsidRPr="00022FD2">
              <w:rPr>
                <w:rFonts w:ascii="Barlow" w:hAnsi="Barlow" w:cs="Arial"/>
                <w:b/>
                <w:sz w:val="18"/>
                <w:szCs w:val="18"/>
              </w:rPr>
              <w:t>Programa a auditar</w:t>
            </w:r>
          </w:p>
        </w:tc>
        <w:tc>
          <w:tcPr>
            <w:tcW w:w="905" w:type="pct"/>
            <w:shd w:val="clear" w:color="auto" w:fill="D9D9D9" w:themeFill="background1" w:themeFillShade="D9"/>
            <w:vAlign w:val="center"/>
          </w:tcPr>
          <w:p w:rsidR="008021CC" w:rsidRPr="00022FD2" w:rsidRDefault="008021CC" w:rsidP="008021CC">
            <w:pPr>
              <w:jc w:val="center"/>
              <w:rPr>
                <w:rFonts w:ascii="Barlow" w:hAnsi="Barlow" w:cs="Arial"/>
                <w:b/>
                <w:sz w:val="18"/>
                <w:szCs w:val="18"/>
              </w:rPr>
            </w:pPr>
            <w:r>
              <w:rPr>
                <w:rFonts w:ascii="Barlow" w:hAnsi="Barlow" w:cs="Arial"/>
                <w:b/>
                <w:sz w:val="18"/>
                <w:szCs w:val="18"/>
              </w:rPr>
              <w:t xml:space="preserve">Orden de Auditoria </w:t>
            </w:r>
          </w:p>
        </w:tc>
        <w:tc>
          <w:tcPr>
            <w:tcW w:w="1137" w:type="pct"/>
            <w:shd w:val="clear" w:color="auto" w:fill="D9D9D9" w:themeFill="background1" w:themeFillShade="D9"/>
            <w:vAlign w:val="center"/>
          </w:tcPr>
          <w:p w:rsidR="008021CC" w:rsidRPr="00022FD2" w:rsidRDefault="008021CC" w:rsidP="008021CC">
            <w:pPr>
              <w:jc w:val="center"/>
              <w:rPr>
                <w:rFonts w:ascii="Barlow" w:hAnsi="Barlow" w:cs="Arial"/>
                <w:b/>
                <w:sz w:val="18"/>
                <w:szCs w:val="18"/>
              </w:rPr>
            </w:pPr>
            <w:r w:rsidRPr="00022FD2">
              <w:rPr>
                <w:rFonts w:ascii="Barlow" w:hAnsi="Barlow" w:cs="Arial"/>
                <w:b/>
                <w:sz w:val="18"/>
                <w:szCs w:val="18"/>
              </w:rPr>
              <w:t>Entidad Auditada</w:t>
            </w:r>
          </w:p>
        </w:tc>
        <w:tc>
          <w:tcPr>
            <w:tcW w:w="883" w:type="pct"/>
            <w:shd w:val="clear" w:color="auto" w:fill="D9D9D9" w:themeFill="background1" w:themeFillShade="D9"/>
            <w:vAlign w:val="center"/>
          </w:tcPr>
          <w:p w:rsidR="008021CC" w:rsidRPr="00022FD2" w:rsidRDefault="008021CC" w:rsidP="008021CC">
            <w:pPr>
              <w:jc w:val="center"/>
              <w:rPr>
                <w:rFonts w:ascii="Barlow" w:hAnsi="Barlow" w:cs="Arial"/>
                <w:b/>
                <w:sz w:val="18"/>
                <w:szCs w:val="18"/>
              </w:rPr>
            </w:pPr>
            <w:r w:rsidRPr="00022FD2">
              <w:rPr>
                <w:rFonts w:ascii="Barlow" w:hAnsi="Barlow" w:cs="Arial"/>
                <w:b/>
                <w:sz w:val="18"/>
                <w:szCs w:val="18"/>
              </w:rPr>
              <w:t>Techo Financiero del Programa</w:t>
            </w:r>
          </w:p>
        </w:tc>
        <w:tc>
          <w:tcPr>
            <w:tcW w:w="828" w:type="pct"/>
            <w:shd w:val="clear" w:color="auto" w:fill="D9D9D9" w:themeFill="background1" w:themeFillShade="D9"/>
            <w:vAlign w:val="center"/>
          </w:tcPr>
          <w:p w:rsidR="008021CC" w:rsidRPr="00022FD2" w:rsidRDefault="008021CC" w:rsidP="008021CC">
            <w:pPr>
              <w:jc w:val="center"/>
              <w:rPr>
                <w:rFonts w:ascii="Barlow" w:hAnsi="Barlow" w:cs="Arial"/>
                <w:b/>
                <w:sz w:val="18"/>
                <w:szCs w:val="18"/>
              </w:rPr>
            </w:pPr>
            <w:r w:rsidRPr="00022FD2">
              <w:rPr>
                <w:rFonts w:ascii="Barlow" w:hAnsi="Barlow" w:cs="Arial"/>
                <w:b/>
                <w:sz w:val="18"/>
                <w:szCs w:val="18"/>
              </w:rPr>
              <w:t>Importe de la muestra seleccionada</w:t>
            </w:r>
          </w:p>
        </w:tc>
      </w:tr>
      <w:tr w:rsidR="008021CC" w:rsidRPr="00022FD2" w:rsidTr="008021CC">
        <w:trPr>
          <w:trHeight w:val="731"/>
        </w:trPr>
        <w:tc>
          <w:tcPr>
            <w:tcW w:w="1247" w:type="pct"/>
            <w:vAlign w:val="center"/>
          </w:tcPr>
          <w:p w:rsidR="008021CC" w:rsidRPr="00022FD2" w:rsidRDefault="008021CC" w:rsidP="008021CC">
            <w:pPr>
              <w:spacing w:line="276" w:lineRule="auto"/>
              <w:jc w:val="center"/>
              <w:rPr>
                <w:rFonts w:ascii="Barlow" w:hAnsi="Barlow"/>
                <w:color w:val="222A35"/>
                <w:sz w:val="18"/>
                <w:szCs w:val="18"/>
              </w:rPr>
            </w:pPr>
            <w:r w:rsidRPr="00022FD2">
              <w:rPr>
                <w:rFonts w:ascii="Barlow" w:hAnsi="Barlow"/>
                <w:color w:val="222A35"/>
                <w:sz w:val="18"/>
                <w:szCs w:val="18"/>
              </w:rPr>
              <w:t>S217 Programa de Apoyo a la Infraestructura Hidroagrícola, ejercicio fiscal 2020</w:t>
            </w:r>
          </w:p>
        </w:tc>
        <w:tc>
          <w:tcPr>
            <w:tcW w:w="905" w:type="pct"/>
            <w:vAlign w:val="center"/>
          </w:tcPr>
          <w:p w:rsidR="008021CC" w:rsidRPr="00022FD2" w:rsidRDefault="008021CC" w:rsidP="008021CC">
            <w:pPr>
              <w:spacing w:line="276" w:lineRule="auto"/>
              <w:jc w:val="center"/>
              <w:rPr>
                <w:rFonts w:ascii="Barlow" w:eastAsiaTheme="minorHAnsi" w:hAnsi="Barlow" w:cs="Arial"/>
                <w:sz w:val="18"/>
                <w:szCs w:val="18"/>
              </w:rPr>
            </w:pPr>
            <w:r w:rsidRPr="00022FD2">
              <w:rPr>
                <w:rFonts w:ascii="Barlow" w:hAnsi="Barlow" w:cs="Arial"/>
                <w:sz w:val="18"/>
                <w:szCs w:val="18"/>
              </w:rPr>
              <w:t>UAG-AOR-094-2021-31-S217</w:t>
            </w:r>
          </w:p>
        </w:tc>
        <w:tc>
          <w:tcPr>
            <w:tcW w:w="1137" w:type="pct"/>
            <w:vAlign w:val="center"/>
          </w:tcPr>
          <w:p w:rsidR="008021CC" w:rsidRPr="00022FD2" w:rsidRDefault="008021CC" w:rsidP="008021CC">
            <w:pPr>
              <w:jc w:val="center"/>
              <w:rPr>
                <w:rFonts w:ascii="Barlow" w:hAnsi="Barlow" w:cs="Arial"/>
                <w:sz w:val="18"/>
                <w:szCs w:val="18"/>
              </w:rPr>
            </w:pPr>
            <w:r w:rsidRPr="00022FD2">
              <w:rPr>
                <w:rFonts w:ascii="Barlow" w:hAnsi="Barlow" w:cs="Arial"/>
                <w:sz w:val="18"/>
                <w:szCs w:val="18"/>
              </w:rPr>
              <w:t>Secretaría de Desarrollo Rural</w:t>
            </w:r>
          </w:p>
        </w:tc>
        <w:tc>
          <w:tcPr>
            <w:tcW w:w="883" w:type="pct"/>
            <w:vAlign w:val="center"/>
          </w:tcPr>
          <w:p w:rsidR="008021CC" w:rsidRPr="00022FD2" w:rsidRDefault="008021CC" w:rsidP="008021CC">
            <w:pPr>
              <w:jc w:val="center"/>
              <w:rPr>
                <w:rFonts w:ascii="Barlow" w:hAnsi="Barlow" w:cs="Arial"/>
                <w:sz w:val="18"/>
                <w:szCs w:val="18"/>
              </w:rPr>
            </w:pPr>
            <w:r w:rsidRPr="00022FD2">
              <w:rPr>
                <w:rFonts w:ascii="Barlow" w:hAnsi="Barlow" w:cs="Arial"/>
                <w:sz w:val="18"/>
                <w:szCs w:val="18"/>
              </w:rPr>
              <w:t>$ 60,787,410.30</w:t>
            </w:r>
          </w:p>
        </w:tc>
        <w:tc>
          <w:tcPr>
            <w:tcW w:w="828" w:type="pct"/>
            <w:vAlign w:val="center"/>
          </w:tcPr>
          <w:p w:rsidR="008021CC" w:rsidRPr="00022FD2" w:rsidRDefault="008021CC" w:rsidP="008021CC">
            <w:pPr>
              <w:jc w:val="center"/>
              <w:rPr>
                <w:rFonts w:ascii="Barlow" w:hAnsi="Barlow" w:cs="Arial"/>
                <w:sz w:val="18"/>
                <w:szCs w:val="18"/>
              </w:rPr>
            </w:pPr>
            <w:r w:rsidRPr="00022FD2">
              <w:rPr>
                <w:rFonts w:ascii="Barlow" w:hAnsi="Barlow" w:cs="Arial"/>
                <w:sz w:val="18"/>
                <w:szCs w:val="18"/>
              </w:rPr>
              <w:t>$ 36,614,900.39</w:t>
            </w:r>
          </w:p>
        </w:tc>
      </w:tr>
      <w:tr w:rsidR="008021CC" w:rsidRPr="00022FD2" w:rsidTr="008021CC">
        <w:trPr>
          <w:trHeight w:val="731"/>
        </w:trPr>
        <w:tc>
          <w:tcPr>
            <w:tcW w:w="1247" w:type="pct"/>
            <w:vAlign w:val="center"/>
          </w:tcPr>
          <w:p w:rsidR="008021CC" w:rsidRPr="00022FD2" w:rsidRDefault="008021CC" w:rsidP="008021CC">
            <w:pPr>
              <w:jc w:val="center"/>
              <w:rPr>
                <w:rFonts w:ascii="Barlow" w:hAnsi="Barlow"/>
                <w:color w:val="222A35"/>
                <w:sz w:val="18"/>
                <w:szCs w:val="18"/>
              </w:rPr>
            </w:pPr>
            <w:r w:rsidRPr="00022FD2">
              <w:rPr>
                <w:rFonts w:ascii="Barlow" w:hAnsi="Barlow"/>
                <w:color w:val="222A35"/>
                <w:sz w:val="18"/>
                <w:szCs w:val="18"/>
              </w:rPr>
              <w:t>U006 Subsidios para Organismos Descentralizados Estatales/Instituciones de Educación Media Superior, ejercicio fiscal 2020</w:t>
            </w:r>
          </w:p>
        </w:tc>
        <w:tc>
          <w:tcPr>
            <w:tcW w:w="905" w:type="pct"/>
            <w:vAlign w:val="center"/>
          </w:tcPr>
          <w:p w:rsidR="008021CC" w:rsidRPr="00022FD2" w:rsidRDefault="008021CC" w:rsidP="008021CC">
            <w:pPr>
              <w:jc w:val="center"/>
              <w:rPr>
                <w:rFonts w:ascii="Barlow" w:hAnsi="Barlow"/>
                <w:color w:val="222A35"/>
                <w:sz w:val="18"/>
                <w:szCs w:val="18"/>
              </w:rPr>
            </w:pPr>
            <w:r w:rsidRPr="00022FD2">
              <w:rPr>
                <w:rFonts w:ascii="Barlow" w:hAnsi="Barlow" w:cs="Arial"/>
                <w:sz w:val="18"/>
                <w:szCs w:val="18"/>
              </w:rPr>
              <w:t>UAG-AOR-163-2021-31-U006</w:t>
            </w:r>
          </w:p>
        </w:tc>
        <w:tc>
          <w:tcPr>
            <w:tcW w:w="1137" w:type="pct"/>
            <w:vAlign w:val="center"/>
          </w:tcPr>
          <w:p w:rsidR="008021CC" w:rsidRPr="00022FD2" w:rsidRDefault="008021CC" w:rsidP="008021CC">
            <w:pPr>
              <w:jc w:val="center"/>
              <w:rPr>
                <w:rFonts w:ascii="Barlow" w:hAnsi="Barlow" w:cs="Arial"/>
                <w:sz w:val="18"/>
                <w:szCs w:val="18"/>
              </w:rPr>
            </w:pPr>
            <w:r w:rsidRPr="00022FD2">
              <w:rPr>
                <w:rFonts w:ascii="Barlow" w:hAnsi="Barlow"/>
                <w:color w:val="222A35"/>
                <w:sz w:val="18"/>
                <w:szCs w:val="18"/>
              </w:rPr>
              <w:t>Colegio de Estudios Científicos y Tecnológicos del Estado de Yucatán</w:t>
            </w:r>
          </w:p>
        </w:tc>
        <w:tc>
          <w:tcPr>
            <w:tcW w:w="883" w:type="pct"/>
            <w:vAlign w:val="center"/>
          </w:tcPr>
          <w:p w:rsidR="008021CC" w:rsidRPr="00022FD2" w:rsidRDefault="008021CC" w:rsidP="008021CC">
            <w:pPr>
              <w:jc w:val="center"/>
              <w:rPr>
                <w:rFonts w:ascii="Barlow" w:hAnsi="Barlow" w:cs="Arial"/>
                <w:sz w:val="18"/>
                <w:szCs w:val="18"/>
              </w:rPr>
            </w:pPr>
            <w:r w:rsidRPr="00022FD2">
              <w:rPr>
                <w:rFonts w:ascii="Barlow" w:hAnsi="Barlow" w:cs="Arial"/>
                <w:sz w:val="18"/>
                <w:szCs w:val="18"/>
              </w:rPr>
              <w:t>$ 92,230,548.95</w:t>
            </w:r>
          </w:p>
        </w:tc>
        <w:tc>
          <w:tcPr>
            <w:tcW w:w="828" w:type="pct"/>
            <w:vAlign w:val="center"/>
          </w:tcPr>
          <w:p w:rsidR="008021CC" w:rsidRPr="00022FD2" w:rsidRDefault="008021CC" w:rsidP="008021CC">
            <w:pPr>
              <w:jc w:val="center"/>
              <w:rPr>
                <w:rFonts w:ascii="Barlow" w:hAnsi="Barlow" w:cs="Arial"/>
                <w:sz w:val="18"/>
                <w:szCs w:val="18"/>
              </w:rPr>
            </w:pPr>
            <w:r w:rsidRPr="00022FD2">
              <w:rPr>
                <w:rFonts w:ascii="Barlow" w:hAnsi="Barlow" w:cs="Arial"/>
                <w:sz w:val="18"/>
                <w:szCs w:val="18"/>
              </w:rPr>
              <w:t>$ 4,016,724.79</w:t>
            </w:r>
          </w:p>
        </w:tc>
      </w:tr>
    </w:tbl>
    <w:p w:rsidR="00BF120D" w:rsidRPr="009526E4" w:rsidRDefault="00BF120D" w:rsidP="00BF120D">
      <w:pPr>
        <w:spacing w:after="0" w:line="276" w:lineRule="auto"/>
        <w:ind w:firstLine="567"/>
        <w:jc w:val="both"/>
        <w:rPr>
          <w:rFonts w:ascii="Barlow" w:hAnsi="Barlow" w:cs="Arial"/>
          <w:sz w:val="22"/>
          <w:szCs w:val="22"/>
        </w:rPr>
      </w:pPr>
    </w:p>
    <w:p w:rsidR="00BF120D" w:rsidRDefault="00BF120D" w:rsidP="00A12078">
      <w:pPr>
        <w:pStyle w:val="Ttulo4"/>
      </w:pPr>
      <w:bookmarkStart w:id="203" w:name="_Toc61859110"/>
      <w:bookmarkStart w:id="204" w:name="_Toc86316218"/>
      <w:r w:rsidRPr="009526E4">
        <w:t>3.</w:t>
      </w:r>
      <w:r w:rsidR="008021CC">
        <w:t>2.1.3</w:t>
      </w:r>
      <w:r w:rsidRPr="009526E4">
        <w:t xml:space="preserve"> </w:t>
      </w:r>
      <w:bookmarkEnd w:id="203"/>
      <w:r w:rsidR="008021CC">
        <w:t>Seguimiento a las recomendaciones emitidas en las Auditorías Conjuntas.</w:t>
      </w:r>
      <w:bookmarkEnd w:id="204"/>
    </w:p>
    <w:p w:rsidR="00C70471" w:rsidRPr="008420ED" w:rsidRDefault="00C70471" w:rsidP="008909BF">
      <w:pPr>
        <w:spacing w:before="160" w:line="276" w:lineRule="auto"/>
        <w:ind w:firstLine="709"/>
        <w:jc w:val="both"/>
        <w:rPr>
          <w:rFonts w:ascii="Barlow" w:hAnsi="Barlow" w:cs="Arial"/>
          <w:sz w:val="22"/>
          <w:szCs w:val="22"/>
        </w:rPr>
      </w:pPr>
      <w:r w:rsidRPr="008420ED">
        <w:rPr>
          <w:rFonts w:ascii="Barlow" w:hAnsi="Barlow" w:cs="Arial"/>
          <w:sz w:val="22"/>
          <w:szCs w:val="22"/>
        </w:rPr>
        <w:t>Con el oficio DPF-985/2021, de fecha 26 de julio de 2021, se hizo del conocimiento de la Dirección General del Colegio de Bachilleres del Estado de Yucatán, el seguimiento realizado por la Secretaría de la Función Pública, a la auditoria número UAG-AOR-030-2020-31-ODES, del Programa Subsidios para Organismos Descentralizados Estatales: Instituciones de educación media superior, del ejercicio fiscal 2019, en específico a la observación no. 6, Pagos Improcedentes (pagos de percepciones no financiables con el Anexo de Ejecución), por un monto de $30,617,710.95, misma que se da por solventada en su totalidad.</w:t>
      </w:r>
    </w:p>
    <w:p w:rsidR="00C70471" w:rsidRPr="00C70471" w:rsidRDefault="00C70471" w:rsidP="008909BF">
      <w:pPr>
        <w:spacing w:line="276" w:lineRule="auto"/>
        <w:ind w:firstLine="708"/>
        <w:jc w:val="both"/>
        <w:rPr>
          <w:lang w:val="es-ES"/>
        </w:rPr>
      </w:pPr>
      <w:r w:rsidRPr="008420ED">
        <w:rPr>
          <w:rFonts w:ascii="Barlow" w:hAnsi="Barlow" w:cs="Arial"/>
          <w:sz w:val="22"/>
          <w:szCs w:val="22"/>
        </w:rPr>
        <w:t>En el mes de julio, y en seguimiento auditoria número UAG-AOR-030-2020-31-ODES, del Programa Subsidios para Organismos Descentralizados Estatales: Instituciones de educación media superior, del ejercicio fiscal 2019, se emitió el oficio DPF-996/2021, dirigido a la Dirección Administrativa del Colegio de Bachilleres del Estado de Yucatán, mediante el cual, se solicitó información complementaria para la atención de la observación no. 8, Pagos improcedentes (pagos en demasía a personal).</w:t>
      </w:r>
    </w:p>
    <w:p w:rsidR="00BF120D" w:rsidRPr="009526E4" w:rsidRDefault="00BF120D" w:rsidP="00A12078">
      <w:pPr>
        <w:pStyle w:val="Ttulo4"/>
      </w:pPr>
      <w:bookmarkStart w:id="205" w:name="_Toc61859111"/>
      <w:bookmarkStart w:id="206" w:name="_Toc86316219"/>
      <w:r w:rsidRPr="009526E4">
        <w:t>3.</w:t>
      </w:r>
      <w:r w:rsidR="00C70471">
        <w:t>2</w:t>
      </w:r>
      <w:r w:rsidRPr="009526E4">
        <w:t>.1.</w:t>
      </w:r>
      <w:r w:rsidR="00C70471">
        <w:t>4</w:t>
      </w:r>
      <w:r w:rsidRPr="009526E4">
        <w:t xml:space="preserve">. </w:t>
      </w:r>
      <w:r w:rsidR="00C70471" w:rsidRPr="00022FD2">
        <w:rPr>
          <w:rFonts w:eastAsia="Times New Roman"/>
        </w:rPr>
        <w:t>Participación en el Comité de Regulación y Seguimiento de los Programas Federalizados de la Comisión Nacional del Agua</w:t>
      </w:r>
      <w:r w:rsidRPr="009526E4">
        <w:t>.</w:t>
      </w:r>
      <w:bookmarkEnd w:id="205"/>
      <w:bookmarkEnd w:id="206"/>
    </w:p>
    <w:p w:rsidR="00C70471" w:rsidRPr="00C70471" w:rsidRDefault="00C70471" w:rsidP="00C70471">
      <w:pPr>
        <w:ind w:firstLine="708"/>
        <w:jc w:val="both"/>
        <w:rPr>
          <w:rFonts w:ascii="Barlow" w:hAnsi="Barlow" w:cs="Arial"/>
          <w:sz w:val="22"/>
          <w:szCs w:val="22"/>
        </w:rPr>
      </w:pPr>
      <w:bookmarkStart w:id="207" w:name="_Toc61859112"/>
      <w:r w:rsidRPr="00C70471">
        <w:rPr>
          <w:rFonts w:ascii="Barlow" w:hAnsi="Barlow" w:cs="Arial"/>
          <w:sz w:val="22"/>
          <w:szCs w:val="22"/>
        </w:rPr>
        <w:t>Durante el periodo que se informa, participamos en la Tercera Sesión de Trabajo de la Comisión de Regulación y Seguimiento (CORESE) de los Programas Federalizados a cargo de la Comisión Nacional del Agua 2020.</w:t>
      </w:r>
    </w:p>
    <w:p w:rsidR="00C70471" w:rsidRPr="00C70471" w:rsidRDefault="00C70471" w:rsidP="00C70471">
      <w:pPr>
        <w:ind w:firstLine="708"/>
        <w:jc w:val="both"/>
        <w:rPr>
          <w:rFonts w:ascii="Barlow" w:hAnsi="Barlow" w:cs="Arial"/>
          <w:sz w:val="22"/>
          <w:szCs w:val="22"/>
        </w:rPr>
      </w:pPr>
      <w:r w:rsidRPr="00C70471">
        <w:rPr>
          <w:rFonts w:ascii="Barlow" w:hAnsi="Barlow" w:cs="Arial"/>
          <w:sz w:val="22"/>
          <w:szCs w:val="22"/>
        </w:rPr>
        <w:t xml:space="preserve"> Entre los aspectos más relevantes informados, fueron los avances físicos y financieros de los Programas de Agua Potable Drenaje y Tratamiento, por el ejecutor del gasto, Junta de Agua Potable y Alcantarillado de Yucatán, que llevo a cabo los Proyectos de Rehabilitación de los Sistemas de Agua Potable y Mejoramiento de la Existencia de las Líneas de Conducción de Agua en algunos municipios del Estado</w:t>
      </w:r>
    </w:p>
    <w:p w:rsidR="00BF120D" w:rsidRDefault="00C70471" w:rsidP="0074226D">
      <w:pPr>
        <w:pStyle w:val="Ttulo3"/>
      </w:pPr>
      <w:bookmarkStart w:id="208" w:name="_Toc86316220"/>
      <w:r>
        <w:t>3.2</w:t>
      </w:r>
      <w:r w:rsidR="00BF120D" w:rsidRPr="009526E4">
        <w:t>.</w:t>
      </w:r>
      <w:r>
        <w:t>2</w:t>
      </w:r>
      <w:r w:rsidR="00BF120D" w:rsidRPr="009526E4">
        <w:t xml:space="preserve"> </w:t>
      </w:r>
      <w:bookmarkEnd w:id="207"/>
      <w:r>
        <w:t>Departamento de Fiscalización.</w:t>
      </w:r>
      <w:bookmarkEnd w:id="208"/>
    </w:p>
    <w:p w:rsidR="00C70471" w:rsidRPr="00C70471" w:rsidRDefault="00C70471" w:rsidP="00A12078">
      <w:pPr>
        <w:pStyle w:val="Ttulo4"/>
      </w:pPr>
      <w:bookmarkStart w:id="209" w:name="_Toc69454448"/>
      <w:bookmarkStart w:id="210" w:name="_Toc86316221"/>
      <w:r w:rsidRPr="00022FD2">
        <w:rPr>
          <w:rFonts w:eastAsia="Times New Roman"/>
        </w:rPr>
        <w:t>3.2.2.1 Inicio de auditorías correspondientes a la Fiscalización de la Cuenta Pública 2020</w:t>
      </w:r>
      <w:bookmarkEnd w:id="209"/>
      <w:r>
        <w:rPr>
          <w:rFonts w:eastAsia="Times New Roman"/>
        </w:rPr>
        <w:t>.</w:t>
      </w:r>
      <w:bookmarkEnd w:id="210"/>
    </w:p>
    <w:p w:rsidR="000C1F40" w:rsidRPr="008420ED" w:rsidRDefault="000C1F40" w:rsidP="000C1F40">
      <w:pPr>
        <w:spacing w:before="160" w:line="276" w:lineRule="auto"/>
        <w:ind w:firstLine="709"/>
        <w:jc w:val="both"/>
        <w:rPr>
          <w:rFonts w:ascii="Barlow" w:hAnsi="Barlow" w:cs="Arial"/>
          <w:sz w:val="22"/>
          <w:szCs w:val="22"/>
        </w:rPr>
      </w:pPr>
      <w:r w:rsidRPr="008420ED">
        <w:rPr>
          <w:rFonts w:ascii="Barlow" w:hAnsi="Barlow" w:cs="Arial"/>
          <w:sz w:val="22"/>
          <w:szCs w:val="22"/>
        </w:rPr>
        <w:t>Durante el periodo que se informa, se coordinó con 2 ejecutores del gasto, el inicio de 2 auditorías, una de ellas en modalidad presencial y la segunda a través de la herramienta denominada Buzón Digital ASF, que es una plataforma tecnológica de comunicación bidireccional entre la ASF y los Entes Fiscalizados a través de la cual la Entidad Fiscalizada certifica y envía la información requerida , dicha herramienta fue implementada por aquel órgano superior de fiscalización conforme a la reforma de la Ley de Fiscalización y Rendición de Cuentas de la Federación de fecha 11 de enero de 2021. A continuación, se presenta una tabla con los detalles.</w:t>
      </w:r>
    </w:p>
    <w:tbl>
      <w:tblPr>
        <w:tblStyle w:val="Tablaconcuadrcula"/>
        <w:tblW w:w="5000" w:type="pct"/>
        <w:jc w:val="center"/>
        <w:tblLook w:val="04A0" w:firstRow="1" w:lastRow="0" w:firstColumn="1" w:lastColumn="0" w:noHBand="0" w:noVBand="1"/>
      </w:tblPr>
      <w:tblGrid>
        <w:gridCol w:w="424"/>
        <w:gridCol w:w="2654"/>
        <w:gridCol w:w="2587"/>
        <w:gridCol w:w="1985"/>
        <w:gridCol w:w="1178"/>
      </w:tblGrid>
      <w:tr w:rsidR="000C1F40" w:rsidRPr="008420ED" w:rsidTr="000C1F40">
        <w:trPr>
          <w:tblHeader/>
          <w:jc w:val="center"/>
        </w:trPr>
        <w:tc>
          <w:tcPr>
            <w:tcW w:w="2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1F40" w:rsidRPr="008420ED" w:rsidRDefault="000C1F40" w:rsidP="0074226D">
            <w:pPr>
              <w:spacing w:line="276" w:lineRule="auto"/>
              <w:jc w:val="center"/>
              <w:rPr>
                <w:rFonts w:ascii="Barlow" w:hAnsi="Barlow" w:cs="Arial"/>
                <w:b/>
                <w:sz w:val="18"/>
                <w:szCs w:val="18"/>
              </w:rPr>
            </w:pPr>
          </w:p>
        </w:tc>
        <w:tc>
          <w:tcPr>
            <w:tcW w:w="15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1F40" w:rsidRPr="008420ED" w:rsidRDefault="000C1F40" w:rsidP="0074226D">
            <w:pPr>
              <w:spacing w:line="276" w:lineRule="auto"/>
              <w:jc w:val="center"/>
              <w:rPr>
                <w:rFonts w:ascii="Barlow" w:hAnsi="Barlow" w:cs="Arial"/>
                <w:b/>
                <w:sz w:val="18"/>
                <w:szCs w:val="18"/>
              </w:rPr>
            </w:pPr>
            <w:r w:rsidRPr="008420ED">
              <w:rPr>
                <w:rFonts w:ascii="Barlow" w:hAnsi="Barlow" w:cs="Arial"/>
                <w:b/>
                <w:sz w:val="18"/>
                <w:szCs w:val="18"/>
              </w:rPr>
              <w:t>Número y nombre de la auditoría</w:t>
            </w:r>
          </w:p>
        </w:tc>
        <w:tc>
          <w:tcPr>
            <w:tcW w:w="14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1F40" w:rsidRPr="008420ED" w:rsidRDefault="000C1F40" w:rsidP="0074226D">
            <w:pPr>
              <w:spacing w:line="276" w:lineRule="auto"/>
              <w:jc w:val="center"/>
              <w:rPr>
                <w:rFonts w:ascii="Barlow" w:hAnsi="Barlow" w:cs="Arial"/>
                <w:b/>
                <w:sz w:val="18"/>
                <w:szCs w:val="18"/>
              </w:rPr>
            </w:pPr>
            <w:r w:rsidRPr="008420ED">
              <w:rPr>
                <w:rFonts w:ascii="Barlow" w:hAnsi="Barlow" w:cs="Arial"/>
                <w:b/>
                <w:sz w:val="18"/>
                <w:szCs w:val="18"/>
              </w:rPr>
              <w:t xml:space="preserve">Fecha de lectura del Acta  de Formalización de Inicio de los Trabajos de Auditoría </w:t>
            </w:r>
          </w:p>
        </w:tc>
        <w:tc>
          <w:tcPr>
            <w:tcW w:w="11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1F40" w:rsidRPr="008420ED" w:rsidRDefault="000C1F40" w:rsidP="0074226D">
            <w:pPr>
              <w:spacing w:line="276" w:lineRule="auto"/>
              <w:jc w:val="center"/>
              <w:rPr>
                <w:rFonts w:ascii="Barlow" w:hAnsi="Barlow" w:cs="Arial"/>
                <w:b/>
                <w:sz w:val="18"/>
                <w:szCs w:val="18"/>
              </w:rPr>
            </w:pPr>
            <w:r w:rsidRPr="008420ED">
              <w:rPr>
                <w:rFonts w:ascii="Barlow" w:hAnsi="Barlow" w:cs="Arial"/>
                <w:b/>
                <w:sz w:val="18"/>
                <w:szCs w:val="18"/>
              </w:rPr>
              <w:t>Dependencia, entidad u organismo autónomo</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C1F40" w:rsidRPr="008420ED" w:rsidRDefault="000C1F40" w:rsidP="0074226D">
            <w:pPr>
              <w:spacing w:line="276" w:lineRule="auto"/>
              <w:jc w:val="center"/>
              <w:rPr>
                <w:rFonts w:ascii="Barlow" w:hAnsi="Barlow" w:cs="Arial"/>
                <w:b/>
                <w:sz w:val="18"/>
                <w:szCs w:val="18"/>
              </w:rPr>
            </w:pPr>
            <w:r w:rsidRPr="008420ED">
              <w:rPr>
                <w:rFonts w:ascii="Barlow" w:hAnsi="Barlow" w:cs="Arial"/>
                <w:b/>
                <w:sz w:val="18"/>
                <w:szCs w:val="18"/>
              </w:rPr>
              <w:t xml:space="preserve">Modalidad </w:t>
            </w:r>
          </w:p>
        </w:tc>
      </w:tr>
      <w:tr w:rsidR="000C1F40" w:rsidRPr="008420ED" w:rsidTr="000C1F40">
        <w:trPr>
          <w:jc w:val="center"/>
        </w:trPr>
        <w:tc>
          <w:tcPr>
            <w:tcW w:w="240" w:type="pct"/>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w:t>
            </w:r>
          </w:p>
        </w:tc>
        <w:tc>
          <w:tcPr>
            <w:tcW w:w="1503" w:type="pct"/>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1621-GB-GF Cumplimiento de las Disposiciones Establecidas en la Ley de Disciplina Financiera de las Entidades Federativas y los Municipios</w:t>
            </w:r>
          </w:p>
        </w:tc>
        <w:tc>
          <w:tcPr>
            <w:tcW w:w="1465" w:type="pct"/>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color w:val="000000"/>
                <w:sz w:val="18"/>
                <w:szCs w:val="18"/>
              </w:rPr>
              <w:t>20/07/2021</w:t>
            </w:r>
          </w:p>
        </w:tc>
        <w:tc>
          <w:tcPr>
            <w:tcW w:w="1124" w:type="pct"/>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SSY</w:t>
            </w:r>
          </w:p>
        </w:tc>
        <w:tc>
          <w:tcPr>
            <w:tcW w:w="667" w:type="pct"/>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Presencial</w:t>
            </w:r>
          </w:p>
        </w:tc>
      </w:tr>
      <w:tr w:rsidR="000C1F40" w:rsidRPr="008420ED" w:rsidTr="000C1F40">
        <w:trPr>
          <w:trHeight w:val="619"/>
          <w:jc w:val="center"/>
        </w:trPr>
        <w:tc>
          <w:tcPr>
            <w:tcW w:w="240" w:type="pct"/>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2</w:t>
            </w:r>
          </w:p>
        </w:tc>
        <w:tc>
          <w:tcPr>
            <w:tcW w:w="1503" w:type="pct"/>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1597-DS-GF Transferencia de Recursos de los Subsidios para Organismos Descentralizados Estatales de Educación Superior en las Universidades Públicas Estatales</w:t>
            </w:r>
          </w:p>
        </w:tc>
        <w:tc>
          <w:tcPr>
            <w:tcW w:w="1465" w:type="pct"/>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color w:val="000000"/>
                <w:sz w:val="18"/>
                <w:szCs w:val="18"/>
              </w:rPr>
              <w:t>20/09/2021</w:t>
            </w:r>
          </w:p>
        </w:tc>
        <w:tc>
          <w:tcPr>
            <w:tcW w:w="1124" w:type="pct"/>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Helvetica"/>
                <w:sz w:val="18"/>
                <w:szCs w:val="18"/>
                <w:lang w:val="en-US"/>
              </w:rPr>
            </w:pPr>
            <w:r w:rsidRPr="008420ED">
              <w:rPr>
                <w:rFonts w:ascii="Barlow" w:hAnsi="Barlow" w:cs="Helvetica"/>
                <w:sz w:val="18"/>
                <w:szCs w:val="18"/>
                <w:lang w:val="en-US"/>
              </w:rPr>
              <w:t>SAF</w:t>
            </w:r>
          </w:p>
        </w:tc>
        <w:tc>
          <w:tcPr>
            <w:tcW w:w="667" w:type="pct"/>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lang w:val="en-US"/>
              </w:rPr>
            </w:pPr>
            <w:r w:rsidRPr="008420ED">
              <w:rPr>
                <w:rFonts w:ascii="Barlow" w:hAnsi="Barlow" w:cs="Helvetica"/>
                <w:sz w:val="18"/>
                <w:szCs w:val="18"/>
                <w:lang w:val="en-US"/>
              </w:rPr>
              <w:t>Buzón Digital</w:t>
            </w:r>
          </w:p>
        </w:tc>
      </w:tr>
    </w:tbl>
    <w:p w:rsidR="000C1F40" w:rsidRPr="008420ED" w:rsidRDefault="000C1F40" w:rsidP="000C1F40">
      <w:pPr>
        <w:spacing w:before="160" w:line="276" w:lineRule="auto"/>
        <w:ind w:firstLine="709"/>
        <w:jc w:val="both"/>
        <w:rPr>
          <w:rFonts w:ascii="Barlow" w:hAnsi="Barlow" w:cs="Arial"/>
          <w:sz w:val="22"/>
          <w:szCs w:val="22"/>
        </w:rPr>
      </w:pPr>
      <w:r w:rsidRPr="008420ED">
        <w:rPr>
          <w:rFonts w:ascii="Barlow" w:hAnsi="Barlow" w:cs="Arial"/>
          <w:sz w:val="22"/>
          <w:szCs w:val="22"/>
        </w:rPr>
        <w:t>Por lo anterior se llevaron a cabo las siguientes acciones:</w:t>
      </w:r>
    </w:p>
    <w:p w:rsidR="000C1F40" w:rsidRPr="008420ED" w:rsidRDefault="000C1F40" w:rsidP="000C1F40">
      <w:pPr>
        <w:pStyle w:val="Prrafodelista"/>
        <w:numPr>
          <w:ilvl w:val="0"/>
          <w:numId w:val="29"/>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Envío de las 2 órdenes de auditoría.</w:t>
      </w:r>
    </w:p>
    <w:p w:rsidR="000C1F40" w:rsidRPr="008420ED" w:rsidRDefault="000C1F40" w:rsidP="000C1F40">
      <w:pPr>
        <w:pStyle w:val="Prrafodelista"/>
        <w:numPr>
          <w:ilvl w:val="0"/>
          <w:numId w:val="29"/>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Elaboración de oficio para informar a la ASF los datos de los servidores públicos que fungirían como Colaboradores de Enlace en la auditoría llevada a cabo por medios electrónicos.</w:t>
      </w:r>
    </w:p>
    <w:p w:rsidR="000C1F40" w:rsidRPr="008420ED" w:rsidRDefault="000C1F40" w:rsidP="000C1F40">
      <w:pPr>
        <w:pStyle w:val="Prrafodelista"/>
        <w:numPr>
          <w:ilvl w:val="0"/>
          <w:numId w:val="29"/>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Actividades diversas realizadas dentro de la herramienta Buzón Digital, para atender el requerimiento de información de la auditoría llevada a cabo por medios electrónicos.</w:t>
      </w:r>
    </w:p>
    <w:p w:rsidR="000C1F40" w:rsidRPr="008420ED" w:rsidRDefault="000C1F40" w:rsidP="000C1F40">
      <w:pPr>
        <w:pStyle w:val="Prrafodelista"/>
        <w:numPr>
          <w:ilvl w:val="0"/>
          <w:numId w:val="29"/>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Elaboración de oficios con los que se informaron los inicios de las auditorías señaladas en el cuadro que antecede.</w:t>
      </w:r>
    </w:p>
    <w:p w:rsidR="000C1F40" w:rsidRPr="008420ED" w:rsidRDefault="000C1F40" w:rsidP="000C1F40">
      <w:pPr>
        <w:pStyle w:val="Prrafodelista"/>
        <w:numPr>
          <w:ilvl w:val="0"/>
          <w:numId w:val="29"/>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Envío de 2 Actas de Formalización e Inicio de los Trabajos de las Auditorías, vía correo electrónico y formalizadas mediante los oficios correspondientes.</w:t>
      </w:r>
    </w:p>
    <w:p w:rsidR="000C1F40" w:rsidRPr="008420ED" w:rsidRDefault="000C1F40" w:rsidP="000C1F40">
      <w:pPr>
        <w:spacing w:before="160" w:line="276" w:lineRule="auto"/>
        <w:ind w:firstLine="709"/>
        <w:jc w:val="both"/>
        <w:rPr>
          <w:rFonts w:ascii="Barlow" w:hAnsi="Barlow" w:cs="Arial"/>
          <w:sz w:val="22"/>
          <w:szCs w:val="22"/>
        </w:rPr>
      </w:pPr>
      <w:r w:rsidRPr="008420ED">
        <w:rPr>
          <w:rFonts w:ascii="Barlow" w:hAnsi="Barlow" w:cs="Arial"/>
          <w:sz w:val="22"/>
          <w:szCs w:val="22"/>
        </w:rPr>
        <w:t>A efecto de dar atención a los requerimientos de información derivados de los actos de Formalización e Inicio de los trabajos de auditoría a que se refiere el presente informe, se llevaron a cabo las siguientes acciones:</w:t>
      </w:r>
    </w:p>
    <w:p w:rsidR="000C1F40" w:rsidRPr="008420ED" w:rsidRDefault="000C1F40" w:rsidP="000C1F40">
      <w:pPr>
        <w:pStyle w:val="Prrafodelista"/>
        <w:numPr>
          <w:ilvl w:val="0"/>
          <w:numId w:val="30"/>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Recepción y análisis de la documentación enviada por los 2 ejecutores del gasto.</w:t>
      </w:r>
    </w:p>
    <w:p w:rsidR="000C1F40" w:rsidRPr="008420ED" w:rsidRDefault="000C1F40" w:rsidP="000C1F40">
      <w:pPr>
        <w:pStyle w:val="Prrafodelista"/>
        <w:numPr>
          <w:ilvl w:val="0"/>
          <w:numId w:val="30"/>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Revisión de la información proporcionada por los ejecutores del gasto.</w:t>
      </w:r>
    </w:p>
    <w:p w:rsidR="000C1F40" w:rsidRPr="008420ED" w:rsidRDefault="000C1F40" w:rsidP="000C1F40">
      <w:pPr>
        <w:pStyle w:val="Prrafodelista"/>
        <w:numPr>
          <w:ilvl w:val="0"/>
          <w:numId w:val="30"/>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Envío del resultado de la revisión efectuada a los ejecutores del gasto, para su corrección o complemento.</w:t>
      </w:r>
    </w:p>
    <w:p w:rsidR="000C1F40" w:rsidRPr="008420ED" w:rsidRDefault="000C1F40" w:rsidP="000C1F40">
      <w:pPr>
        <w:pStyle w:val="Prrafodelista"/>
        <w:numPr>
          <w:ilvl w:val="0"/>
          <w:numId w:val="30"/>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 xml:space="preserve">Envío a la ASF, de la información recibida de los ejecutores del gasto para dar respuesta a los requerimientos de la orden de auditoría. </w:t>
      </w:r>
    </w:p>
    <w:p w:rsidR="000C1F40" w:rsidRDefault="000C1F40" w:rsidP="00A12078">
      <w:pPr>
        <w:pStyle w:val="Ttulo4"/>
        <w:rPr>
          <w:rFonts w:eastAsia="Times New Roman"/>
        </w:rPr>
      </w:pPr>
      <w:bookmarkStart w:id="211" w:name="_Toc86316222"/>
      <w:r w:rsidRPr="00022FD2">
        <w:rPr>
          <w:rFonts w:eastAsia="Times New Roman"/>
        </w:rPr>
        <w:t>3.2.2.2 Atención y seguimiento de auditorías correspondientes a la Fiscalización de la Cuenta Pública 2020</w:t>
      </w:r>
      <w:r>
        <w:rPr>
          <w:rFonts w:eastAsia="Times New Roman"/>
        </w:rPr>
        <w:t>.</w:t>
      </w:r>
      <w:bookmarkEnd w:id="211"/>
    </w:p>
    <w:p w:rsidR="000C1F40" w:rsidRPr="008420ED" w:rsidRDefault="000C1F40" w:rsidP="000C1F40">
      <w:pPr>
        <w:spacing w:before="160" w:line="276" w:lineRule="auto"/>
        <w:ind w:firstLine="709"/>
        <w:jc w:val="both"/>
        <w:rPr>
          <w:rFonts w:ascii="Barlow" w:hAnsi="Barlow" w:cs="Arial"/>
          <w:sz w:val="22"/>
          <w:szCs w:val="22"/>
        </w:rPr>
      </w:pPr>
      <w:bookmarkStart w:id="212" w:name="_Toc61859114"/>
      <w:r w:rsidRPr="008420ED">
        <w:rPr>
          <w:rFonts w:ascii="Barlow" w:hAnsi="Barlow" w:cs="Arial"/>
          <w:sz w:val="22"/>
          <w:szCs w:val="22"/>
        </w:rPr>
        <w:t xml:space="preserve">Derivado de los trabajos de auditoría por parte de la ASF correspondientes a la cuenta pública 2020, se dio atención y seguimiento a diversos requerimientos realizados por el personal auditor de dicho Órgano Superior de Fiscalización, mediante el envío de información y documentación relacionada con las siguientes auditorías: </w:t>
      </w:r>
    </w:p>
    <w:tbl>
      <w:tblPr>
        <w:tblStyle w:val="Tablaconcuadrcula"/>
        <w:tblW w:w="7815" w:type="dxa"/>
        <w:jc w:val="center"/>
        <w:tblLook w:val="04A0" w:firstRow="1" w:lastRow="0" w:firstColumn="1" w:lastColumn="0" w:noHBand="0" w:noVBand="1"/>
      </w:tblPr>
      <w:tblGrid>
        <w:gridCol w:w="417"/>
        <w:gridCol w:w="3889"/>
        <w:gridCol w:w="3509"/>
      </w:tblGrid>
      <w:tr w:rsidR="000C1F40" w:rsidRPr="008420ED" w:rsidTr="0074226D">
        <w:trPr>
          <w:tblHeader/>
          <w:jc w:val="center"/>
        </w:trPr>
        <w:tc>
          <w:tcPr>
            <w:tcW w:w="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1F40" w:rsidRPr="008420ED" w:rsidRDefault="000C1F40" w:rsidP="0074226D">
            <w:pPr>
              <w:spacing w:line="276" w:lineRule="auto"/>
              <w:jc w:val="center"/>
              <w:rPr>
                <w:rFonts w:ascii="Barlow" w:hAnsi="Barlow" w:cs="Arial"/>
                <w:b/>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1F40" w:rsidRPr="008420ED" w:rsidRDefault="000C1F40" w:rsidP="0074226D">
            <w:pPr>
              <w:spacing w:line="276" w:lineRule="auto"/>
              <w:jc w:val="center"/>
              <w:rPr>
                <w:rFonts w:ascii="Barlow" w:hAnsi="Barlow" w:cs="Arial"/>
                <w:b/>
                <w:sz w:val="18"/>
                <w:szCs w:val="18"/>
              </w:rPr>
            </w:pPr>
            <w:r w:rsidRPr="008420ED">
              <w:rPr>
                <w:rFonts w:ascii="Barlow" w:hAnsi="Barlow" w:cs="Arial"/>
                <w:b/>
                <w:sz w:val="18"/>
                <w:szCs w:val="18"/>
              </w:rPr>
              <w:t>Número y nombre de la auditoría</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1F40" w:rsidRPr="008420ED" w:rsidRDefault="000C1F40" w:rsidP="0074226D">
            <w:pPr>
              <w:spacing w:line="276" w:lineRule="auto"/>
              <w:jc w:val="center"/>
              <w:rPr>
                <w:rFonts w:ascii="Barlow" w:hAnsi="Barlow" w:cs="Arial"/>
                <w:b/>
                <w:sz w:val="18"/>
                <w:szCs w:val="18"/>
              </w:rPr>
            </w:pPr>
            <w:r w:rsidRPr="008420ED">
              <w:rPr>
                <w:rFonts w:ascii="Barlow" w:hAnsi="Barlow" w:cs="Arial"/>
                <w:b/>
                <w:sz w:val="18"/>
                <w:szCs w:val="18"/>
              </w:rPr>
              <w:t>Dependencia, entidad u organismo autónomo</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sz w:val="18"/>
                <w:szCs w:val="18"/>
              </w:rPr>
              <w:t>1458-DS-GF Fondo de Aportaciones para los Servicios de Salud (FASSA)</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sz w:val="18"/>
                <w:szCs w:val="18"/>
              </w:rPr>
              <w:t>SAF, SSY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2</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sz w:val="18"/>
                <w:szCs w:val="18"/>
              </w:rPr>
              <w:t>1457-DS-GF Expansión de la Educación Inicial (EEI)</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sz w:val="18"/>
                <w:szCs w:val="18"/>
              </w:rPr>
              <w:t>SAF, SEGEY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3</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sz w:val="18"/>
                <w:szCs w:val="18"/>
              </w:rPr>
              <w:t>1463-DS-GF Fondo de Aportaciones Múltiples (FAM)</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lang w:val="en-US"/>
              </w:rPr>
            </w:pPr>
            <w:r w:rsidRPr="008420ED">
              <w:rPr>
                <w:rFonts w:ascii="Barlow" w:hAnsi="Barlow"/>
                <w:sz w:val="18"/>
                <w:szCs w:val="18"/>
                <w:lang w:val="en-US"/>
              </w:rPr>
              <w:t>SAF, SEGEY, UADY, DIF,  IDEFEEY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4</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sz w:val="18"/>
                <w:szCs w:val="18"/>
              </w:rPr>
              <w:t>1450-DS-GF Apoyo a Centros y Organizaciones de Educación (ACOE)</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cs="Calibri"/>
                <w:sz w:val="18"/>
                <w:szCs w:val="18"/>
              </w:rPr>
              <w:t>SAF, SEGEY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5</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sz w:val="18"/>
                <w:szCs w:val="18"/>
              </w:rPr>
              <w:t>1470-GB-GF Sistema de Recursos Federales Transferidos (SRFT)</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lang w:val="en-US"/>
              </w:rPr>
            </w:pPr>
            <w:r w:rsidRPr="008420ED">
              <w:rPr>
                <w:rFonts w:ascii="Barlow" w:hAnsi="Barlow" w:cs="Calibri"/>
                <w:sz w:val="18"/>
                <w:szCs w:val="18"/>
                <w:lang w:val="en-US"/>
              </w:rPr>
              <w:t>SAF, SEPLAN, INDERM, SEGEY, UADY, UTM, UTC, UTRS, UTP,SSY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6</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sz w:val="18"/>
                <w:szCs w:val="18"/>
              </w:rPr>
              <w:t>1452-DE-GF Distribución de las Participaciones Federales</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Arial"/>
                <w:sz w:val="18"/>
                <w:szCs w:val="18"/>
              </w:rPr>
            </w:pPr>
            <w:r w:rsidRPr="008420ED">
              <w:rPr>
                <w:rFonts w:ascii="Barlow" w:hAnsi="Barlow" w:cs="Calibri"/>
                <w:sz w:val="18"/>
                <w:szCs w:val="18"/>
              </w:rPr>
              <w:t>SAF</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7</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1471-DS-GF Transferencia de Recursos de los Subsidios para Organismos Descentralizados Estatales de Educación Media Superior y Superior en su Vertiente Tecnológica y Politécnica</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cs="Calibri"/>
                <w:sz w:val="18"/>
                <w:szCs w:val="18"/>
                <w:lang w:val="en-US"/>
              </w:rPr>
            </w:pPr>
            <w:r w:rsidRPr="008420ED">
              <w:rPr>
                <w:rFonts w:ascii="Barlow" w:hAnsi="Barlow" w:cs="Calibri"/>
                <w:sz w:val="18"/>
                <w:szCs w:val="18"/>
                <w:lang w:val="en-US"/>
              </w:rPr>
              <w:t>SAF, UTM, UTP, UTMayab, UTC, UTRS,  UPY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8</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1456-DS-GF Escuelas de Tiempo Completo (PETC)</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cs="Calibri"/>
                <w:sz w:val="18"/>
                <w:szCs w:val="18"/>
              </w:rPr>
              <w:t>SAF,SEGEY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9</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1466-DS-GF Recursos del Fondo de Aportaciones para la Nómina Educativa y Gasto Operativo (FONE)</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cs="Calibri"/>
                <w:sz w:val="18"/>
                <w:szCs w:val="18"/>
              </w:rPr>
              <w:t>SAF,SEGEY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10</w:t>
            </w:r>
          </w:p>
        </w:tc>
        <w:tc>
          <w:tcPr>
            <w:tcW w:w="388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1465-DS-GF Recursos del Fondo de Aportaciones para la Educación Tecnológica y de Adultos (FAETA)</w:t>
            </w:r>
          </w:p>
        </w:tc>
        <w:tc>
          <w:tcPr>
            <w:tcW w:w="3509" w:type="dxa"/>
            <w:tcBorders>
              <w:top w:val="single" w:sz="4" w:space="0" w:color="auto"/>
              <w:left w:val="single" w:sz="4" w:space="0" w:color="auto"/>
              <w:bottom w:val="single" w:sz="4" w:space="0" w:color="auto"/>
              <w:right w:val="single" w:sz="4" w:space="0" w:color="auto"/>
            </w:tcBorders>
            <w:vAlign w:val="center"/>
            <w:hideMark/>
          </w:tcPr>
          <w:p w:rsidR="000C1F40" w:rsidRPr="008420ED" w:rsidRDefault="000C1F40" w:rsidP="0074226D">
            <w:pPr>
              <w:spacing w:line="276" w:lineRule="auto"/>
              <w:jc w:val="center"/>
              <w:rPr>
                <w:rFonts w:ascii="Barlow" w:hAnsi="Barlow"/>
                <w:sz w:val="18"/>
                <w:szCs w:val="18"/>
              </w:rPr>
            </w:pPr>
            <w:r w:rsidRPr="008420ED">
              <w:rPr>
                <w:rFonts w:ascii="Barlow" w:hAnsi="Barlow" w:cs="Calibri"/>
                <w:sz w:val="18"/>
                <w:szCs w:val="18"/>
              </w:rPr>
              <w:t>SAF,CONALEP e IEAEY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11</w:t>
            </w:r>
          </w:p>
        </w:tc>
        <w:tc>
          <w:tcPr>
            <w:tcW w:w="388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cs="Helvetica"/>
                <w:sz w:val="18"/>
                <w:szCs w:val="18"/>
              </w:rPr>
              <w:t>1462-DS-GF Programa de Atención a la Salud y Medicamentos Gratuitos para la Población sin Seguridad Social Laboral</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Calibri"/>
                <w:sz w:val="18"/>
                <w:szCs w:val="18"/>
              </w:rPr>
            </w:pPr>
            <w:r w:rsidRPr="008420ED">
              <w:rPr>
                <w:rFonts w:ascii="Barlow" w:hAnsi="Barlow" w:cs="Helvetica"/>
                <w:sz w:val="18"/>
                <w:szCs w:val="18"/>
              </w:rPr>
              <w:t>SAF, SSY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12</w:t>
            </w:r>
          </w:p>
        </w:tc>
        <w:tc>
          <w:tcPr>
            <w:tcW w:w="388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1459-DS-GF Fondo Metropolitano (FONMETRO)</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lang w:val="en-US"/>
              </w:rPr>
            </w:pPr>
            <w:r w:rsidRPr="008420ED">
              <w:rPr>
                <w:rFonts w:ascii="Barlow" w:hAnsi="Barlow" w:cs="Helvetica"/>
                <w:sz w:val="18"/>
                <w:szCs w:val="18"/>
                <w:lang w:val="en-US"/>
              </w:rPr>
              <w:t>SAF, INCCOPY, INCAY y JAPAY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13</w:t>
            </w:r>
          </w:p>
        </w:tc>
        <w:tc>
          <w:tcPr>
            <w:tcW w:w="3889" w:type="dxa"/>
            <w:tcBorders>
              <w:top w:val="single" w:sz="4" w:space="0" w:color="auto"/>
              <w:left w:val="single" w:sz="4" w:space="0" w:color="auto"/>
              <w:bottom w:val="single" w:sz="4" w:space="0" w:color="auto"/>
              <w:right w:val="single" w:sz="4" w:space="0" w:color="auto"/>
            </w:tcBorders>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1469-GB-GF Recursos del Otorgamiento del Subsidio para el Fortalecimiento del Desempeño en Materia de Seguridad Pública a los Municipios y Demarcaciones Territoriales de la Ciudad de México y, en su caso, a las Entidades Federativas que Ejerzan de Manera Directa o Coordinada la Función (FORTASEG)</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SAF, SSP, C3.</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14</w:t>
            </w:r>
          </w:p>
        </w:tc>
        <w:tc>
          <w:tcPr>
            <w:tcW w:w="3889" w:type="dxa"/>
            <w:tcBorders>
              <w:top w:val="single" w:sz="4" w:space="0" w:color="auto"/>
              <w:left w:val="single" w:sz="4" w:space="0" w:color="auto"/>
              <w:bottom w:val="single" w:sz="4" w:space="0" w:color="auto"/>
              <w:right w:val="single" w:sz="4" w:space="0" w:color="auto"/>
            </w:tcBorders>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1467-GB-GF Recursos del Fondo de Aportaciones para la Seguridad Pública de los Estados y del Distrito Federal (FASP)</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SAF, SGG, SSP, SESESP, C3 y FGE</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15</w:t>
            </w:r>
          </w:p>
        </w:tc>
        <w:tc>
          <w:tcPr>
            <w:tcW w:w="3889" w:type="dxa"/>
            <w:tcBorders>
              <w:top w:val="single" w:sz="4" w:space="0" w:color="auto"/>
              <w:left w:val="single" w:sz="4" w:space="0" w:color="auto"/>
              <w:bottom w:val="single" w:sz="4" w:space="0" w:color="auto"/>
              <w:right w:val="single" w:sz="4" w:space="0" w:color="auto"/>
            </w:tcBorders>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1451-GB-GF Cumplimiento de las Disposiciones Establecidas en la Ley de Disciplina Financiera de las Entidades Federativas y los Municipios</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SAF</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16</w:t>
            </w:r>
          </w:p>
        </w:tc>
        <w:tc>
          <w:tcPr>
            <w:tcW w:w="3889" w:type="dxa"/>
            <w:tcBorders>
              <w:top w:val="single" w:sz="4" w:space="0" w:color="auto"/>
              <w:left w:val="single" w:sz="4" w:space="0" w:color="auto"/>
              <w:bottom w:val="single" w:sz="4" w:space="0" w:color="auto"/>
              <w:right w:val="single" w:sz="4" w:space="0" w:color="auto"/>
            </w:tcBorders>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1464-DS-GF Recursos del Fondo de Aportaciones para el Fortalecimiento de las Entidades Federativas (FAFEF)</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lang w:val="en-US"/>
              </w:rPr>
            </w:pPr>
            <w:r w:rsidRPr="008420ED">
              <w:rPr>
                <w:rFonts w:ascii="Barlow" w:hAnsi="Barlow" w:cs="Helvetica"/>
                <w:sz w:val="18"/>
                <w:szCs w:val="18"/>
                <w:lang w:val="en-US"/>
              </w:rPr>
              <w:t>SAF,INCAY, INCCOPY, JAPAY, SSP,IDEFEEY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17</w:t>
            </w:r>
          </w:p>
        </w:tc>
        <w:tc>
          <w:tcPr>
            <w:tcW w:w="3889" w:type="dxa"/>
            <w:tcBorders>
              <w:top w:val="single" w:sz="4" w:space="0" w:color="auto"/>
              <w:left w:val="single" w:sz="4" w:space="0" w:color="auto"/>
              <w:bottom w:val="single" w:sz="4" w:space="0" w:color="auto"/>
              <w:right w:val="single" w:sz="4" w:space="0" w:color="auto"/>
            </w:tcBorders>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1468-DS-GF Recursos del Fondo de Infraestructura Social para Entidades (FISE)</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lang w:val="en-US"/>
              </w:rPr>
            </w:pPr>
            <w:r w:rsidRPr="008420ED">
              <w:rPr>
                <w:rFonts w:ascii="Barlow" w:hAnsi="Barlow" w:cs="Helvetica"/>
                <w:sz w:val="18"/>
                <w:szCs w:val="18"/>
                <w:lang w:val="en-US"/>
              </w:rPr>
              <w:t>SAF,INCAY,IVEY, JAPAY, IDEFEEY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18</w:t>
            </w:r>
          </w:p>
        </w:tc>
        <w:tc>
          <w:tcPr>
            <w:tcW w:w="3889" w:type="dxa"/>
            <w:tcBorders>
              <w:top w:val="single" w:sz="4" w:space="0" w:color="auto"/>
              <w:left w:val="single" w:sz="4" w:space="0" w:color="auto"/>
              <w:bottom w:val="single" w:sz="4" w:space="0" w:color="auto"/>
              <w:right w:val="single" w:sz="4" w:space="0" w:color="auto"/>
            </w:tcBorders>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1449-DS-GF Acuerdo de Coordinación para Garantizar la Prestación Gratuita de Servicios de Salud, Medicamentos y demás Insumos Asociados para las Personas sin Seguridad Social</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SAF, SSY</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19</w:t>
            </w:r>
          </w:p>
        </w:tc>
        <w:tc>
          <w:tcPr>
            <w:tcW w:w="388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sz w:val="18"/>
                <w:szCs w:val="18"/>
              </w:rPr>
              <w:t>1460-DE-GF Participaciones Federales a Entidades Federativas (PFEF)</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12 organismos autónomos,</w:t>
            </w:r>
          </w:p>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18 dependencias</w:t>
            </w:r>
          </w:p>
          <w:p w:rsidR="000C1F40" w:rsidRPr="008420ED" w:rsidRDefault="000C1F40" w:rsidP="0074226D">
            <w:pPr>
              <w:spacing w:line="276" w:lineRule="auto"/>
              <w:jc w:val="center"/>
              <w:rPr>
                <w:rFonts w:ascii="Barlow" w:hAnsi="Barlow" w:cs="Helvetica"/>
                <w:sz w:val="18"/>
                <w:szCs w:val="18"/>
              </w:rPr>
            </w:pPr>
            <w:r w:rsidRPr="008420ED">
              <w:rPr>
                <w:rFonts w:ascii="Barlow" w:hAnsi="Barlow" w:cs="Helvetica"/>
                <w:sz w:val="18"/>
                <w:szCs w:val="18"/>
              </w:rPr>
              <w:t>49 entidades</w:t>
            </w:r>
          </w:p>
        </w:tc>
      </w:tr>
      <w:tr w:rsidR="000C1F40" w:rsidRPr="008420ED" w:rsidTr="0074226D">
        <w:trPr>
          <w:jc w:val="center"/>
        </w:trPr>
        <w:tc>
          <w:tcPr>
            <w:tcW w:w="417"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20</w:t>
            </w:r>
          </w:p>
        </w:tc>
        <w:tc>
          <w:tcPr>
            <w:tcW w:w="388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sz w:val="18"/>
                <w:szCs w:val="18"/>
              </w:rPr>
            </w:pPr>
            <w:r w:rsidRPr="008420ED">
              <w:rPr>
                <w:rFonts w:ascii="Barlow" w:hAnsi="Barlow"/>
                <w:sz w:val="18"/>
                <w:szCs w:val="18"/>
              </w:rPr>
              <w:t>1461-DE-GF Participaciones Federales a Entidades Federativas (Cumplimiento del artículo 3-B de la Ley de Coordinación Fiscal)</w:t>
            </w:r>
          </w:p>
        </w:tc>
        <w:tc>
          <w:tcPr>
            <w:tcW w:w="3509" w:type="dxa"/>
            <w:tcBorders>
              <w:top w:val="single" w:sz="4" w:space="0" w:color="auto"/>
              <w:left w:val="single" w:sz="4" w:space="0" w:color="auto"/>
              <w:bottom w:val="single" w:sz="4" w:space="0" w:color="auto"/>
              <w:right w:val="single" w:sz="4" w:space="0" w:color="auto"/>
            </w:tcBorders>
            <w:vAlign w:val="center"/>
          </w:tcPr>
          <w:p w:rsidR="000C1F40" w:rsidRPr="008420ED" w:rsidRDefault="000C1F40" w:rsidP="0074226D">
            <w:pPr>
              <w:spacing w:line="276" w:lineRule="auto"/>
              <w:jc w:val="center"/>
              <w:rPr>
                <w:rFonts w:ascii="Barlow" w:hAnsi="Barlow" w:cs="Helvetica"/>
                <w:sz w:val="18"/>
                <w:szCs w:val="18"/>
              </w:rPr>
            </w:pPr>
            <w:r w:rsidRPr="008420ED">
              <w:rPr>
                <w:rFonts w:ascii="Barlow" w:hAnsi="Barlow"/>
                <w:sz w:val="18"/>
                <w:szCs w:val="18"/>
              </w:rPr>
              <w:t>SAF</w:t>
            </w:r>
          </w:p>
        </w:tc>
      </w:tr>
    </w:tbl>
    <w:p w:rsidR="000C1F40" w:rsidRPr="008420ED" w:rsidRDefault="000C1F40" w:rsidP="000C1F40">
      <w:pPr>
        <w:spacing w:before="160" w:line="276" w:lineRule="auto"/>
        <w:ind w:firstLine="709"/>
        <w:jc w:val="both"/>
        <w:rPr>
          <w:rFonts w:ascii="Barlow" w:hAnsi="Barlow" w:cs="Arial"/>
          <w:sz w:val="22"/>
          <w:szCs w:val="22"/>
        </w:rPr>
      </w:pPr>
      <w:r w:rsidRPr="008420ED">
        <w:rPr>
          <w:rFonts w:ascii="Barlow" w:hAnsi="Barlow" w:cs="Arial"/>
          <w:sz w:val="22"/>
          <w:szCs w:val="22"/>
        </w:rPr>
        <w:t>Para tal efecto, se llevaron a cabo diversas acciones entre las que se encuentran:</w:t>
      </w:r>
    </w:p>
    <w:p w:rsidR="000C1F40" w:rsidRPr="008420ED" w:rsidRDefault="000C1F40" w:rsidP="000C1F40">
      <w:pPr>
        <w:numPr>
          <w:ilvl w:val="0"/>
          <w:numId w:val="28"/>
        </w:numPr>
        <w:spacing w:after="0" w:line="276" w:lineRule="auto"/>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Recepción y análisis de la información y documentación enviada por los ejecutores del gasto.</w:t>
      </w:r>
    </w:p>
    <w:p w:rsidR="000C1F40" w:rsidRPr="008420ED" w:rsidRDefault="000C1F40" w:rsidP="000C1F40">
      <w:pPr>
        <w:pStyle w:val="Prrafodelista"/>
        <w:numPr>
          <w:ilvl w:val="0"/>
          <w:numId w:val="28"/>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Revisión de la información proporcionada por los ejecutores del gasto.</w:t>
      </w:r>
    </w:p>
    <w:p w:rsidR="000C1F40" w:rsidRPr="008420ED" w:rsidRDefault="000C1F40" w:rsidP="000C1F40">
      <w:pPr>
        <w:pStyle w:val="Prrafodelista"/>
        <w:numPr>
          <w:ilvl w:val="0"/>
          <w:numId w:val="28"/>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Envío del resultado de la revisión efectuada a los ejecutores del gasto, para su corrección o complemento.</w:t>
      </w:r>
    </w:p>
    <w:p w:rsidR="000C1F40" w:rsidRPr="008420ED" w:rsidRDefault="000C1F40" w:rsidP="000C1F40">
      <w:pPr>
        <w:numPr>
          <w:ilvl w:val="0"/>
          <w:numId w:val="28"/>
        </w:numPr>
        <w:spacing w:after="0" w:line="276" w:lineRule="auto"/>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Recepción de correos de la ASF con los requerimientos de las diversas auditorías y reenvío de estos correos a los ejecutores del gasto para su atención.</w:t>
      </w:r>
    </w:p>
    <w:p w:rsidR="000C1F40" w:rsidRPr="008420ED" w:rsidRDefault="000C1F40" w:rsidP="000C1F40">
      <w:pPr>
        <w:numPr>
          <w:ilvl w:val="0"/>
          <w:numId w:val="28"/>
        </w:numPr>
        <w:spacing w:after="0" w:line="276" w:lineRule="auto"/>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Reuniones virtuales para aclaración de dudas y orientación, con el personal de ASF y los ejecutores del gasto.</w:t>
      </w:r>
    </w:p>
    <w:p w:rsidR="000C1F40" w:rsidRPr="000C1F40" w:rsidRDefault="000C1F40" w:rsidP="000C1F40">
      <w:pPr>
        <w:numPr>
          <w:ilvl w:val="0"/>
          <w:numId w:val="28"/>
        </w:numPr>
        <w:spacing w:after="0" w:line="276" w:lineRule="auto"/>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 xml:space="preserve">Envío formal a la ASF de la información recibida de los ejecutores del gasto de 10 auditorías. </w:t>
      </w:r>
    </w:p>
    <w:p w:rsidR="00BF120D" w:rsidRPr="009526E4" w:rsidRDefault="0074226D" w:rsidP="00A12078">
      <w:pPr>
        <w:pStyle w:val="Ttulo4"/>
      </w:pPr>
      <w:bookmarkStart w:id="213" w:name="_Toc86316223"/>
      <w:r w:rsidRPr="0074226D">
        <w:rPr>
          <w:rStyle w:val="Ttulo4Car"/>
          <w:b/>
        </w:rPr>
        <w:t>3.2.2.3.</w:t>
      </w:r>
      <w:r w:rsidR="00BF120D" w:rsidRPr="0074226D">
        <w:rPr>
          <w:rStyle w:val="Ttulo4Car"/>
          <w:b/>
        </w:rPr>
        <w:t xml:space="preserve"> </w:t>
      </w:r>
      <w:r w:rsidRPr="0074226D">
        <w:rPr>
          <w:rStyle w:val="Ttulo4Car"/>
          <w:b/>
        </w:rPr>
        <w:t>Lectura de Acta de Presentación de Resultados Finales y Observaciones Preliminares (con observación) de las Auditorías de la Fiscalización de la Cuenta Pública 2020</w:t>
      </w:r>
      <w:r w:rsidR="00BF120D" w:rsidRPr="009526E4">
        <w:t>.</w:t>
      </w:r>
      <w:bookmarkEnd w:id="212"/>
      <w:bookmarkEnd w:id="213"/>
    </w:p>
    <w:p w:rsidR="0074226D" w:rsidRPr="008420ED" w:rsidRDefault="0074226D" w:rsidP="0074226D">
      <w:pPr>
        <w:spacing w:before="160" w:line="276" w:lineRule="auto"/>
        <w:ind w:firstLine="709"/>
        <w:jc w:val="both"/>
        <w:rPr>
          <w:rFonts w:ascii="Barlow" w:hAnsi="Barlow" w:cs="Arial"/>
          <w:sz w:val="22"/>
          <w:szCs w:val="22"/>
        </w:rPr>
      </w:pPr>
      <w:r w:rsidRPr="008420ED">
        <w:rPr>
          <w:rFonts w:ascii="Barlow" w:hAnsi="Barlow" w:cs="Arial"/>
          <w:sz w:val="22"/>
          <w:szCs w:val="22"/>
        </w:rPr>
        <w:t>Derivado de los trabajos de fiscalización de la ASF a la cuenta pública 2020, se realizó la presentación de los resultados correspondientes a 8 auditorías, llevándose a cabo las siguientes actividades:</w:t>
      </w:r>
    </w:p>
    <w:p w:rsidR="0074226D" w:rsidRPr="008420ED" w:rsidRDefault="0074226D" w:rsidP="0074226D">
      <w:pPr>
        <w:numPr>
          <w:ilvl w:val="0"/>
          <w:numId w:val="17"/>
        </w:numPr>
        <w:spacing w:line="276" w:lineRule="auto"/>
        <w:ind w:left="714" w:hanging="357"/>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Se hizo de conocimiento a los ejecutores del gasto la presentación de los resultados finales y observaciones preliminares, para atender los resultados marcados con observación por parte de la ASF, como se muestra en la siguiente tabla:</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3589"/>
        <w:gridCol w:w="1831"/>
        <w:gridCol w:w="1721"/>
        <w:gridCol w:w="1683"/>
      </w:tblGrid>
      <w:tr w:rsidR="0074226D" w:rsidRPr="00847079" w:rsidTr="0074226D">
        <w:trPr>
          <w:trHeight w:val="753"/>
          <w:tblHeader/>
          <w:jc w:val="center"/>
        </w:trPr>
        <w:tc>
          <w:tcPr>
            <w:tcW w:w="421" w:type="dxa"/>
            <w:shd w:val="clear" w:color="auto" w:fill="F2F2F2" w:themeFill="background1" w:themeFillShade="F2"/>
            <w:noWrap/>
            <w:vAlign w:val="center"/>
            <w:hideMark/>
          </w:tcPr>
          <w:p w:rsidR="0074226D" w:rsidRPr="00847079" w:rsidRDefault="0074226D" w:rsidP="0074226D">
            <w:pPr>
              <w:spacing w:after="0" w:line="276" w:lineRule="auto"/>
              <w:jc w:val="center"/>
              <w:rPr>
                <w:rFonts w:ascii="Barlow" w:eastAsia="Times New Roman" w:hAnsi="Barlow" w:cs="Helvetica"/>
                <w:b/>
                <w:bCs/>
                <w:sz w:val="18"/>
                <w:szCs w:val="18"/>
                <w:lang w:eastAsia="es-MX"/>
              </w:rPr>
            </w:pPr>
          </w:p>
        </w:tc>
        <w:tc>
          <w:tcPr>
            <w:tcW w:w="3589" w:type="dxa"/>
            <w:shd w:val="clear" w:color="auto" w:fill="F2F2F2" w:themeFill="background1" w:themeFillShade="F2"/>
            <w:vAlign w:val="center"/>
            <w:hideMark/>
          </w:tcPr>
          <w:p w:rsidR="0074226D" w:rsidRPr="00847079" w:rsidRDefault="0074226D" w:rsidP="0074226D">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Número y nombre de la auditoría</w:t>
            </w:r>
          </w:p>
        </w:tc>
        <w:tc>
          <w:tcPr>
            <w:tcW w:w="1831" w:type="dxa"/>
            <w:shd w:val="clear" w:color="auto" w:fill="F2F2F2" w:themeFill="background1" w:themeFillShade="F2"/>
            <w:vAlign w:val="center"/>
            <w:hideMark/>
          </w:tcPr>
          <w:p w:rsidR="0074226D" w:rsidRPr="00847079" w:rsidRDefault="0074226D" w:rsidP="0074226D">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Dependencia o entidad</w:t>
            </w:r>
          </w:p>
        </w:tc>
        <w:tc>
          <w:tcPr>
            <w:tcW w:w="1721" w:type="dxa"/>
            <w:shd w:val="clear" w:color="auto" w:fill="F2F2F2" w:themeFill="background1" w:themeFillShade="F2"/>
            <w:vAlign w:val="center"/>
            <w:hideMark/>
          </w:tcPr>
          <w:p w:rsidR="0074226D" w:rsidRPr="00847079" w:rsidRDefault="0074226D" w:rsidP="0074226D">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Fecha de lectura del Acta de Resultados Finales</w:t>
            </w:r>
          </w:p>
        </w:tc>
        <w:tc>
          <w:tcPr>
            <w:tcW w:w="1683" w:type="dxa"/>
            <w:shd w:val="clear" w:color="auto" w:fill="F2F2F2" w:themeFill="background1" w:themeFillShade="F2"/>
            <w:vAlign w:val="center"/>
          </w:tcPr>
          <w:p w:rsidR="0074226D" w:rsidRPr="00847079" w:rsidRDefault="0074226D" w:rsidP="0074226D">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Resultados con observación</w:t>
            </w:r>
          </w:p>
        </w:tc>
      </w:tr>
      <w:tr w:rsidR="0074226D" w:rsidRPr="00847079" w:rsidTr="0074226D">
        <w:trPr>
          <w:trHeight w:val="248"/>
          <w:jc w:val="center"/>
        </w:trPr>
        <w:tc>
          <w:tcPr>
            <w:tcW w:w="421" w:type="dxa"/>
            <w:vMerge w:val="restart"/>
            <w:shd w:val="clear" w:color="auto" w:fill="auto"/>
            <w:vAlign w:val="center"/>
            <w:hideMark/>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w:t>
            </w:r>
          </w:p>
        </w:tc>
        <w:tc>
          <w:tcPr>
            <w:tcW w:w="3589" w:type="dxa"/>
            <w:vMerge w:val="restart"/>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cs="Helvetica"/>
                <w:sz w:val="18"/>
                <w:szCs w:val="18"/>
              </w:rPr>
              <w:t>1459-DS-GF Fondo Metropolitano (FONMETRO)</w:t>
            </w:r>
          </w:p>
        </w:tc>
        <w:tc>
          <w:tcPr>
            <w:tcW w:w="183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val="en-US" w:eastAsia="es-MX"/>
              </w:rPr>
            </w:pPr>
            <w:r w:rsidRPr="00847079">
              <w:rPr>
                <w:rFonts w:ascii="Barlow" w:hAnsi="Barlow" w:cs="Helvetica"/>
                <w:sz w:val="18"/>
                <w:szCs w:val="18"/>
                <w:lang w:val="en-US"/>
              </w:rPr>
              <w:t>SAF, INCCOPY, INCAY y JAPAY</w:t>
            </w:r>
          </w:p>
        </w:tc>
        <w:tc>
          <w:tcPr>
            <w:tcW w:w="1721" w:type="dxa"/>
            <w:vMerge w:val="restart"/>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9/07/2021</w:t>
            </w:r>
          </w:p>
        </w:tc>
        <w:tc>
          <w:tcPr>
            <w:tcW w:w="1683" w:type="dxa"/>
            <w:vMerge w:val="restart"/>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16</w:t>
            </w: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vAlign w:val="center"/>
          </w:tcPr>
          <w:p w:rsidR="0074226D" w:rsidRPr="00847079" w:rsidRDefault="0074226D" w:rsidP="0074226D">
            <w:pPr>
              <w:spacing w:after="0" w:line="276" w:lineRule="auto"/>
              <w:jc w:val="center"/>
              <w:rPr>
                <w:rFonts w:ascii="Barlow" w:hAnsi="Barlow" w:cs="Helvetica"/>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hAnsi="Barlow" w:cs="Helvetica"/>
                <w:sz w:val="18"/>
                <w:szCs w:val="18"/>
                <w:lang w:val="en-US"/>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vAlign w:val="center"/>
          </w:tcPr>
          <w:p w:rsidR="0074226D" w:rsidRPr="00847079" w:rsidRDefault="0074226D" w:rsidP="0074226D">
            <w:pPr>
              <w:spacing w:after="0" w:line="276" w:lineRule="auto"/>
              <w:jc w:val="center"/>
              <w:rPr>
                <w:rFonts w:ascii="Barlow" w:hAnsi="Barlow" w:cs="Helvetica"/>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hAnsi="Barlow" w:cs="Helvetica"/>
                <w:sz w:val="18"/>
                <w:szCs w:val="18"/>
                <w:lang w:val="en-US"/>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vAlign w:val="center"/>
          </w:tcPr>
          <w:p w:rsidR="0074226D" w:rsidRPr="00847079" w:rsidRDefault="0074226D" w:rsidP="0074226D">
            <w:pPr>
              <w:spacing w:after="0" w:line="276" w:lineRule="auto"/>
              <w:jc w:val="center"/>
              <w:rPr>
                <w:rFonts w:ascii="Barlow" w:hAnsi="Barlow" w:cs="Helvetica"/>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hAnsi="Barlow" w:cs="Helvetica"/>
                <w:sz w:val="18"/>
                <w:szCs w:val="18"/>
                <w:lang w:val="en-US"/>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2</w:t>
            </w:r>
          </w:p>
        </w:tc>
        <w:tc>
          <w:tcPr>
            <w:tcW w:w="3589" w:type="dxa"/>
            <w:vMerge w:val="restart"/>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sz w:val="18"/>
                <w:szCs w:val="18"/>
              </w:rPr>
              <w:t>1457-DS-GF Expansión de la Educación Inicial (EEI)</w:t>
            </w:r>
          </w:p>
        </w:tc>
        <w:tc>
          <w:tcPr>
            <w:tcW w:w="183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sz w:val="18"/>
                <w:szCs w:val="18"/>
              </w:rPr>
              <w:t>SAF, SEGEY</w:t>
            </w:r>
          </w:p>
        </w:tc>
        <w:tc>
          <w:tcPr>
            <w:tcW w:w="1721" w:type="dxa"/>
            <w:vMerge w:val="restart"/>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16/07/2021</w:t>
            </w:r>
          </w:p>
        </w:tc>
        <w:tc>
          <w:tcPr>
            <w:tcW w:w="1683" w:type="dxa"/>
            <w:vMerge w:val="restart"/>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4</w:t>
            </w: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3</w:t>
            </w:r>
          </w:p>
        </w:tc>
        <w:tc>
          <w:tcPr>
            <w:tcW w:w="3589"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sz w:val="18"/>
                <w:szCs w:val="18"/>
              </w:rPr>
              <w:t>1463-DS-GF Fondo de Aportaciones Múltiples (FAM)</w:t>
            </w:r>
          </w:p>
        </w:tc>
        <w:tc>
          <w:tcPr>
            <w:tcW w:w="183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val="en-US" w:eastAsia="es-MX"/>
              </w:rPr>
            </w:pPr>
            <w:r w:rsidRPr="00847079">
              <w:rPr>
                <w:rFonts w:ascii="Barlow" w:hAnsi="Barlow"/>
                <w:sz w:val="18"/>
                <w:szCs w:val="18"/>
                <w:lang w:val="en-US"/>
              </w:rPr>
              <w:t>SAF, SEGEY, UADY, DIF,  IDEFEEY</w:t>
            </w:r>
          </w:p>
        </w:tc>
        <w:tc>
          <w:tcPr>
            <w:tcW w:w="1721" w:type="dxa"/>
            <w:vMerge w:val="restart"/>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16/07/2021</w:t>
            </w:r>
          </w:p>
        </w:tc>
        <w:tc>
          <w:tcPr>
            <w:tcW w:w="1683" w:type="dxa"/>
            <w:vMerge w:val="restart"/>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6</w:t>
            </w: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4</w:t>
            </w:r>
          </w:p>
        </w:tc>
        <w:tc>
          <w:tcPr>
            <w:tcW w:w="3589" w:type="dxa"/>
            <w:vMerge w:val="restart"/>
            <w:shd w:val="clear" w:color="auto" w:fill="auto"/>
            <w:vAlign w:val="center"/>
          </w:tcPr>
          <w:p w:rsidR="0074226D" w:rsidRPr="00847079" w:rsidRDefault="0074226D" w:rsidP="0074226D">
            <w:pPr>
              <w:spacing w:after="0" w:line="276" w:lineRule="auto"/>
              <w:jc w:val="center"/>
              <w:rPr>
                <w:rFonts w:ascii="Barlow" w:hAnsi="Barlow"/>
                <w:sz w:val="18"/>
                <w:szCs w:val="18"/>
              </w:rPr>
            </w:pPr>
            <w:r w:rsidRPr="00847079">
              <w:rPr>
                <w:rFonts w:ascii="Barlow" w:hAnsi="Barlow" w:cs="Helvetica"/>
                <w:sz w:val="18"/>
                <w:szCs w:val="18"/>
              </w:rPr>
              <w:t>1467-GB-GF Recursos del Fondo de Aportaciones para la Seguridad Pública de los Estados y del Distrito Federal (FASP)</w:t>
            </w:r>
          </w:p>
        </w:tc>
        <w:tc>
          <w:tcPr>
            <w:tcW w:w="183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val="en-US" w:eastAsia="es-MX"/>
              </w:rPr>
            </w:pPr>
            <w:r w:rsidRPr="00847079">
              <w:rPr>
                <w:rFonts w:ascii="Barlow" w:hAnsi="Barlow"/>
                <w:sz w:val="18"/>
                <w:szCs w:val="18"/>
                <w:lang w:val="en-US"/>
              </w:rPr>
              <w:t>SAF, C3, FGE, SESESP, SGG, SSP</w:t>
            </w:r>
          </w:p>
        </w:tc>
        <w:tc>
          <w:tcPr>
            <w:tcW w:w="1721" w:type="dxa"/>
            <w:vMerge w:val="restart"/>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31/08/2021</w:t>
            </w:r>
          </w:p>
        </w:tc>
        <w:tc>
          <w:tcPr>
            <w:tcW w:w="1683" w:type="dxa"/>
            <w:vMerge w:val="restart"/>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12</w:t>
            </w: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40"/>
          <w:jc w:val="center"/>
        </w:trPr>
        <w:tc>
          <w:tcPr>
            <w:tcW w:w="421" w:type="dxa"/>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5</w:t>
            </w:r>
          </w:p>
        </w:tc>
        <w:tc>
          <w:tcPr>
            <w:tcW w:w="3589" w:type="dxa"/>
            <w:shd w:val="clear" w:color="auto" w:fill="auto"/>
            <w:vAlign w:val="center"/>
          </w:tcPr>
          <w:p w:rsidR="0074226D" w:rsidRPr="00847079" w:rsidRDefault="0074226D" w:rsidP="0074226D">
            <w:pPr>
              <w:spacing w:after="0" w:line="276" w:lineRule="auto"/>
              <w:jc w:val="center"/>
              <w:rPr>
                <w:rFonts w:ascii="Barlow" w:hAnsi="Barlow"/>
                <w:sz w:val="18"/>
                <w:szCs w:val="18"/>
              </w:rPr>
            </w:pPr>
            <w:r w:rsidRPr="00847079">
              <w:rPr>
                <w:rFonts w:ascii="Barlow" w:hAnsi="Barlow"/>
                <w:sz w:val="18"/>
                <w:szCs w:val="18"/>
              </w:rPr>
              <w:t>1452- DE-GF Distribución de las Participaciones Federales</w:t>
            </w:r>
          </w:p>
        </w:tc>
        <w:tc>
          <w:tcPr>
            <w:tcW w:w="1831" w:type="dxa"/>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bCs/>
                <w:sz w:val="18"/>
                <w:szCs w:val="18"/>
                <w:lang w:eastAsia="es-MX"/>
              </w:rPr>
              <w:t>SAF</w:t>
            </w:r>
          </w:p>
        </w:tc>
        <w:tc>
          <w:tcPr>
            <w:tcW w:w="1721" w:type="dxa"/>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sz w:val="18"/>
                <w:szCs w:val="18"/>
              </w:rPr>
              <w:t>10/09/2021</w:t>
            </w:r>
          </w:p>
        </w:tc>
        <w:tc>
          <w:tcPr>
            <w:tcW w:w="1683" w:type="dxa"/>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sz w:val="18"/>
                <w:szCs w:val="18"/>
              </w:rPr>
              <w:t>3</w:t>
            </w:r>
          </w:p>
        </w:tc>
      </w:tr>
      <w:tr w:rsidR="0074226D" w:rsidRPr="00847079" w:rsidTr="0074226D">
        <w:trPr>
          <w:trHeight w:val="248"/>
          <w:jc w:val="center"/>
        </w:trPr>
        <w:tc>
          <w:tcPr>
            <w:tcW w:w="42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6</w:t>
            </w:r>
          </w:p>
        </w:tc>
        <w:tc>
          <w:tcPr>
            <w:tcW w:w="3589" w:type="dxa"/>
            <w:vMerge w:val="restart"/>
            <w:shd w:val="clear" w:color="auto" w:fill="auto"/>
            <w:vAlign w:val="center"/>
          </w:tcPr>
          <w:p w:rsidR="0074226D" w:rsidRPr="00847079" w:rsidRDefault="0074226D" w:rsidP="0074226D">
            <w:pPr>
              <w:spacing w:after="0" w:line="276" w:lineRule="auto"/>
              <w:jc w:val="center"/>
              <w:rPr>
                <w:rFonts w:ascii="Barlow" w:hAnsi="Barlow"/>
                <w:sz w:val="18"/>
                <w:szCs w:val="18"/>
              </w:rPr>
            </w:pPr>
            <w:r w:rsidRPr="00847079">
              <w:rPr>
                <w:rFonts w:ascii="Barlow" w:hAnsi="Barlow"/>
                <w:sz w:val="18"/>
                <w:szCs w:val="18"/>
              </w:rPr>
              <w:t>1465- DS-GF Recursos del Fondo de Aportaciones para la Educación Tecnológica y de Adultos (FAETA)</w:t>
            </w:r>
          </w:p>
        </w:tc>
        <w:tc>
          <w:tcPr>
            <w:tcW w:w="183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bCs/>
                <w:sz w:val="18"/>
                <w:szCs w:val="18"/>
                <w:lang w:eastAsia="es-MX"/>
              </w:rPr>
              <w:t>SAF,CONALEP e IEAEY</w:t>
            </w:r>
          </w:p>
        </w:tc>
        <w:tc>
          <w:tcPr>
            <w:tcW w:w="1721" w:type="dxa"/>
            <w:vMerge w:val="restart"/>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14/09/2021</w:t>
            </w:r>
          </w:p>
        </w:tc>
        <w:tc>
          <w:tcPr>
            <w:tcW w:w="1683" w:type="dxa"/>
            <w:vMerge w:val="restart"/>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2</w:t>
            </w: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7</w:t>
            </w:r>
          </w:p>
        </w:tc>
        <w:tc>
          <w:tcPr>
            <w:tcW w:w="3589" w:type="dxa"/>
            <w:vMerge w:val="restart"/>
            <w:shd w:val="clear" w:color="auto" w:fill="auto"/>
            <w:vAlign w:val="center"/>
          </w:tcPr>
          <w:p w:rsidR="0074226D" w:rsidRPr="00847079" w:rsidRDefault="0074226D" w:rsidP="0074226D">
            <w:pPr>
              <w:spacing w:after="0" w:line="276" w:lineRule="auto"/>
              <w:jc w:val="center"/>
              <w:rPr>
                <w:rFonts w:ascii="Barlow" w:hAnsi="Barlow"/>
                <w:sz w:val="18"/>
                <w:szCs w:val="18"/>
              </w:rPr>
            </w:pPr>
            <w:r w:rsidRPr="00847079">
              <w:rPr>
                <w:rFonts w:ascii="Barlow" w:hAnsi="Barlow"/>
                <w:sz w:val="18"/>
                <w:szCs w:val="18"/>
              </w:rPr>
              <w:t>1471- DS-GF Transferencia de Recursos de los Subsidios para Organismos Descentralizados Estatales de Educación Media Superior y Superior en su Vertiente Tecnológica y Politécnica</w:t>
            </w:r>
          </w:p>
        </w:tc>
        <w:tc>
          <w:tcPr>
            <w:tcW w:w="1831" w:type="dxa"/>
            <w:vMerge w:val="restart"/>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bCs/>
                <w:sz w:val="18"/>
                <w:szCs w:val="18"/>
                <w:lang w:eastAsia="es-MX"/>
              </w:rPr>
              <w:t>SAF, UTM, UTP, UTMayab, UTC, UTRS,  UPY, COBAY, CECYTEY, SEGEY, ICATEY</w:t>
            </w:r>
          </w:p>
        </w:tc>
        <w:tc>
          <w:tcPr>
            <w:tcW w:w="1721" w:type="dxa"/>
            <w:vMerge w:val="restart"/>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14/09/2021</w:t>
            </w:r>
          </w:p>
        </w:tc>
        <w:tc>
          <w:tcPr>
            <w:tcW w:w="1683" w:type="dxa"/>
            <w:vMerge w:val="restart"/>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11</w:t>
            </w: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248"/>
          <w:jc w:val="center"/>
        </w:trPr>
        <w:tc>
          <w:tcPr>
            <w:tcW w:w="42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3589" w:type="dxa"/>
            <w:vMerge/>
            <w:shd w:val="clear" w:color="auto" w:fill="auto"/>
            <w:vAlign w:val="center"/>
          </w:tcPr>
          <w:p w:rsidR="0074226D" w:rsidRPr="00847079" w:rsidRDefault="0074226D" w:rsidP="0074226D">
            <w:pPr>
              <w:spacing w:after="0" w:line="276" w:lineRule="auto"/>
              <w:jc w:val="center"/>
              <w:rPr>
                <w:rFonts w:ascii="Barlow" w:hAnsi="Barlow"/>
                <w:sz w:val="18"/>
                <w:szCs w:val="18"/>
              </w:rPr>
            </w:pPr>
          </w:p>
        </w:tc>
        <w:tc>
          <w:tcPr>
            <w:tcW w:w="1831" w:type="dxa"/>
            <w:vMerge/>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721" w:type="dxa"/>
            <w:vMerge/>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c>
          <w:tcPr>
            <w:tcW w:w="1683" w:type="dxa"/>
            <w:vMerge/>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p>
        </w:tc>
      </w:tr>
      <w:tr w:rsidR="0074226D" w:rsidRPr="00847079" w:rsidTr="0074226D">
        <w:trPr>
          <w:trHeight w:val="40"/>
          <w:jc w:val="center"/>
        </w:trPr>
        <w:tc>
          <w:tcPr>
            <w:tcW w:w="421" w:type="dxa"/>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8</w:t>
            </w:r>
          </w:p>
        </w:tc>
        <w:tc>
          <w:tcPr>
            <w:tcW w:w="3589" w:type="dxa"/>
            <w:shd w:val="clear" w:color="auto" w:fill="auto"/>
            <w:vAlign w:val="center"/>
          </w:tcPr>
          <w:p w:rsidR="0074226D" w:rsidRPr="00847079" w:rsidRDefault="0074226D" w:rsidP="0074226D">
            <w:pPr>
              <w:spacing w:after="0" w:line="276" w:lineRule="auto"/>
              <w:jc w:val="center"/>
              <w:rPr>
                <w:rFonts w:ascii="Barlow" w:hAnsi="Barlow"/>
                <w:sz w:val="18"/>
                <w:szCs w:val="18"/>
              </w:rPr>
            </w:pPr>
            <w:r w:rsidRPr="00847079">
              <w:rPr>
                <w:rFonts w:ascii="Barlow" w:hAnsi="Barlow"/>
                <w:sz w:val="18"/>
                <w:szCs w:val="18"/>
              </w:rPr>
              <w:t>1451- GB-GF Cumplimiento de las Disposiciones Establecidas en la Ley de Disciplina Financiera de las Entidades Federativas y los Municipios</w:t>
            </w:r>
          </w:p>
        </w:tc>
        <w:tc>
          <w:tcPr>
            <w:tcW w:w="1831" w:type="dxa"/>
            <w:shd w:val="clear" w:color="auto" w:fill="auto"/>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sz w:val="18"/>
                <w:szCs w:val="18"/>
              </w:rPr>
              <w:t>SAF</w:t>
            </w:r>
          </w:p>
        </w:tc>
        <w:tc>
          <w:tcPr>
            <w:tcW w:w="1721" w:type="dxa"/>
            <w:shd w:val="clear" w:color="auto" w:fill="auto"/>
            <w:noWrap/>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sz w:val="18"/>
                <w:szCs w:val="18"/>
              </w:rPr>
              <w:t>20/09/2021</w:t>
            </w:r>
          </w:p>
        </w:tc>
        <w:tc>
          <w:tcPr>
            <w:tcW w:w="1683" w:type="dxa"/>
            <w:vAlign w:val="center"/>
          </w:tcPr>
          <w:p w:rsidR="0074226D" w:rsidRPr="00847079" w:rsidRDefault="0074226D" w:rsidP="0074226D">
            <w:pPr>
              <w:spacing w:after="0" w:line="276" w:lineRule="auto"/>
              <w:jc w:val="center"/>
              <w:rPr>
                <w:rFonts w:ascii="Barlow" w:eastAsia="Times New Roman" w:hAnsi="Barlow" w:cs="Helvetica"/>
                <w:sz w:val="18"/>
                <w:szCs w:val="18"/>
                <w:lang w:eastAsia="es-MX"/>
              </w:rPr>
            </w:pPr>
            <w:r w:rsidRPr="00847079">
              <w:rPr>
                <w:rFonts w:ascii="Barlow" w:hAnsi="Barlow"/>
                <w:sz w:val="18"/>
                <w:szCs w:val="18"/>
              </w:rPr>
              <w:t>3</w:t>
            </w:r>
          </w:p>
        </w:tc>
      </w:tr>
    </w:tbl>
    <w:p w:rsidR="0074226D" w:rsidRPr="008420ED" w:rsidRDefault="0074226D" w:rsidP="0074226D">
      <w:pPr>
        <w:spacing w:before="160" w:line="276" w:lineRule="auto"/>
        <w:ind w:firstLine="709"/>
        <w:jc w:val="both"/>
        <w:rPr>
          <w:rFonts w:ascii="Barlow" w:hAnsi="Barlow" w:cs="Arial"/>
          <w:sz w:val="22"/>
          <w:szCs w:val="22"/>
        </w:rPr>
      </w:pPr>
      <w:r w:rsidRPr="008420ED">
        <w:rPr>
          <w:rFonts w:ascii="Barlow" w:hAnsi="Barlow" w:cs="Arial"/>
          <w:sz w:val="22"/>
          <w:szCs w:val="22"/>
        </w:rPr>
        <w:tab/>
        <w:t>Derivado de lo anterior se realizaron las siguientes acciones:</w:t>
      </w:r>
    </w:p>
    <w:p w:rsidR="0074226D" w:rsidRPr="008420ED" w:rsidRDefault="0074226D" w:rsidP="0074226D">
      <w:pPr>
        <w:pStyle w:val="Prrafodelista"/>
        <w:numPr>
          <w:ilvl w:val="0"/>
          <w:numId w:val="31"/>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Entregas de Actas de Presentación de Resultados Finales y Observaciones Preliminares.</w:t>
      </w:r>
    </w:p>
    <w:p w:rsidR="0074226D" w:rsidRPr="008420ED" w:rsidRDefault="0074226D" w:rsidP="0074226D">
      <w:pPr>
        <w:pStyle w:val="Prrafodelista"/>
        <w:numPr>
          <w:ilvl w:val="0"/>
          <w:numId w:val="31"/>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Recepción y análisis de la documentación enviada por los ejecutores.</w:t>
      </w:r>
    </w:p>
    <w:p w:rsidR="0074226D" w:rsidRPr="008420ED" w:rsidRDefault="0074226D" w:rsidP="0074226D">
      <w:pPr>
        <w:pStyle w:val="Prrafodelista"/>
        <w:numPr>
          <w:ilvl w:val="0"/>
          <w:numId w:val="31"/>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Envío del resultado de la revisión efectuada a los ejecutores del gasto, para su corrección o complemento.</w:t>
      </w:r>
    </w:p>
    <w:p w:rsidR="0074226D" w:rsidRPr="008420ED" w:rsidRDefault="0074226D" w:rsidP="0074226D">
      <w:pPr>
        <w:numPr>
          <w:ilvl w:val="0"/>
          <w:numId w:val="31"/>
        </w:numPr>
        <w:spacing w:line="276" w:lineRule="auto"/>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Envío de la revisión de la información de los ejecutores para su corrección o complemento, si fuera el caso.</w:t>
      </w:r>
    </w:p>
    <w:p w:rsidR="0074226D" w:rsidRDefault="0074226D" w:rsidP="0074226D">
      <w:pPr>
        <w:numPr>
          <w:ilvl w:val="0"/>
          <w:numId w:val="31"/>
        </w:numPr>
        <w:spacing w:line="276" w:lineRule="auto"/>
        <w:contextualSpacing/>
        <w:jc w:val="both"/>
        <w:rPr>
          <w:rFonts w:ascii="Barlow" w:eastAsia="Calibri" w:hAnsi="Barlow" w:cs="Helvetica"/>
          <w:sz w:val="22"/>
          <w:szCs w:val="22"/>
          <w:lang w:eastAsia="es-MX"/>
        </w:rPr>
      </w:pPr>
      <w:r w:rsidRPr="008420ED">
        <w:rPr>
          <w:rFonts w:ascii="Barlow" w:eastAsia="Calibri" w:hAnsi="Barlow" w:cs="Helvetica"/>
          <w:sz w:val="22"/>
          <w:szCs w:val="22"/>
          <w:lang w:eastAsia="es-MX"/>
        </w:rPr>
        <w:t>Reuniones virtuales con las dependencias, entidades y organismos autónomos ejecutores del gasto de las auditorías señaladas con anterioridad.</w:t>
      </w:r>
    </w:p>
    <w:p w:rsidR="00BF120D" w:rsidRPr="006D3E05" w:rsidRDefault="0074226D" w:rsidP="006D3E05">
      <w:pPr>
        <w:numPr>
          <w:ilvl w:val="0"/>
          <w:numId w:val="31"/>
        </w:numPr>
        <w:spacing w:line="276" w:lineRule="auto"/>
        <w:contextualSpacing/>
        <w:jc w:val="both"/>
        <w:rPr>
          <w:rFonts w:ascii="Barlow" w:eastAsia="Calibri" w:hAnsi="Barlow" w:cs="Helvetica"/>
          <w:sz w:val="22"/>
          <w:szCs w:val="22"/>
          <w:lang w:eastAsia="es-MX"/>
        </w:rPr>
      </w:pPr>
      <w:r w:rsidRPr="006D3E05">
        <w:rPr>
          <w:rFonts w:ascii="Barlow" w:eastAsia="Calibri" w:hAnsi="Barlow" w:cs="Helvetica"/>
          <w:sz w:val="22"/>
          <w:szCs w:val="22"/>
        </w:rPr>
        <w:t>Formalización de las respuestas con las que los ejecutores del gasto dieron atención a los resultados con observación</w:t>
      </w:r>
      <w:r w:rsidR="00BF120D" w:rsidRPr="006D3E05">
        <w:rPr>
          <w:rFonts w:ascii="Barlow" w:hAnsi="Barlow"/>
          <w:sz w:val="22"/>
          <w:szCs w:val="22"/>
        </w:rPr>
        <w:t>.</w:t>
      </w:r>
    </w:p>
    <w:p w:rsidR="00BF120D" w:rsidRDefault="00BF120D" w:rsidP="0074226D">
      <w:pPr>
        <w:pStyle w:val="Ttulo3"/>
      </w:pPr>
      <w:bookmarkStart w:id="214" w:name="_Toc21329355"/>
      <w:bookmarkStart w:id="215" w:name="_Toc30676010"/>
      <w:bookmarkStart w:id="216" w:name="_Toc37769024"/>
      <w:bookmarkStart w:id="217" w:name="_Toc61859115"/>
      <w:bookmarkStart w:id="218" w:name="_Toc86316224"/>
      <w:r w:rsidRPr="009526E4">
        <w:t>3</w:t>
      </w:r>
      <w:r w:rsidR="0074226D">
        <w:t>.2</w:t>
      </w:r>
      <w:r w:rsidRPr="009526E4">
        <w:t>.</w:t>
      </w:r>
      <w:r w:rsidR="0074226D">
        <w:t>3</w:t>
      </w:r>
      <w:r w:rsidRPr="009526E4">
        <w:t xml:space="preserve">. </w:t>
      </w:r>
      <w:bookmarkEnd w:id="214"/>
      <w:bookmarkEnd w:id="215"/>
      <w:bookmarkEnd w:id="216"/>
      <w:bookmarkEnd w:id="217"/>
      <w:r w:rsidR="0074226D">
        <w:t>Departamento de Seguimiento.</w:t>
      </w:r>
      <w:bookmarkEnd w:id="218"/>
    </w:p>
    <w:p w:rsidR="0074226D" w:rsidRPr="0074226D" w:rsidRDefault="0074226D" w:rsidP="00A12078">
      <w:pPr>
        <w:pStyle w:val="Ttulo4"/>
      </w:pPr>
      <w:bookmarkStart w:id="219" w:name="_Toc86316225"/>
      <w:r w:rsidRPr="00022FD2">
        <w:rPr>
          <w:rFonts w:eastAsia="Times New Roman"/>
        </w:rPr>
        <w:t>3.2.3.1 Seguimiento de Acciones de Auditoría Promovidas po</w:t>
      </w:r>
      <w:r>
        <w:rPr>
          <w:rFonts w:eastAsia="Times New Roman"/>
        </w:rPr>
        <w:t xml:space="preserve">r la </w:t>
      </w:r>
      <w:r w:rsidRPr="00022FD2">
        <w:rPr>
          <w:rFonts w:eastAsia="Times New Roman"/>
        </w:rPr>
        <w:t>Auditoría Superior de la Federación de Ejercicios Anteriores</w:t>
      </w:r>
      <w:r>
        <w:rPr>
          <w:rFonts w:eastAsia="Times New Roman"/>
        </w:rPr>
        <w:t>.</w:t>
      </w:r>
      <w:bookmarkEnd w:id="219"/>
    </w:p>
    <w:p w:rsidR="0074226D" w:rsidRPr="008420ED" w:rsidRDefault="0074226D" w:rsidP="0074226D">
      <w:pPr>
        <w:spacing w:before="160" w:line="276" w:lineRule="auto"/>
        <w:ind w:firstLine="709"/>
        <w:jc w:val="both"/>
        <w:rPr>
          <w:rFonts w:ascii="Barlow" w:hAnsi="Barlow" w:cs="Arial"/>
          <w:sz w:val="22"/>
          <w:szCs w:val="22"/>
        </w:rPr>
      </w:pPr>
      <w:r w:rsidRPr="008420ED">
        <w:rPr>
          <w:rFonts w:ascii="Barlow" w:hAnsi="Barlow" w:cs="Arial"/>
          <w:sz w:val="22"/>
          <w:szCs w:val="22"/>
        </w:rPr>
        <w:t>Durante el periodo que se informa, con la finalidad de coadyuvar al proceso de solventación de la fiscalización de las Cuentas Públicas 2015, 2018, 2019 y 2020, se envió información para dar atención a 21 Pliegos de Observaciones, 2 Solicitudes de Aclaración y 3 Recomendaciones, mediante los cuales se remitió información complementaria a la Auditoría Superior de la Federación (ASF) como se describe a continuación:</w:t>
      </w:r>
    </w:p>
    <w:tbl>
      <w:tblPr>
        <w:tblStyle w:val="Tablaconcuadrcula"/>
        <w:tblW w:w="0" w:type="auto"/>
        <w:tblLook w:val="04A0" w:firstRow="1" w:lastRow="0" w:firstColumn="1" w:lastColumn="0" w:noHBand="0" w:noVBand="1"/>
      </w:tblPr>
      <w:tblGrid>
        <w:gridCol w:w="539"/>
        <w:gridCol w:w="1238"/>
        <w:gridCol w:w="1382"/>
        <w:gridCol w:w="2648"/>
        <w:gridCol w:w="1403"/>
        <w:gridCol w:w="1618"/>
      </w:tblGrid>
      <w:tr w:rsidR="0074226D" w:rsidRPr="008420ED" w:rsidTr="0074226D">
        <w:trPr>
          <w:tblHeader/>
        </w:trPr>
        <w:tc>
          <w:tcPr>
            <w:tcW w:w="539" w:type="dxa"/>
            <w:shd w:val="clear" w:color="auto" w:fill="F2F2F2" w:themeFill="background1" w:themeFillShade="F2"/>
            <w:vAlign w:val="center"/>
          </w:tcPr>
          <w:p w:rsidR="0074226D" w:rsidRPr="008420ED" w:rsidRDefault="0074226D" w:rsidP="0074226D">
            <w:pPr>
              <w:jc w:val="center"/>
              <w:rPr>
                <w:rFonts w:ascii="Barlow" w:eastAsia="Calibri" w:hAnsi="Barlow" w:cs="Times New Roman"/>
                <w:sz w:val="18"/>
                <w:szCs w:val="18"/>
              </w:rPr>
            </w:pPr>
          </w:p>
        </w:tc>
        <w:tc>
          <w:tcPr>
            <w:tcW w:w="1238" w:type="dxa"/>
            <w:shd w:val="clear" w:color="auto" w:fill="F2F2F2" w:themeFill="background1" w:themeFillShade="F2"/>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b/>
                <w:bCs/>
                <w:sz w:val="18"/>
                <w:szCs w:val="18"/>
              </w:rPr>
              <w:t>Cuenta Pública</w:t>
            </w:r>
          </w:p>
        </w:tc>
        <w:tc>
          <w:tcPr>
            <w:tcW w:w="1382" w:type="dxa"/>
            <w:shd w:val="clear" w:color="auto" w:fill="F2F2F2" w:themeFill="background1" w:themeFillShade="F2"/>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b/>
                <w:bCs/>
                <w:sz w:val="18"/>
                <w:szCs w:val="18"/>
              </w:rPr>
              <w:t>Auditoría</w:t>
            </w:r>
          </w:p>
        </w:tc>
        <w:tc>
          <w:tcPr>
            <w:tcW w:w="2648" w:type="dxa"/>
            <w:shd w:val="clear" w:color="auto" w:fill="F2F2F2" w:themeFill="background1" w:themeFillShade="F2"/>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b/>
                <w:bCs/>
                <w:sz w:val="18"/>
                <w:szCs w:val="18"/>
              </w:rPr>
              <w:t>Fondo o Programa</w:t>
            </w:r>
          </w:p>
        </w:tc>
        <w:tc>
          <w:tcPr>
            <w:tcW w:w="1403" w:type="dxa"/>
            <w:shd w:val="clear" w:color="auto" w:fill="F2F2F2" w:themeFill="background1" w:themeFillShade="F2"/>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b/>
                <w:bCs/>
                <w:sz w:val="18"/>
                <w:szCs w:val="18"/>
              </w:rPr>
              <w:t>Clave de acción</w:t>
            </w:r>
          </w:p>
        </w:tc>
        <w:tc>
          <w:tcPr>
            <w:tcW w:w="1618" w:type="dxa"/>
            <w:shd w:val="clear" w:color="auto" w:fill="F2F2F2" w:themeFill="background1" w:themeFillShade="F2"/>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b/>
                <w:bCs/>
                <w:sz w:val="18"/>
                <w:szCs w:val="18"/>
              </w:rPr>
              <w:t>Tipo de acción</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1</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2020</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1455-DS-GF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Escuelas al Cien</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2020-A-31000-19-1455-01-001</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Recomendación</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2</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2020</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1455-DS-GF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Escuelas al Cien</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2020-A-31000-19-1455-01-002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eastAsia="es-MX"/>
              </w:rPr>
              <w:t>Recomendación</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3</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1329-DS-GF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Fondo de Infraestructura Social para las Entidades</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2019-A-31000-19-1329-06-001</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4</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1327-DS-GF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la Nómina Ejecutiva y Gasto Operativo</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2019-A-31000-19-1327-06-001</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5</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1327-DS-GF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la Nómina Ejecutiva y Gasto Operativo</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2019-A-31000-19-1327-06-002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6</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1327-DS-GF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la Nómina Ejecutiva y Gasto Operativo</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2019-A-31000-19-1327-06-003</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7</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1327-DS-GF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la Nómina Ejecutiva y Gasto Operativo</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2019-A-31000-19-1327-06-004</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8</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1441-DS-GF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para la Accesibilidad en el Transporte Público para las Personas con Discapacidad</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2019-A-31000-19-1441-06-001</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9</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1331-DS-GF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Recursos Federales Transferidos a través del Acuerdo de Coordinación Celebrado entre la Secretaría de Salud y la Entidad Federativa</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2019-A-31000-19-1331-06-002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10</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1331-DS-GF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Recursos Federales Transferidos a través del Acuerdo de Coordinación Celebrado entre la Secretaría de Salud y la Entidad Federativa</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2019-A-31000-19-1331-06-003</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11</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1331-DS-GF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Recursos Federales Transferidos a través del Acuerdo de Coordinación Celebrado entre la Secretaría de Salud y la Entidad Federativa</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2019-A-31000-19-1331-06-004</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12</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1331-DS-GF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Recursos Federales Transferidos a través del Acuerdo de Coordinación Celebrado entre la Secretaría de Salud y la Entidad Federativa</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2019-A-31000-19-1331-06-005</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13</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1331-DS-GF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Recursos Federales Transferidos a través del Acuerdo de Coordinación Celebrado entre la Secretaría de Salud y la Entidad Federativa</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2019-A-31000-19-1331-03-003</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Solicitud de Aclaración</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14</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1331-DS-GF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Recursos Federales Transferidos a través del Acuerdo de Coordinación Celebrado entre la Secretaría de Salud y la Entidad Federativa</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2019-A-31000-19-1331-03-002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Solicitud de Aclaración</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15</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1481-DS-GF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Apoyo a Centros y Organizaciones de Educación</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2019-A-31000-19-1481-06-001</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16</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1481-DS-GF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Apoyo a Centros y Organizaciones de Educación</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2019-A-31000-19-1481-06-002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17</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1326-DS-GF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Fondo de Aportaciones para la Educación Tecnológica y de Adultos</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2019-A-31000-19-1326-06-002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18</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2018</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1522-DS-GF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Recursos Federales Trasferidos a través del Acuerdo de Coordinación Celebrado entre la Secretaría de Salud y la Entidad Federativa</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2018-A-31000-19-1522-06-002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19</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2018</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lang w:val="en-US"/>
              </w:rPr>
              <w:t>1522-DS-GF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Recursos Federales Trasferidos a través del Acuerdo de Coordinación Celebrado entre la Secretaría de Salud y la Entidad Federativa</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2018-A-31000-19-1522-06-001</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20</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1509-DS-GF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los Servicios de Salud</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2018-A-31000-19-1509-06-002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21</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1509-DS-GF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los Servicios de Salud</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2018-A-31000-19-1509-06-003</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22</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1509-DS-GF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los Servicios de Salud</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2018-A-31000-19-1509-01-001</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Recomendación</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23</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1516-DS-GF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la Nómina Ejecutiva y Gasto Operativo</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2018-A-31000-19-1516-06-001</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24</w:t>
            </w:r>
          </w:p>
        </w:tc>
        <w:tc>
          <w:tcPr>
            <w:tcW w:w="123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w:t>
            </w:r>
          </w:p>
        </w:tc>
        <w:tc>
          <w:tcPr>
            <w:tcW w:w="1382"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1327-DS-GF</w:t>
            </w:r>
          </w:p>
        </w:tc>
        <w:tc>
          <w:tcPr>
            <w:tcW w:w="264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Fondo de Aportaciones para la Nómina Ejecutiva y Gasto Operativo</w:t>
            </w:r>
          </w:p>
        </w:tc>
        <w:tc>
          <w:tcPr>
            <w:tcW w:w="1403"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hAnsi="Barlow" w:cs="Helvetica"/>
                <w:sz w:val="18"/>
                <w:szCs w:val="18"/>
              </w:rPr>
              <w:t>2019-A-31000-19-1327-06-002</w:t>
            </w:r>
          </w:p>
        </w:tc>
        <w:tc>
          <w:tcPr>
            <w:tcW w:w="1618" w:type="dxa"/>
            <w:vAlign w:val="center"/>
          </w:tcPr>
          <w:p w:rsidR="0074226D" w:rsidRPr="008420ED" w:rsidRDefault="0074226D" w:rsidP="0074226D">
            <w:pPr>
              <w:jc w:val="center"/>
              <w:rPr>
                <w:rFonts w:ascii="Barlow" w:eastAsia="Calibri" w:hAnsi="Barlow" w:cs="Times New Roman"/>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Times New Roman" w:hAnsi="Barlow" w:cs="Helvetica"/>
                <w:sz w:val="18"/>
                <w:szCs w:val="18"/>
              </w:rPr>
            </w:pPr>
            <w:r w:rsidRPr="008420ED">
              <w:rPr>
                <w:rFonts w:ascii="Barlow" w:eastAsia="Times New Roman" w:hAnsi="Barlow" w:cs="Helvetica"/>
                <w:sz w:val="18"/>
                <w:szCs w:val="18"/>
              </w:rPr>
              <w:t>25</w:t>
            </w:r>
          </w:p>
        </w:tc>
        <w:tc>
          <w:tcPr>
            <w:tcW w:w="1238" w:type="dxa"/>
            <w:vAlign w:val="center"/>
          </w:tcPr>
          <w:p w:rsidR="0074226D" w:rsidRPr="008420ED" w:rsidRDefault="0074226D" w:rsidP="0074226D">
            <w:pPr>
              <w:jc w:val="center"/>
              <w:rPr>
                <w:rFonts w:ascii="Barlow" w:hAnsi="Barlow" w:cs="Helvetica"/>
                <w:sz w:val="18"/>
                <w:szCs w:val="18"/>
              </w:rPr>
            </w:pPr>
            <w:r w:rsidRPr="008420ED">
              <w:rPr>
                <w:rFonts w:ascii="Barlow" w:hAnsi="Barlow" w:cs="Helvetica"/>
                <w:sz w:val="18"/>
                <w:szCs w:val="18"/>
              </w:rPr>
              <w:t>2015</w:t>
            </w:r>
          </w:p>
        </w:tc>
        <w:tc>
          <w:tcPr>
            <w:tcW w:w="1382" w:type="dxa"/>
            <w:vAlign w:val="center"/>
          </w:tcPr>
          <w:p w:rsidR="0074226D" w:rsidRPr="008420ED" w:rsidRDefault="0074226D" w:rsidP="0074226D">
            <w:pPr>
              <w:jc w:val="center"/>
              <w:rPr>
                <w:rFonts w:ascii="Barlow" w:hAnsi="Barlow" w:cs="Helvetica"/>
                <w:sz w:val="18"/>
                <w:szCs w:val="18"/>
              </w:rPr>
            </w:pPr>
            <w:r w:rsidRPr="008420ED">
              <w:rPr>
                <w:rFonts w:ascii="Barlow" w:hAnsi="Barlow" w:cs="Helvetica"/>
                <w:sz w:val="18"/>
                <w:szCs w:val="18"/>
              </w:rPr>
              <w:t>48-GB</w:t>
            </w:r>
          </w:p>
        </w:tc>
        <w:tc>
          <w:tcPr>
            <w:tcW w:w="2648" w:type="dxa"/>
            <w:vAlign w:val="center"/>
          </w:tcPr>
          <w:p w:rsidR="0074226D" w:rsidRPr="008420ED" w:rsidRDefault="0074226D" w:rsidP="0074226D">
            <w:pPr>
              <w:jc w:val="center"/>
              <w:rPr>
                <w:rFonts w:ascii="Barlow" w:hAnsi="Barlow" w:cs="Helvetica"/>
                <w:sz w:val="18"/>
                <w:szCs w:val="18"/>
              </w:rPr>
            </w:pPr>
            <w:r w:rsidRPr="008420ED">
              <w:rPr>
                <w:rFonts w:ascii="Barlow" w:hAnsi="Barlow" w:cs="Helvetica"/>
                <w:sz w:val="18"/>
                <w:szCs w:val="18"/>
              </w:rPr>
              <w:t>Fondo de Cultura</w:t>
            </w:r>
          </w:p>
        </w:tc>
        <w:tc>
          <w:tcPr>
            <w:tcW w:w="1403" w:type="dxa"/>
            <w:vAlign w:val="center"/>
          </w:tcPr>
          <w:p w:rsidR="0074226D" w:rsidRPr="008420ED" w:rsidRDefault="0074226D" w:rsidP="0074226D">
            <w:pPr>
              <w:jc w:val="center"/>
              <w:rPr>
                <w:rFonts w:ascii="Barlow" w:hAnsi="Barlow" w:cs="Helvetica"/>
                <w:sz w:val="18"/>
                <w:szCs w:val="18"/>
              </w:rPr>
            </w:pPr>
            <w:r w:rsidRPr="008420ED">
              <w:rPr>
                <w:rFonts w:ascii="Barlow" w:hAnsi="Barlow" w:cs="Helvetica"/>
                <w:sz w:val="18"/>
                <w:szCs w:val="18"/>
              </w:rPr>
              <w:t>15-A-31000-02-0048-06-001</w:t>
            </w:r>
          </w:p>
        </w:tc>
        <w:tc>
          <w:tcPr>
            <w:tcW w:w="1618" w:type="dxa"/>
            <w:vAlign w:val="center"/>
          </w:tcPr>
          <w:p w:rsidR="0074226D" w:rsidRPr="008420ED" w:rsidRDefault="0074226D" w:rsidP="0074226D">
            <w:pPr>
              <w:jc w:val="center"/>
              <w:rPr>
                <w:rFonts w:ascii="Barlow" w:eastAsia="Times New Roman" w:hAnsi="Barlow" w:cs="Helvetica"/>
                <w:sz w:val="18"/>
                <w:szCs w:val="18"/>
              </w:rPr>
            </w:pPr>
            <w:r w:rsidRPr="008420ED">
              <w:rPr>
                <w:rFonts w:ascii="Barlow" w:eastAsia="Times New Roman" w:hAnsi="Barlow" w:cs="Helvetica"/>
                <w:sz w:val="18"/>
                <w:szCs w:val="18"/>
              </w:rPr>
              <w:t>Pliego de Observaciones</w:t>
            </w:r>
          </w:p>
        </w:tc>
      </w:tr>
      <w:tr w:rsidR="0074226D" w:rsidRPr="008420ED" w:rsidTr="0074226D">
        <w:tc>
          <w:tcPr>
            <w:tcW w:w="539" w:type="dxa"/>
            <w:vAlign w:val="center"/>
          </w:tcPr>
          <w:p w:rsidR="0074226D" w:rsidRPr="008420ED" w:rsidRDefault="0074226D" w:rsidP="0074226D">
            <w:pPr>
              <w:jc w:val="center"/>
              <w:rPr>
                <w:rFonts w:ascii="Barlow" w:eastAsia="Times New Roman" w:hAnsi="Barlow" w:cs="Helvetica"/>
                <w:sz w:val="18"/>
                <w:szCs w:val="18"/>
              </w:rPr>
            </w:pPr>
            <w:r w:rsidRPr="008420ED">
              <w:rPr>
                <w:rFonts w:ascii="Barlow" w:eastAsia="Times New Roman" w:hAnsi="Barlow" w:cs="Helvetica"/>
                <w:sz w:val="18"/>
                <w:szCs w:val="18"/>
              </w:rPr>
              <w:t>26</w:t>
            </w:r>
          </w:p>
        </w:tc>
        <w:tc>
          <w:tcPr>
            <w:tcW w:w="1238" w:type="dxa"/>
            <w:vAlign w:val="center"/>
          </w:tcPr>
          <w:p w:rsidR="0074226D" w:rsidRPr="008420ED" w:rsidRDefault="0074226D" w:rsidP="0074226D">
            <w:pPr>
              <w:jc w:val="center"/>
              <w:rPr>
                <w:rFonts w:ascii="Barlow" w:hAnsi="Barlow" w:cs="Helvetica"/>
                <w:sz w:val="18"/>
                <w:szCs w:val="18"/>
              </w:rPr>
            </w:pPr>
            <w:r w:rsidRPr="008420ED">
              <w:rPr>
                <w:rFonts w:ascii="Barlow" w:hAnsi="Barlow" w:cs="Helvetica"/>
                <w:sz w:val="18"/>
                <w:szCs w:val="18"/>
              </w:rPr>
              <w:t>2015</w:t>
            </w:r>
          </w:p>
        </w:tc>
        <w:tc>
          <w:tcPr>
            <w:tcW w:w="1382" w:type="dxa"/>
            <w:vAlign w:val="center"/>
          </w:tcPr>
          <w:p w:rsidR="0074226D" w:rsidRPr="008420ED" w:rsidRDefault="0074226D" w:rsidP="0074226D">
            <w:pPr>
              <w:jc w:val="center"/>
              <w:rPr>
                <w:rFonts w:ascii="Barlow" w:hAnsi="Barlow" w:cs="Helvetica"/>
                <w:sz w:val="18"/>
                <w:szCs w:val="18"/>
              </w:rPr>
            </w:pPr>
            <w:r w:rsidRPr="008420ED">
              <w:rPr>
                <w:rFonts w:ascii="Barlow" w:hAnsi="Barlow" w:cs="Helvetica"/>
                <w:sz w:val="18"/>
                <w:szCs w:val="18"/>
              </w:rPr>
              <w:t>148-DS</w:t>
            </w:r>
          </w:p>
        </w:tc>
        <w:tc>
          <w:tcPr>
            <w:tcW w:w="2648" w:type="dxa"/>
            <w:vAlign w:val="center"/>
          </w:tcPr>
          <w:p w:rsidR="0074226D" w:rsidRPr="008420ED" w:rsidRDefault="0074226D" w:rsidP="0074226D">
            <w:pPr>
              <w:jc w:val="center"/>
              <w:rPr>
                <w:rFonts w:ascii="Barlow" w:hAnsi="Barlow" w:cs="Helvetica"/>
                <w:sz w:val="18"/>
                <w:szCs w:val="18"/>
              </w:rPr>
            </w:pPr>
            <w:r w:rsidRPr="008420ED">
              <w:rPr>
                <w:rFonts w:ascii="Barlow" w:hAnsi="Barlow" w:cs="Helvetica"/>
                <w:sz w:val="18"/>
                <w:szCs w:val="18"/>
              </w:rPr>
              <w:t>Instituciones Estatales de Cultura</w:t>
            </w:r>
          </w:p>
        </w:tc>
        <w:tc>
          <w:tcPr>
            <w:tcW w:w="1403" w:type="dxa"/>
            <w:vAlign w:val="center"/>
          </w:tcPr>
          <w:p w:rsidR="0074226D" w:rsidRPr="008420ED" w:rsidRDefault="0074226D" w:rsidP="0074226D">
            <w:pPr>
              <w:jc w:val="center"/>
              <w:rPr>
                <w:rFonts w:ascii="Barlow" w:hAnsi="Barlow" w:cs="Helvetica"/>
                <w:sz w:val="18"/>
                <w:szCs w:val="18"/>
              </w:rPr>
            </w:pPr>
            <w:r w:rsidRPr="008420ED">
              <w:rPr>
                <w:rFonts w:ascii="Barlow" w:hAnsi="Barlow" w:cs="Helvetica"/>
                <w:sz w:val="18"/>
                <w:szCs w:val="18"/>
              </w:rPr>
              <w:t>15-A-31000-02-0184-06-01</w:t>
            </w:r>
          </w:p>
        </w:tc>
        <w:tc>
          <w:tcPr>
            <w:tcW w:w="1618" w:type="dxa"/>
            <w:vAlign w:val="center"/>
          </w:tcPr>
          <w:p w:rsidR="0074226D" w:rsidRPr="008420ED" w:rsidRDefault="0074226D" w:rsidP="0074226D">
            <w:pPr>
              <w:jc w:val="center"/>
              <w:rPr>
                <w:rFonts w:ascii="Barlow" w:eastAsia="Times New Roman" w:hAnsi="Barlow" w:cs="Helvetica"/>
                <w:sz w:val="18"/>
                <w:szCs w:val="18"/>
              </w:rPr>
            </w:pPr>
            <w:r w:rsidRPr="008420ED">
              <w:rPr>
                <w:rFonts w:ascii="Barlow" w:eastAsia="Times New Roman" w:hAnsi="Barlow" w:cs="Helvetica"/>
                <w:sz w:val="18"/>
                <w:szCs w:val="18"/>
              </w:rPr>
              <w:t>Pliego de Observaciones</w:t>
            </w:r>
          </w:p>
        </w:tc>
      </w:tr>
    </w:tbl>
    <w:p w:rsidR="0074226D" w:rsidRPr="008420ED" w:rsidRDefault="0074226D" w:rsidP="0074226D">
      <w:pPr>
        <w:spacing w:before="160" w:line="276" w:lineRule="auto"/>
        <w:ind w:firstLine="709"/>
        <w:jc w:val="both"/>
        <w:rPr>
          <w:rFonts w:ascii="Barlow" w:hAnsi="Barlow" w:cs="Arial"/>
          <w:sz w:val="22"/>
          <w:szCs w:val="22"/>
        </w:rPr>
      </w:pPr>
      <w:r w:rsidRPr="008420ED">
        <w:rPr>
          <w:rFonts w:ascii="Barlow" w:hAnsi="Barlow" w:cs="Arial"/>
          <w:sz w:val="22"/>
          <w:szCs w:val="22"/>
        </w:rPr>
        <w:t>En atención a las acciones de los Fondos o Programas arriba listados, se llevaron a cabo diversas acciones entre las que se encuentran:</w:t>
      </w:r>
    </w:p>
    <w:p w:rsidR="0074226D" w:rsidRPr="008420ED" w:rsidRDefault="0074226D" w:rsidP="0074226D">
      <w:pPr>
        <w:pStyle w:val="Prrafodelista"/>
        <w:numPr>
          <w:ilvl w:val="0"/>
          <w:numId w:val="32"/>
        </w:numPr>
        <w:ind w:right="567"/>
        <w:jc w:val="both"/>
        <w:rPr>
          <w:rFonts w:ascii="Barlow" w:hAnsi="Barlow" w:cs="Helvetica"/>
          <w:color w:val="auto"/>
          <w:sz w:val="22"/>
          <w:szCs w:val="22"/>
        </w:rPr>
      </w:pPr>
      <w:r w:rsidRPr="008420ED">
        <w:rPr>
          <w:rFonts w:ascii="Barlow" w:hAnsi="Barlow" w:cs="Helvetica"/>
          <w:color w:val="auto"/>
          <w:sz w:val="22"/>
          <w:szCs w:val="22"/>
        </w:rPr>
        <w:t>Solicitud de información y documentación a los ejecutores del gasto.</w:t>
      </w:r>
    </w:p>
    <w:p w:rsidR="0074226D" w:rsidRPr="008420ED" w:rsidRDefault="0074226D" w:rsidP="0074226D">
      <w:pPr>
        <w:pStyle w:val="Prrafodelista"/>
        <w:numPr>
          <w:ilvl w:val="0"/>
          <w:numId w:val="32"/>
        </w:numPr>
        <w:ind w:right="567"/>
        <w:jc w:val="both"/>
        <w:rPr>
          <w:rFonts w:ascii="Barlow" w:hAnsi="Barlow" w:cs="Helvetica"/>
          <w:color w:val="auto"/>
          <w:sz w:val="22"/>
          <w:szCs w:val="22"/>
        </w:rPr>
      </w:pPr>
      <w:r w:rsidRPr="008420ED">
        <w:rPr>
          <w:rFonts w:ascii="Barlow" w:hAnsi="Barlow" w:cs="Helvetica"/>
          <w:color w:val="auto"/>
          <w:sz w:val="22"/>
          <w:szCs w:val="22"/>
        </w:rPr>
        <w:t>Recepción y análisis de la información y documentación enviada por los ejecutores del gasto.</w:t>
      </w:r>
    </w:p>
    <w:p w:rsidR="00C53BCE" w:rsidRDefault="0074226D" w:rsidP="00C53BCE">
      <w:pPr>
        <w:pStyle w:val="Prrafodelista"/>
        <w:numPr>
          <w:ilvl w:val="0"/>
          <w:numId w:val="32"/>
        </w:numPr>
        <w:jc w:val="both"/>
        <w:rPr>
          <w:rFonts w:ascii="Barlow" w:hAnsi="Barlow" w:cs="Helvetica"/>
          <w:color w:val="auto"/>
          <w:sz w:val="22"/>
          <w:szCs w:val="22"/>
        </w:rPr>
      </w:pPr>
      <w:r w:rsidRPr="008420ED">
        <w:rPr>
          <w:rFonts w:ascii="Barlow" w:hAnsi="Barlow" w:cs="Helvetica"/>
          <w:color w:val="auto"/>
          <w:sz w:val="22"/>
          <w:szCs w:val="22"/>
        </w:rPr>
        <w:t>Envío del resultado de la revisión efectuada a los ejecutores del gasto, para su corrección o complemento.</w:t>
      </w:r>
    </w:p>
    <w:p w:rsidR="00BF120D" w:rsidRPr="00C53BCE" w:rsidRDefault="0074226D" w:rsidP="00C53BCE">
      <w:pPr>
        <w:pStyle w:val="Prrafodelista"/>
        <w:numPr>
          <w:ilvl w:val="0"/>
          <w:numId w:val="32"/>
        </w:numPr>
        <w:jc w:val="both"/>
        <w:rPr>
          <w:rFonts w:ascii="Barlow" w:hAnsi="Barlow" w:cs="Helvetica"/>
          <w:color w:val="auto"/>
          <w:sz w:val="22"/>
          <w:szCs w:val="22"/>
        </w:rPr>
      </w:pPr>
      <w:r w:rsidRPr="00C53BCE">
        <w:rPr>
          <w:rFonts w:ascii="Barlow" w:hAnsi="Barlow" w:cs="Helvetica"/>
          <w:color w:val="auto"/>
          <w:sz w:val="22"/>
          <w:szCs w:val="22"/>
        </w:rPr>
        <w:t>Reuniones virtuales y presenciales con los ejecutores del gasto observados de las auditorías señaladas con anterioridad</w:t>
      </w:r>
      <w:r w:rsidR="00BF120D" w:rsidRPr="00C53BCE">
        <w:rPr>
          <w:rFonts w:ascii="Barlow" w:hAnsi="Barlow" w:cs="Helvetica"/>
          <w:color w:val="auto"/>
          <w:sz w:val="22"/>
          <w:szCs w:val="22"/>
        </w:rPr>
        <w:t>.</w:t>
      </w:r>
    </w:p>
    <w:p w:rsidR="0074226D" w:rsidRPr="00022FD2" w:rsidRDefault="0074226D" w:rsidP="00A12078">
      <w:pPr>
        <w:pStyle w:val="Ttulo4"/>
        <w:rPr>
          <w:rFonts w:eastAsia="Times New Roman"/>
        </w:rPr>
      </w:pPr>
      <w:bookmarkStart w:id="220" w:name="_Toc85095828"/>
      <w:bookmarkStart w:id="221" w:name="_Toc86316226"/>
      <w:r w:rsidRPr="00022FD2">
        <w:rPr>
          <w:rFonts w:eastAsia="Times New Roman"/>
        </w:rPr>
        <w:t>3.2.3.2 Seguimiento de Acciones de Auditoría Promovidas por la Auditoría Superior de la Federación de Ejercicios Anteriores</w:t>
      </w:r>
      <w:bookmarkEnd w:id="220"/>
      <w:bookmarkEnd w:id="221"/>
    </w:p>
    <w:p w:rsidR="0074226D" w:rsidRDefault="0074226D" w:rsidP="0074226D">
      <w:pPr>
        <w:spacing w:before="160" w:line="276" w:lineRule="auto"/>
        <w:ind w:firstLine="709"/>
        <w:jc w:val="both"/>
        <w:rPr>
          <w:rFonts w:ascii="Barlow" w:hAnsi="Barlow" w:cs="Arial"/>
          <w:sz w:val="22"/>
          <w:szCs w:val="22"/>
        </w:rPr>
      </w:pPr>
      <w:bookmarkStart w:id="222" w:name="_Toc61859117"/>
      <w:r w:rsidRPr="008420ED">
        <w:rPr>
          <w:rFonts w:ascii="Barlow" w:hAnsi="Barlow" w:cs="Arial"/>
          <w:sz w:val="22"/>
          <w:szCs w:val="22"/>
        </w:rPr>
        <w:t>Para dar atención al pronunciamiento emitido por la ASF respecto a la No Solventación del Pliego de Observaciones con clave de acción 2019-A-31000-19-1326-06-001 correspondiente a la auditoría número 1326-DS-GF, con título “Fondo de Aportaciones para la Educación Tecnológica y de Adultos (FAETA)”, Cuenta Pública 2019, se le solicitó al CONALEP información y documentación para su atención.</w:t>
      </w:r>
    </w:p>
    <w:p w:rsidR="0074226D" w:rsidRPr="0074226D" w:rsidRDefault="0074226D" w:rsidP="0074226D">
      <w:pPr>
        <w:spacing w:before="160" w:line="276" w:lineRule="auto"/>
        <w:ind w:firstLine="709"/>
        <w:jc w:val="both"/>
        <w:rPr>
          <w:rFonts w:eastAsia="Calibri" w:cs="Arial"/>
          <w:szCs w:val="22"/>
        </w:rPr>
      </w:pPr>
      <w:r w:rsidRPr="0074226D">
        <w:rPr>
          <w:rFonts w:ascii="Barlow" w:eastAsia="Calibri" w:hAnsi="Barlow" w:cs="Arial"/>
          <w:sz w:val="22"/>
          <w:szCs w:val="22"/>
        </w:rPr>
        <w:t>Como resultado de las auditorías números 1453-DS-GF FORTAMUN, 1454-DS-GF FISMDF, 1455 –DS-GF Escuelas al CIEN realizadas al Gobierno del Estado de Yucatán, se determinaron 21 resultados, de los cuales, en 11 no se detectaron irregularidades y una fue solventada por la entidad fiscalizada antes de la emisión del Informe, el restante generó: 3 Recomendaciones, 5 Promociones de Responsabilidad Administrativa Sancionatorias y 2 Pliegos de Observaciones</w:t>
      </w:r>
    </w:p>
    <w:p w:rsidR="00BF120D" w:rsidRDefault="0074226D" w:rsidP="00A12078">
      <w:pPr>
        <w:pStyle w:val="Ttulo4"/>
      </w:pPr>
      <w:bookmarkStart w:id="223" w:name="_Toc85095829"/>
      <w:bookmarkStart w:id="224" w:name="_Toc86316227"/>
      <w:r w:rsidRPr="00022FD2">
        <w:rPr>
          <w:rFonts w:eastAsia="Times New Roman"/>
        </w:rPr>
        <w:t>3.2.3.3 Seguimiento de Acciones de Auditoría Promovidas por la Auditoría Superior de la Federación del Ejercicio Fiscal 2020</w:t>
      </w:r>
      <w:bookmarkEnd w:id="223"/>
      <w:r w:rsidR="00BF120D" w:rsidRPr="009526E4">
        <w:t>.</w:t>
      </w:r>
      <w:bookmarkEnd w:id="222"/>
      <w:bookmarkEnd w:id="224"/>
    </w:p>
    <w:p w:rsidR="0074226D" w:rsidRPr="008420ED" w:rsidRDefault="0074226D" w:rsidP="0074226D">
      <w:pPr>
        <w:spacing w:before="160" w:line="276" w:lineRule="auto"/>
        <w:ind w:firstLine="709"/>
        <w:jc w:val="both"/>
        <w:rPr>
          <w:rFonts w:ascii="Barlow" w:hAnsi="Barlow" w:cs="Arial"/>
          <w:sz w:val="22"/>
          <w:szCs w:val="22"/>
        </w:rPr>
      </w:pPr>
      <w:r w:rsidRPr="008420ED">
        <w:rPr>
          <w:rFonts w:ascii="Barlow" w:hAnsi="Barlow" w:cs="Arial"/>
          <w:sz w:val="22"/>
          <w:szCs w:val="22"/>
        </w:rPr>
        <w:t>Para dar atención a</w:t>
      </w:r>
      <w:r>
        <w:rPr>
          <w:rFonts w:ascii="Barlow" w:hAnsi="Barlow" w:cs="Arial"/>
          <w:sz w:val="22"/>
          <w:szCs w:val="22"/>
        </w:rPr>
        <w:t xml:space="preserve"> la Primera Entrega del </w:t>
      </w:r>
      <w:r w:rsidRPr="00DA544E">
        <w:rPr>
          <w:rFonts w:ascii="Barlow" w:hAnsi="Barlow" w:cs="Arial"/>
          <w:sz w:val="22"/>
          <w:szCs w:val="22"/>
        </w:rPr>
        <w:t>Informe del Resultado de la Fiscalización Superior de la Cuenta Pública 2020</w:t>
      </w:r>
      <w:r w:rsidRPr="008420ED">
        <w:rPr>
          <w:rFonts w:ascii="Barlow" w:hAnsi="Barlow" w:cs="Arial"/>
          <w:sz w:val="22"/>
          <w:szCs w:val="22"/>
        </w:rPr>
        <w:t>, se turnó a la ASF información y documentación para dar atención</w:t>
      </w:r>
      <w:r>
        <w:rPr>
          <w:rFonts w:ascii="Barlow" w:hAnsi="Barlow" w:cs="Arial"/>
          <w:sz w:val="22"/>
          <w:szCs w:val="22"/>
        </w:rPr>
        <w:t xml:space="preserve"> a 5 acciones, como se detalla:</w:t>
      </w:r>
    </w:p>
    <w:tbl>
      <w:tblPr>
        <w:tblW w:w="5000" w:type="pct"/>
        <w:jc w:val="center"/>
        <w:tblCellMar>
          <w:left w:w="70" w:type="dxa"/>
          <w:right w:w="70" w:type="dxa"/>
        </w:tblCellMar>
        <w:tblLook w:val="04A0" w:firstRow="1" w:lastRow="0" w:firstColumn="1" w:lastColumn="0" w:noHBand="0" w:noVBand="1"/>
      </w:tblPr>
      <w:tblGrid>
        <w:gridCol w:w="336"/>
        <w:gridCol w:w="730"/>
        <w:gridCol w:w="882"/>
        <w:gridCol w:w="1913"/>
        <w:gridCol w:w="829"/>
        <w:gridCol w:w="1425"/>
        <w:gridCol w:w="1403"/>
        <w:gridCol w:w="1310"/>
      </w:tblGrid>
      <w:tr w:rsidR="0074226D" w:rsidRPr="00847079" w:rsidTr="0074226D">
        <w:trPr>
          <w:trHeight w:val="489"/>
          <w:tblHeader/>
          <w:jc w:val="center"/>
        </w:trPr>
        <w:tc>
          <w:tcPr>
            <w:tcW w:w="20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4226D" w:rsidRPr="00847079" w:rsidRDefault="0074226D" w:rsidP="0074226D">
            <w:pPr>
              <w:spacing w:after="0" w:line="240" w:lineRule="auto"/>
              <w:jc w:val="center"/>
              <w:rPr>
                <w:rFonts w:ascii="Barlow" w:eastAsia="Times New Roman" w:hAnsi="Barlow" w:cs="Helvetica"/>
                <w:b/>
                <w:bCs/>
                <w:sz w:val="18"/>
                <w:szCs w:val="18"/>
                <w:lang w:eastAsia="es-MX"/>
              </w:rPr>
            </w:pPr>
          </w:p>
        </w:tc>
        <w:tc>
          <w:tcPr>
            <w:tcW w:w="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Cuenta Pública</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Auditoría</w:t>
            </w:r>
          </w:p>
        </w:tc>
        <w:tc>
          <w:tcPr>
            <w:tcW w:w="10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Fondo</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4226D" w:rsidRPr="00847079" w:rsidRDefault="0074226D" w:rsidP="0074226D">
            <w:pPr>
              <w:spacing w:after="0" w:line="240"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Ejecutor</w:t>
            </w:r>
          </w:p>
        </w:tc>
        <w:tc>
          <w:tcPr>
            <w:tcW w:w="82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Clave de Acción</w:t>
            </w: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226D" w:rsidRPr="00847079" w:rsidRDefault="0074226D" w:rsidP="0074226D">
            <w:pPr>
              <w:spacing w:after="0" w:line="240"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Tipo de Acción</w:t>
            </w:r>
          </w:p>
        </w:tc>
        <w:tc>
          <w:tcPr>
            <w:tcW w:w="75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Monto Observado</w:t>
            </w:r>
          </w:p>
        </w:tc>
      </w:tr>
      <w:tr w:rsidR="0074226D" w:rsidRPr="00847079" w:rsidTr="0074226D">
        <w:trPr>
          <w:trHeight w:val="374"/>
          <w:jc w:val="center"/>
        </w:trPr>
        <w:tc>
          <w:tcPr>
            <w:tcW w:w="20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w:t>
            </w:r>
          </w:p>
        </w:tc>
        <w:tc>
          <w:tcPr>
            <w:tcW w:w="411"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1453-DS-GF</w:t>
            </w:r>
          </w:p>
        </w:tc>
        <w:tc>
          <w:tcPr>
            <w:tcW w:w="1096"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Distribución de los Recursos del Fondo de Aportaciones para el Fortalecimiento de los Municipios y de las Demarcaciones Territoriales del Distrito Federal</w:t>
            </w:r>
          </w:p>
        </w:tc>
        <w:tc>
          <w:tcPr>
            <w:tcW w:w="48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SAF</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2020-A-31000-19-1453-01-001</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Recomendación</w:t>
            </w:r>
          </w:p>
        </w:tc>
        <w:tc>
          <w:tcPr>
            <w:tcW w:w="754"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SIN MONTO</w:t>
            </w:r>
          </w:p>
        </w:tc>
      </w:tr>
      <w:tr w:rsidR="0074226D" w:rsidRPr="00847079" w:rsidTr="0074226D">
        <w:trPr>
          <w:trHeight w:val="489"/>
          <w:jc w:val="center"/>
        </w:trPr>
        <w:tc>
          <w:tcPr>
            <w:tcW w:w="203" w:type="pct"/>
            <w:tcBorders>
              <w:top w:val="nil"/>
              <w:left w:val="single" w:sz="4" w:space="0" w:color="auto"/>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2</w:t>
            </w:r>
          </w:p>
        </w:tc>
        <w:tc>
          <w:tcPr>
            <w:tcW w:w="411" w:type="pct"/>
            <w:tcBorders>
              <w:top w:val="nil"/>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1455-DS-GF</w:t>
            </w:r>
          </w:p>
        </w:tc>
        <w:tc>
          <w:tcPr>
            <w:tcW w:w="1096"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Escuelas al Cien</w:t>
            </w:r>
          </w:p>
        </w:tc>
        <w:tc>
          <w:tcPr>
            <w:tcW w:w="480" w:type="pct"/>
            <w:tcBorders>
              <w:top w:val="single" w:sz="4" w:space="0" w:color="auto"/>
              <w:left w:val="nil"/>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IDEFEEY</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2020-A-31000-19-1455-06-001</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Pliego de Observaciones</w:t>
            </w:r>
          </w:p>
        </w:tc>
        <w:tc>
          <w:tcPr>
            <w:tcW w:w="754" w:type="pct"/>
            <w:tcBorders>
              <w:top w:val="nil"/>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$348,002.32</w:t>
            </w:r>
          </w:p>
        </w:tc>
      </w:tr>
      <w:tr w:rsidR="0074226D" w:rsidRPr="00847079" w:rsidTr="0074226D">
        <w:trPr>
          <w:trHeight w:val="489"/>
          <w:jc w:val="center"/>
        </w:trPr>
        <w:tc>
          <w:tcPr>
            <w:tcW w:w="20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3</w:t>
            </w:r>
          </w:p>
        </w:tc>
        <w:tc>
          <w:tcPr>
            <w:tcW w:w="411" w:type="pct"/>
            <w:tcBorders>
              <w:top w:val="nil"/>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1455-DS-GF</w:t>
            </w:r>
          </w:p>
        </w:tc>
        <w:tc>
          <w:tcPr>
            <w:tcW w:w="1096"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Escuelas al Cien</w:t>
            </w:r>
          </w:p>
        </w:tc>
        <w:tc>
          <w:tcPr>
            <w:tcW w:w="480" w:type="pct"/>
            <w:tcBorders>
              <w:top w:val="single" w:sz="4" w:space="0" w:color="auto"/>
              <w:left w:val="nil"/>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IDEFEEY</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2020-A-31000-19-1455-06-002</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Pliego de Observaciones</w:t>
            </w:r>
          </w:p>
        </w:tc>
        <w:tc>
          <w:tcPr>
            <w:tcW w:w="754"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$1,135,698.33</w:t>
            </w:r>
          </w:p>
        </w:tc>
      </w:tr>
      <w:tr w:rsidR="0074226D" w:rsidRPr="00847079" w:rsidTr="0074226D">
        <w:trPr>
          <w:trHeight w:val="489"/>
          <w:jc w:val="center"/>
        </w:trPr>
        <w:tc>
          <w:tcPr>
            <w:tcW w:w="20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4</w:t>
            </w:r>
          </w:p>
        </w:tc>
        <w:tc>
          <w:tcPr>
            <w:tcW w:w="411" w:type="pct"/>
            <w:tcBorders>
              <w:top w:val="nil"/>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1455-DS-GF</w:t>
            </w:r>
          </w:p>
        </w:tc>
        <w:tc>
          <w:tcPr>
            <w:tcW w:w="1096"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Escuelas al Cien</w:t>
            </w:r>
          </w:p>
        </w:tc>
        <w:tc>
          <w:tcPr>
            <w:tcW w:w="480" w:type="pct"/>
            <w:tcBorders>
              <w:top w:val="single" w:sz="4" w:space="0" w:color="auto"/>
              <w:left w:val="nil"/>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IDEFEEY</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2020-A-31000-19-1455-01-001</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Recomendación</w:t>
            </w:r>
          </w:p>
        </w:tc>
        <w:tc>
          <w:tcPr>
            <w:tcW w:w="754"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SIN MONTO</w:t>
            </w:r>
          </w:p>
        </w:tc>
      </w:tr>
      <w:tr w:rsidR="0074226D" w:rsidRPr="00847079" w:rsidTr="0074226D">
        <w:trPr>
          <w:trHeight w:val="489"/>
          <w:jc w:val="center"/>
        </w:trPr>
        <w:tc>
          <w:tcPr>
            <w:tcW w:w="20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5</w:t>
            </w:r>
          </w:p>
        </w:tc>
        <w:tc>
          <w:tcPr>
            <w:tcW w:w="411" w:type="pct"/>
            <w:tcBorders>
              <w:top w:val="nil"/>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1455-DS-GF</w:t>
            </w:r>
          </w:p>
        </w:tc>
        <w:tc>
          <w:tcPr>
            <w:tcW w:w="1096"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Escuelas al Cien</w:t>
            </w:r>
          </w:p>
        </w:tc>
        <w:tc>
          <w:tcPr>
            <w:tcW w:w="480" w:type="pct"/>
            <w:tcBorders>
              <w:top w:val="single" w:sz="4" w:space="0" w:color="auto"/>
              <w:left w:val="nil"/>
              <w:bottom w:val="single" w:sz="4" w:space="0" w:color="auto"/>
              <w:right w:val="single" w:sz="4" w:space="0" w:color="auto"/>
            </w:tcBorders>
            <w:shd w:val="clear" w:color="000000" w:fill="FFFFFF"/>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IDEFEEY</w:t>
            </w:r>
          </w:p>
        </w:tc>
        <w:tc>
          <w:tcPr>
            <w:tcW w:w="822"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2020-A-31000-19-1455-01-002</w:t>
            </w:r>
          </w:p>
        </w:tc>
        <w:tc>
          <w:tcPr>
            <w:tcW w:w="754"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r w:rsidRPr="00847079">
              <w:rPr>
                <w:rFonts w:ascii="Barlow" w:eastAsia="Times New Roman" w:hAnsi="Barlow" w:cs="Helvetica"/>
                <w:color w:val="333333"/>
                <w:sz w:val="18"/>
                <w:szCs w:val="18"/>
                <w:lang w:eastAsia="es-MX"/>
              </w:rPr>
              <w:t>Recomendación</w:t>
            </w:r>
          </w:p>
        </w:tc>
        <w:tc>
          <w:tcPr>
            <w:tcW w:w="754" w:type="pct"/>
            <w:tcBorders>
              <w:top w:val="single" w:sz="4" w:space="0" w:color="auto"/>
              <w:left w:val="nil"/>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SIN MONTO</w:t>
            </w:r>
          </w:p>
        </w:tc>
      </w:tr>
      <w:tr w:rsidR="0074226D" w:rsidRPr="00847079" w:rsidTr="0074226D">
        <w:trPr>
          <w:trHeight w:val="239"/>
          <w:jc w:val="center"/>
        </w:trPr>
        <w:tc>
          <w:tcPr>
            <w:tcW w:w="20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p>
        </w:tc>
        <w:tc>
          <w:tcPr>
            <w:tcW w:w="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p>
        </w:tc>
        <w:tc>
          <w:tcPr>
            <w:tcW w:w="480"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p>
        </w:tc>
        <w:tc>
          <w:tcPr>
            <w:tcW w:w="10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4226D" w:rsidRPr="00847079" w:rsidRDefault="0074226D" w:rsidP="0074226D">
            <w:pPr>
              <w:spacing w:after="0" w:line="240" w:lineRule="auto"/>
              <w:jc w:val="center"/>
              <w:rPr>
                <w:rFonts w:ascii="Barlow" w:eastAsia="Times New Roman" w:hAnsi="Barlow" w:cs="Helvetica"/>
                <w:sz w:val="18"/>
                <w:szCs w:val="18"/>
                <w:lang w:eastAsia="es-MX"/>
              </w:rPr>
            </w:pPr>
          </w:p>
        </w:tc>
        <w:tc>
          <w:tcPr>
            <w:tcW w:w="822"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74226D" w:rsidRPr="00847079" w:rsidRDefault="0074226D" w:rsidP="0074226D">
            <w:pPr>
              <w:spacing w:after="0" w:line="240" w:lineRule="auto"/>
              <w:jc w:val="center"/>
              <w:rPr>
                <w:rFonts w:ascii="Barlow" w:eastAsia="Times New Roman" w:hAnsi="Barlow" w:cs="Helvetica"/>
                <w:color w:val="333333"/>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F2F2F2" w:themeFill="background1" w:themeFillShade="F2"/>
          </w:tcPr>
          <w:p w:rsidR="0074226D" w:rsidRPr="00847079" w:rsidRDefault="0074226D" w:rsidP="0074226D">
            <w:pPr>
              <w:spacing w:after="0" w:line="240" w:lineRule="auto"/>
              <w:jc w:val="center"/>
              <w:rPr>
                <w:rFonts w:ascii="Barlow" w:eastAsia="Times New Roman" w:hAnsi="Barlow" w:cs="Helvetica"/>
                <w:b/>
                <w:sz w:val="18"/>
                <w:szCs w:val="18"/>
                <w:lang w:eastAsia="es-MX"/>
              </w:rPr>
            </w:pPr>
          </w:p>
        </w:tc>
        <w:tc>
          <w:tcPr>
            <w:tcW w:w="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226D" w:rsidRPr="00847079" w:rsidRDefault="0074226D" w:rsidP="0074226D">
            <w:pPr>
              <w:spacing w:after="0" w:line="240" w:lineRule="auto"/>
              <w:jc w:val="center"/>
              <w:rPr>
                <w:rFonts w:ascii="Barlow" w:eastAsia="Times New Roman" w:hAnsi="Barlow" w:cs="Helvetica"/>
                <w:b/>
                <w:sz w:val="18"/>
                <w:szCs w:val="18"/>
                <w:lang w:eastAsia="es-MX"/>
              </w:rPr>
            </w:pPr>
            <w:r w:rsidRPr="00847079">
              <w:rPr>
                <w:rFonts w:ascii="Barlow" w:eastAsia="Times New Roman" w:hAnsi="Barlow" w:cs="Helvetica"/>
                <w:b/>
                <w:sz w:val="18"/>
                <w:szCs w:val="18"/>
                <w:lang w:eastAsia="es-MX"/>
              </w:rPr>
              <w:t>$1,483,700.65</w:t>
            </w:r>
          </w:p>
        </w:tc>
      </w:tr>
    </w:tbl>
    <w:p w:rsidR="0074226D" w:rsidRPr="00022FD2" w:rsidRDefault="0074226D" w:rsidP="0074226D">
      <w:pPr>
        <w:spacing w:before="160" w:line="276" w:lineRule="auto"/>
        <w:ind w:firstLine="709"/>
        <w:jc w:val="both"/>
        <w:rPr>
          <w:rFonts w:ascii="Barlow" w:hAnsi="Barlow" w:cs="Arial"/>
          <w:sz w:val="22"/>
          <w:szCs w:val="22"/>
        </w:rPr>
      </w:pPr>
      <w:r w:rsidRPr="00022FD2">
        <w:rPr>
          <w:rFonts w:ascii="Barlow" w:hAnsi="Barlow" w:cs="Arial"/>
          <w:sz w:val="22"/>
          <w:szCs w:val="22"/>
        </w:rPr>
        <w:t>Se informó a las entidades fiscalizadas la Solventación de 2 Pliegos de Observaciones de las auditorías números 0535 y 1706-DE-GF con claves de acción números 14-A-31000-02-0535-06-002 y 16-A-31000-02-1706-06-004, correspondientes a las Cuentas Públicas 2014 y 2016, respectivamente.</w:t>
      </w:r>
    </w:p>
    <w:tbl>
      <w:tblPr>
        <w:tblW w:w="5000" w:type="pct"/>
        <w:jc w:val="center"/>
        <w:tblLook w:val="04A0" w:firstRow="1" w:lastRow="0" w:firstColumn="1" w:lastColumn="0" w:noHBand="0" w:noVBand="1"/>
      </w:tblPr>
      <w:tblGrid>
        <w:gridCol w:w="698"/>
        <w:gridCol w:w="1117"/>
        <w:gridCol w:w="1346"/>
        <w:gridCol w:w="2604"/>
        <w:gridCol w:w="1815"/>
        <w:gridCol w:w="1248"/>
      </w:tblGrid>
      <w:tr w:rsidR="0074226D" w:rsidRPr="008420ED" w:rsidTr="0074226D">
        <w:trPr>
          <w:trHeight w:val="302"/>
          <w:jc w:val="center"/>
        </w:trPr>
        <w:tc>
          <w:tcPr>
            <w:tcW w:w="3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20ED" w:rsidRDefault="0074226D" w:rsidP="0074226D">
            <w:pPr>
              <w:spacing w:after="0" w:line="240" w:lineRule="auto"/>
              <w:jc w:val="center"/>
              <w:rPr>
                <w:rFonts w:ascii="Barlow" w:eastAsia="Times New Roman" w:hAnsi="Barlow" w:cs="Helvetica"/>
                <w:b/>
                <w:bCs/>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20ED" w:rsidRDefault="0074226D" w:rsidP="0074226D">
            <w:pPr>
              <w:spacing w:after="0" w:line="240" w:lineRule="auto"/>
              <w:jc w:val="center"/>
              <w:rPr>
                <w:rFonts w:ascii="Barlow" w:eastAsia="Times New Roman" w:hAnsi="Barlow" w:cs="Helvetica"/>
                <w:b/>
                <w:bCs/>
                <w:sz w:val="18"/>
                <w:szCs w:val="18"/>
              </w:rPr>
            </w:pPr>
            <w:r w:rsidRPr="008420ED">
              <w:rPr>
                <w:rFonts w:ascii="Barlow" w:eastAsia="Times New Roman" w:hAnsi="Barlow" w:cs="Helvetica"/>
                <w:b/>
                <w:bCs/>
                <w:sz w:val="18"/>
                <w:szCs w:val="18"/>
              </w:rPr>
              <w:t>Cuenta Pública</w:t>
            </w:r>
          </w:p>
        </w:tc>
        <w:tc>
          <w:tcPr>
            <w:tcW w:w="76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20ED" w:rsidRDefault="0074226D" w:rsidP="0074226D">
            <w:pPr>
              <w:spacing w:after="0" w:line="240" w:lineRule="auto"/>
              <w:jc w:val="center"/>
              <w:rPr>
                <w:rFonts w:ascii="Barlow" w:eastAsia="Times New Roman" w:hAnsi="Barlow" w:cs="Helvetica"/>
                <w:b/>
                <w:bCs/>
                <w:sz w:val="18"/>
                <w:szCs w:val="18"/>
              </w:rPr>
            </w:pPr>
            <w:r w:rsidRPr="008420ED">
              <w:rPr>
                <w:rFonts w:ascii="Barlow" w:eastAsia="Times New Roman" w:hAnsi="Barlow" w:cs="Helvetica"/>
                <w:b/>
                <w:bCs/>
                <w:sz w:val="18"/>
                <w:szCs w:val="18"/>
              </w:rPr>
              <w:t>Auditoría</w:t>
            </w:r>
          </w:p>
        </w:tc>
        <w:tc>
          <w:tcPr>
            <w:tcW w:w="147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20ED" w:rsidRDefault="0074226D" w:rsidP="0074226D">
            <w:pPr>
              <w:spacing w:after="0" w:line="240" w:lineRule="auto"/>
              <w:jc w:val="center"/>
              <w:rPr>
                <w:rFonts w:ascii="Barlow" w:eastAsia="Times New Roman" w:hAnsi="Barlow" w:cs="Helvetica"/>
                <w:b/>
                <w:bCs/>
                <w:sz w:val="18"/>
                <w:szCs w:val="18"/>
              </w:rPr>
            </w:pPr>
            <w:r w:rsidRPr="008420ED">
              <w:rPr>
                <w:rFonts w:ascii="Barlow" w:eastAsia="Times New Roman" w:hAnsi="Barlow" w:cs="Helvetica"/>
                <w:b/>
                <w:bCs/>
                <w:sz w:val="18"/>
                <w:szCs w:val="18"/>
              </w:rPr>
              <w:t>Fondo o Programa</w:t>
            </w:r>
          </w:p>
        </w:tc>
        <w:tc>
          <w:tcPr>
            <w:tcW w:w="102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20ED" w:rsidRDefault="0074226D" w:rsidP="0074226D">
            <w:pPr>
              <w:spacing w:after="0" w:line="240" w:lineRule="auto"/>
              <w:jc w:val="center"/>
              <w:rPr>
                <w:rFonts w:ascii="Barlow" w:eastAsia="Times New Roman" w:hAnsi="Barlow" w:cs="Helvetica"/>
                <w:b/>
                <w:bCs/>
                <w:sz w:val="18"/>
                <w:szCs w:val="18"/>
              </w:rPr>
            </w:pPr>
            <w:r w:rsidRPr="008420ED">
              <w:rPr>
                <w:rFonts w:ascii="Barlow" w:eastAsia="Times New Roman" w:hAnsi="Barlow" w:cs="Helvetica"/>
                <w:b/>
                <w:bCs/>
                <w:sz w:val="18"/>
                <w:szCs w:val="18"/>
              </w:rPr>
              <w:t>Clave de acción</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20ED" w:rsidRDefault="0074226D" w:rsidP="0074226D">
            <w:pPr>
              <w:spacing w:after="0" w:line="240" w:lineRule="auto"/>
              <w:jc w:val="center"/>
              <w:rPr>
                <w:rFonts w:ascii="Barlow" w:eastAsia="Times New Roman" w:hAnsi="Barlow" w:cs="Helvetica"/>
                <w:b/>
                <w:bCs/>
                <w:sz w:val="18"/>
                <w:szCs w:val="18"/>
              </w:rPr>
            </w:pPr>
            <w:r w:rsidRPr="008420ED">
              <w:rPr>
                <w:rFonts w:ascii="Barlow" w:eastAsia="Times New Roman" w:hAnsi="Barlow" w:cs="Helvetica"/>
                <w:b/>
                <w:bCs/>
                <w:sz w:val="18"/>
                <w:szCs w:val="18"/>
              </w:rPr>
              <w:t>Ejecutor</w:t>
            </w:r>
          </w:p>
        </w:tc>
      </w:tr>
      <w:tr w:rsidR="0074226D" w:rsidRPr="008420ED" w:rsidTr="0074226D">
        <w:trPr>
          <w:trHeight w:val="454"/>
          <w:jc w:val="center"/>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1</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2014</w:t>
            </w:r>
          </w:p>
        </w:tc>
        <w:tc>
          <w:tcPr>
            <w:tcW w:w="762" w:type="pct"/>
            <w:tcBorders>
              <w:top w:val="single" w:sz="4" w:space="0" w:color="auto"/>
              <w:left w:val="nil"/>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0535</w:t>
            </w:r>
          </w:p>
        </w:tc>
        <w:tc>
          <w:tcPr>
            <w:tcW w:w="1475" w:type="pct"/>
            <w:tcBorders>
              <w:top w:val="single" w:sz="4" w:space="0" w:color="auto"/>
              <w:left w:val="nil"/>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Programas de Expansión en la Oferta Educativa Media Superior y Superior</w:t>
            </w:r>
          </w:p>
        </w:tc>
        <w:tc>
          <w:tcPr>
            <w:tcW w:w="1028" w:type="pct"/>
            <w:tcBorders>
              <w:top w:val="single" w:sz="4" w:space="0" w:color="auto"/>
              <w:left w:val="nil"/>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14-A-31000-02-0535-06-002</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SEGEY</w:t>
            </w:r>
          </w:p>
        </w:tc>
      </w:tr>
      <w:tr w:rsidR="0074226D" w:rsidRPr="008420ED" w:rsidTr="0074226D">
        <w:trPr>
          <w:trHeight w:val="454"/>
          <w:jc w:val="center"/>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2016</w:t>
            </w:r>
          </w:p>
        </w:tc>
        <w:tc>
          <w:tcPr>
            <w:tcW w:w="762" w:type="pct"/>
            <w:tcBorders>
              <w:top w:val="single" w:sz="4" w:space="0" w:color="auto"/>
              <w:left w:val="nil"/>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1706-DE-GF</w:t>
            </w:r>
          </w:p>
        </w:tc>
        <w:tc>
          <w:tcPr>
            <w:tcW w:w="1475" w:type="pct"/>
            <w:tcBorders>
              <w:top w:val="single" w:sz="4" w:space="0" w:color="auto"/>
              <w:left w:val="nil"/>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Participaciones Federales a Entidades Federativas</w:t>
            </w:r>
          </w:p>
        </w:tc>
        <w:tc>
          <w:tcPr>
            <w:tcW w:w="1028" w:type="pct"/>
            <w:tcBorders>
              <w:top w:val="single" w:sz="4" w:space="0" w:color="auto"/>
              <w:left w:val="nil"/>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16-A-31000-02-1706-06-004</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20ED" w:rsidRDefault="0074226D" w:rsidP="0074226D">
            <w:pPr>
              <w:spacing w:after="0" w:line="240" w:lineRule="auto"/>
              <w:jc w:val="center"/>
              <w:rPr>
                <w:rFonts w:ascii="Barlow" w:eastAsia="Times New Roman" w:hAnsi="Barlow" w:cs="Helvetica"/>
                <w:color w:val="000000"/>
                <w:sz w:val="18"/>
                <w:szCs w:val="18"/>
              </w:rPr>
            </w:pPr>
            <w:r w:rsidRPr="008420ED">
              <w:rPr>
                <w:rFonts w:ascii="Barlow" w:eastAsia="Times New Roman" w:hAnsi="Barlow" w:cs="Helvetica"/>
                <w:color w:val="000000"/>
                <w:sz w:val="18"/>
                <w:szCs w:val="18"/>
              </w:rPr>
              <w:t>SEGEY</w:t>
            </w:r>
          </w:p>
        </w:tc>
      </w:tr>
      <w:tr w:rsidR="0074226D" w:rsidRPr="008420ED" w:rsidTr="0074226D">
        <w:trPr>
          <w:trHeight w:val="240"/>
          <w:jc w:val="center"/>
        </w:trPr>
        <w:tc>
          <w:tcPr>
            <w:tcW w:w="39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4226D" w:rsidRPr="008420ED" w:rsidRDefault="0074226D" w:rsidP="0074226D">
            <w:pPr>
              <w:spacing w:after="0" w:line="240" w:lineRule="auto"/>
              <w:jc w:val="center"/>
              <w:rPr>
                <w:rFonts w:ascii="Barlow" w:eastAsia="Times New Roman" w:hAnsi="Barlow" w:cs="Helvetica"/>
                <w:b/>
                <w:bCs/>
                <w:color w:val="000000"/>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226D" w:rsidRPr="008420ED" w:rsidRDefault="0074226D" w:rsidP="0074226D">
            <w:pPr>
              <w:spacing w:after="0" w:line="240" w:lineRule="auto"/>
              <w:jc w:val="center"/>
              <w:rPr>
                <w:rFonts w:ascii="Barlow" w:eastAsia="Times New Roman" w:hAnsi="Barlow" w:cs="Helvetica"/>
                <w:b/>
                <w:bCs/>
                <w:color w:val="000000"/>
                <w:sz w:val="18"/>
                <w:szCs w:val="18"/>
              </w:rPr>
            </w:pPr>
          </w:p>
        </w:tc>
        <w:tc>
          <w:tcPr>
            <w:tcW w:w="762"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74226D" w:rsidRPr="008420ED" w:rsidRDefault="0074226D" w:rsidP="0074226D">
            <w:pPr>
              <w:spacing w:after="0" w:line="240" w:lineRule="auto"/>
              <w:jc w:val="center"/>
              <w:rPr>
                <w:rFonts w:ascii="Barlow" w:eastAsia="Times New Roman" w:hAnsi="Barlow" w:cs="Helvetica"/>
                <w:b/>
                <w:bCs/>
                <w:color w:val="000000"/>
                <w:sz w:val="18"/>
                <w:szCs w:val="18"/>
              </w:rPr>
            </w:pPr>
          </w:p>
        </w:tc>
        <w:tc>
          <w:tcPr>
            <w:tcW w:w="1475"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74226D" w:rsidRPr="008420ED" w:rsidRDefault="0074226D" w:rsidP="0074226D">
            <w:pPr>
              <w:spacing w:after="0" w:line="240" w:lineRule="auto"/>
              <w:jc w:val="center"/>
              <w:rPr>
                <w:rFonts w:ascii="Barlow" w:eastAsia="Times New Roman" w:hAnsi="Barlow" w:cs="Helvetica"/>
                <w:b/>
                <w:bCs/>
                <w:color w:val="000000"/>
                <w:sz w:val="18"/>
                <w:szCs w:val="18"/>
              </w:rPr>
            </w:pPr>
          </w:p>
        </w:tc>
        <w:tc>
          <w:tcPr>
            <w:tcW w:w="1028"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74226D" w:rsidRPr="008420ED" w:rsidRDefault="0074226D" w:rsidP="0074226D">
            <w:pPr>
              <w:spacing w:after="0" w:line="240" w:lineRule="auto"/>
              <w:jc w:val="center"/>
              <w:rPr>
                <w:rFonts w:ascii="Barlow" w:eastAsia="Times New Roman" w:hAnsi="Barlow" w:cs="Helvetica"/>
                <w:b/>
                <w:bCs/>
                <w:color w:val="000000"/>
                <w:sz w:val="18"/>
                <w:szCs w:val="18"/>
              </w:rPr>
            </w:pP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4226D" w:rsidRPr="008420ED" w:rsidRDefault="0074226D" w:rsidP="0074226D">
            <w:pPr>
              <w:spacing w:after="0" w:line="240" w:lineRule="auto"/>
              <w:jc w:val="center"/>
              <w:rPr>
                <w:rFonts w:ascii="Barlow" w:eastAsia="Times New Roman" w:hAnsi="Barlow" w:cs="Helvetica"/>
                <w:b/>
                <w:bCs/>
                <w:color w:val="000000"/>
                <w:sz w:val="18"/>
                <w:szCs w:val="18"/>
              </w:rPr>
            </w:pPr>
          </w:p>
        </w:tc>
      </w:tr>
    </w:tbl>
    <w:p w:rsidR="0074226D" w:rsidRPr="0074226D" w:rsidRDefault="0074226D" w:rsidP="0074226D">
      <w:pPr>
        <w:rPr>
          <w:lang w:val="es-ES"/>
        </w:rPr>
      </w:pPr>
    </w:p>
    <w:p w:rsidR="00BF120D" w:rsidRPr="009526E4" w:rsidRDefault="0074226D" w:rsidP="001429B6">
      <w:pPr>
        <w:pStyle w:val="Ttulo4"/>
      </w:pPr>
      <w:bookmarkStart w:id="225" w:name="_Toc61859118"/>
      <w:bookmarkStart w:id="226" w:name="_Toc86316228"/>
      <w:r w:rsidRPr="0074226D">
        <w:rPr>
          <w:rStyle w:val="Ttulo4Car"/>
          <w:b/>
        </w:rPr>
        <w:t>3.2.3.4 Atención a las Promociones de Responsabilidad Administrativa Sancionatoria promovidas por la Auditoría Superior de la Federación ejercicios anteriores</w:t>
      </w:r>
      <w:r w:rsidR="00BF120D" w:rsidRPr="009526E4">
        <w:t>.</w:t>
      </w:r>
      <w:bookmarkEnd w:id="225"/>
      <w:bookmarkEnd w:id="226"/>
    </w:p>
    <w:p w:rsidR="0074226D" w:rsidRPr="0074226D" w:rsidRDefault="0074226D" w:rsidP="0074226D">
      <w:pPr>
        <w:spacing w:before="160" w:line="276" w:lineRule="auto"/>
        <w:ind w:firstLine="708"/>
        <w:jc w:val="both"/>
        <w:rPr>
          <w:rFonts w:ascii="Barlow" w:hAnsi="Barlow" w:cs="Arial"/>
          <w:sz w:val="22"/>
          <w:szCs w:val="22"/>
        </w:rPr>
      </w:pPr>
      <w:r w:rsidRPr="0074226D">
        <w:rPr>
          <w:rFonts w:ascii="Barlow" w:hAnsi="Barlow" w:cs="Arial"/>
          <w:sz w:val="22"/>
          <w:szCs w:val="22"/>
        </w:rPr>
        <w:t>Para dar atención a las Promociones de Responsabilidad Administrativa Sancionatoria, se enviaron a la ASF, 2 Dictámenes correspondientes a las acciones con clave 15-B-31000-02-1536-08-005 y 14-B-31000-02-0700-08-001 como se detalla a continuación:</w:t>
      </w:r>
    </w:p>
    <w:tbl>
      <w:tblPr>
        <w:tblW w:w="5000" w:type="pct"/>
        <w:jc w:val="center"/>
        <w:tblLook w:val="04A0" w:firstRow="1" w:lastRow="0" w:firstColumn="1" w:lastColumn="0" w:noHBand="0" w:noVBand="1"/>
      </w:tblPr>
      <w:tblGrid>
        <w:gridCol w:w="486"/>
        <w:gridCol w:w="819"/>
        <w:gridCol w:w="1026"/>
        <w:gridCol w:w="2149"/>
        <w:gridCol w:w="2322"/>
        <w:gridCol w:w="862"/>
        <w:gridCol w:w="1164"/>
      </w:tblGrid>
      <w:tr w:rsidR="0074226D" w:rsidRPr="00847079" w:rsidTr="0074226D">
        <w:trPr>
          <w:trHeight w:val="540"/>
          <w:tblHeader/>
          <w:jc w:val="center"/>
        </w:trPr>
        <w:tc>
          <w:tcPr>
            <w:tcW w:w="2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Cuenta Pública</w:t>
            </w:r>
          </w:p>
        </w:tc>
        <w:tc>
          <w:tcPr>
            <w:tcW w:w="58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Auditoría</w:t>
            </w:r>
          </w:p>
        </w:tc>
        <w:tc>
          <w:tcPr>
            <w:tcW w:w="12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Fondo o Programa</w:t>
            </w:r>
          </w:p>
        </w:tc>
        <w:tc>
          <w:tcPr>
            <w:tcW w:w="131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Número de Acción/Observación</w:t>
            </w:r>
          </w:p>
        </w:tc>
        <w:tc>
          <w:tcPr>
            <w:tcW w:w="4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Tipo de Acción</w:t>
            </w:r>
          </w:p>
        </w:tc>
        <w:tc>
          <w:tcPr>
            <w:tcW w:w="6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Expediente</w:t>
            </w:r>
          </w:p>
        </w:tc>
      </w:tr>
      <w:tr w:rsidR="0074226D" w:rsidRPr="00847079" w:rsidTr="0074226D">
        <w:trPr>
          <w:trHeight w:val="995"/>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1</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hAnsi="Barlow" w:cs="Helvetica"/>
                <w:sz w:val="18"/>
                <w:szCs w:val="18"/>
              </w:rPr>
              <w:t>2015</w:t>
            </w:r>
          </w:p>
        </w:tc>
        <w:tc>
          <w:tcPr>
            <w:tcW w:w="581"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hAnsi="Barlow" w:cs="Helvetica"/>
                <w:sz w:val="18"/>
                <w:szCs w:val="18"/>
              </w:rPr>
              <w:t>1536</w:t>
            </w:r>
          </w:p>
        </w:tc>
        <w:tc>
          <w:tcPr>
            <w:tcW w:w="1217"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hAnsi="Barlow" w:cs="Helvetica"/>
                <w:sz w:val="18"/>
                <w:szCs w:val="18"/>
              </w:rPr>
              <w:t>Fondo de Aportaciones para el Fortalecimiento de las Entidades Federativas</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15-B-31000-02-1536-08-005</w:t>
            </w:r>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PRAS</w:t>
            </w:r>
          </w:p>
        </w:tc>
        <w:tc>
          <w:tcPr>
            <w:tcW w:w="660"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104/2017</w:t>
            </w:r>
          </w:p>
        </w:tc>
      </w:tr>
      <w:tr w:rsidR="0074226D" w:rsidRPr="00847079" w:rsidTr="0074226D">
        <w:trPr>
          <w:trHeight w:val="995"/>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2014</w:t>
            </w:r>
          </w:p>
        </w:tc>
        <w:tc>
          <w:tcPr>
            <w:tcW w:w="581"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700</w:t>
            </w:r>
          </w:p>
        </w:tc>
        <w:tc>
          <w:tcPr>
            <w:tcW w:w="1217"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Fondo de Infraestructura Social para las Entidades</w:t>
            </w:r>
          </w:p>
        </w:tc>
        <w:tc>
          <w:tcPr>
            <w:tcW w:w="1315"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14-B-31000-02-0700-08-001</w:t>
            </w:r>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PRAS</w:t>
            </w:r>
          </w:p>
        </w:tc>
        <w:tc>
          <w:tcPr>
            <w:tcW w:w="660"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204/2015</w:t>
            </w:r>
          </w:p>
        </w:tc>
      </w:tr>
    </w:tbl>
    <w:p w:rsidR="00BF120D" w:rsidRPr="009526E4" w:rsidRDefault="00BF120D" w:rsidP="0074226D">
      <w:pPr>
        <w:pStyle w:val="Prrafodelista"/>
        <w:spacing w:after="160" w:line="276" w:lineRule="auto"/>
        <w:jc w:val="both"/>
        <w:rPr>
          <w:rFonts w:ascii="Barlow" w:hAnsi="Barlow" w:cs="Arial"/>
          <w:color w:val="auto"/>
          <w:sz w:val="22"/>
          <w:szCs w:val="22"/>
        </w:rPr>
      </w:pPr>
    </w:p>
    <w:p w:rsidR="0074226D" w:rsidRPr="00022FD2" w:rsidRDefault="0074226D" w:rsidP="001429B6">
      <w:pPr>
        <w:pStyle w:val="Ttulo4"/>
        <w:rPr>
          <w:rFonts w:eastAsia="Times New Roman"/>
        </w:rPr>
      </w:pPr>
      <w:bookmarkStart w:id="227" w:name="_Toc85095831"/>
      <w:bookmarkStart w:id="228" w:name="_Toc86316229"/>
      <w:bookmarkStart w:id="229" w:name="_Toc61859120"/>
      <w:r w:rsidRPr="00022FD2">
        <w:rPr>
          <w:rFonts w:eastAsia="Times New Roman"/>
        </w:rPr>
        <w:t>3.2.3.5 Atención a las Promociones de Responsabilidad Administrativa Sancionatoria promovidas por la Auditoría Superior de la Federación de la Cuenta Pública 2020.</w:t>
      </w:r>
      <w:bookmarkEnd w:id="227"/>
      <w:bookmarkEnd w:id="228"/>
    </w:p>
    <w:p w:rsidR="0074226D" w:rsidRPr="00022FD2" w:rsidRDefault="0074226D" w:rsidP="0074226D">
      <w:pPr>
        <w:spacing w:before="160" w:line="276" w:lineRule="auto"/>
        <w:ind w:firstLine="709"/>
        <w:jc w:val="both"/>
        <w:rPr>
          <w:rFonts w:ascii="Barlow" w:hAnsi="Barlow" w:cs="Arial"/>
          <w:sz w:val="22"/>
          <w:szCs w:val="22"/>
        </w:rPr>
      </w:pPr>
      <w:r w:rsidRPr="00022FD2">
        <w:rPr>
          <w:rFonts w:ascii="Barlow" w:hAnsi="Barlow" w:cs="Arial"/>
          <w:sz w:val="22"/>
          <w:szCs w:val="22"/>
        </w:rPr>
        <w:t xml:space="preserve">Se turnaron a la Dirección de Asuntos Jurídicos y Patrimoniales de esta Secretaría, las Promociones de Responsabilidades Administrativas incluidas en los Informes Individuales de Auditoría derivados de </w:t>
      </w:r>
      <w:r>
        <w:rPr>
          <w:rFonts w:ascii="Barlow" w:hAnsi="Barlow" w:cs="Arial"/>
          <w:sz w:val="22"/>
          <w:szCs w:val="22"/>
        </w:rPr>
        <w:t>la Fiscalización S</w:t>
      </w:r>
      <w:r w:rsidRPr="00022FD2">
        <w:rPr>
          <w:rFonts w:ascii="Barlow" w:hAnsi="Barlow" w:cs="Arial"/>
          <w:sz w:val="22"/>
          <w:szCs w:val="22"/>
        </w:rPr>
        <w:t>uperior de la Cuenta Pública 2020.</w:t>
      </w:r>
    </w:p>
    <w:p w:rsidR="0074226D" w:rsidRPr="00022FD2" w:rsidRDefault="0074226D" w:rsidP="0074226D">
      <w:pPr>
        <w:spacing w:before="160" w:line="276" w:lineRule="auto"/>
        <w:ind w:firstLine="709"/>
        <w:jc w:val="both"/>
        <w:rPr>
          <w:rFonts w:ascii="Barlow" w:hAnsi="Barlow" w:cs="Arial"/>
          <w:sz w:val="22"/>
          <w:szCs w:val="22"/>
        </w:rPr>
      </w:pPr>
      <w:r w:rsidRPr="00022FD2">
        <w:rPr>
          <w:rFonts w:ascii="Barlow" w:hAnsi="Barlow" w:cs="Arial"/>
          <w:sz w:val="22"/>
          <w:szCs w:val="22"/>
        </w:rPr>
        <w:t>Derivado de lo anterior, se enviaron a la ASF 5 Acuerdos de Inicio de Investigación para dar atención al mismo número de Promociones de Responsabilidades Administrativas correspondientes a la Auditoría 1455-DS-GF denominada Escuelas al Cien.</w:t>
      </w:r>
    </w:p>
    <w:tbl>
      <w:tblPr>
        <w:tblW w:w="5000" w:type="pct"/>
        <w:jc w:val="center"/>
        <w:tblLook w:val="04A0" w:firstRow="1" w:lastRow="0" w:firstColumn="1" w:lastColumn="0" w:noHBand="0" w:noVBand="1"/>
      </w:tblPr>
      <w:tblGrid>
        <w:gridCol w:w="519"/>
        <w:gridCol w:w="828"/>
        <w:gridCol w:w="1072"/>
        <w:gridCol w:w="1119"/>
        <w:gridCol w:w="2979"/>
        <w:gridCol w:w="2311"/>
      </w:tblGrid>
      <w:tr w:rsidR="0074226D" w:rsidRPr="00847079" w:rsidTr="0074226D">
        <w:trPr>
          <w:trHeight w:val="540"/>
          <w:jc w:val="center"/>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p>
        </w:tc>
        <w:tc>
          <w:tcPr>
            <w:tcW w:w="4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Cuenta Pública</w:t>
            </w:r>
          </w:p>
        </w:tc>
        <w:tc>
          <w:tcPr>
            <w:tcW w:w="6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Auditoría</w:t>
            </w:r>
          </w:p>
        </w:tc>
        <w:tc>
          <w:tcPr>
            <w:tcW w:w="63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Fondo o Programa</w:t>
            </w:r>
          </w:p>
        </w:tc>
        <w:tc>
          <w:tcPr>
            <w:tcW w:w="168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Número de Acción/Observación</w:t>
            </w:r>
          </w:p>
        </w:tc>
        <w:tc>
          <w:tcPr>
            <w:tcW w:w="13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Expediente</w:t>
            </w:r>
          </w:p>
        </w:tc>
      </w:tr>
      <w:tr w:rsidR="0074226D" w:rsidRPr="00847079" w:rsidTr="0074226D">
        <w:trPr>
          <w:trHeight w:val="371"/>
          <w:jc w:val="center"/>
        </w:trPr>
        <w:tc>
          <w:tcPr>
            <w:tcW w:w="294" w:type="pct"/>
            <w:vMerge w:val="restart"/>
            <w:tcBorders>
              <w:top w:val="single" w:sz="4" w:space="0" w:color="auto"/>
              <w:left w:val="single" w:sz="4" w:space="0" w:color="auto"/>
              <w:right w:val="single" w:sz="4" w:space="0" w:color="auto"/>
            </w:tcBorders>
            <w:shd w:val="clear" w:color="auto" w:fill="auto"/>
            <w:noWrap/>
            <w:vAlign w:val="center"/>
            <w:hideMark/>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1</w:t>
            </w:r>
          </w:p>
        </w:tc>
        <w:tc>
          <w:tcPr>
            <w:tcW w:w="469" w:type="pct"/>
            <w:vMerge w:val="restart"/>
            <w:tcBorders>
              <w:top w:val="single" w:sz="4" w:space="0" w:color="auto"/>
              <w:left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hAnsi="Barlow" w:cs="Helvetica"/>
                <w:sz w:val="18"/>
                <w:szCs w:val="18"/>
              </w:rPr>
              <w:t>2020</w:t>
            </w:r>
          </w:p>
        </w:tc>
        <w:tc>
          <w:tcPr>
            <w:tcW w:w="607" w:type="pct"/>
            <w:vMerge w:val="restart"/>
            <w:tcBorders>
              <w:top w:val="single" w:sz="4" w:space="0" w:color="auto"/>
              <w:left w:val="nil"/>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hAnsi="Barlow" w:cs="Helvetica"/>
                <w:sz w:val="18"/>
                <w:szCs w:val="18"/>
              </w:rPr>
              <w:t>1455-DS-GF</w:t>
            </w:r>
          </w:p>
        </w:tc>
        <w:tc>
          <w:tcPr>
            <w:tcW w:w="634" w:type="pct"/>
            <w:vMerge w:val="restart"/>
            <w:tcBorders>
              <w:top w:val="single" w:sz="4" w:space="0" w:color="auto"/>
              <w:left w:val="nil"/>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hAnsi="Barlow" w:cs="Helvetica"/>
                <w:sz w:val="18"/>
                <w:szCs w:val="18"/>
              </w:rPr>
              <w:t>Escuelas al Cien</w:t>
            </w:r>
          </w:p>
        </w:tc>
        <w:tc>
          <w:tcPr>
            <w:tcW w:w="168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2020-B-31000-19-1455-08-001</w:t>
            </w:r>
          </w:p>
        </w:tc>
        <w:tc>
          <w:tcPr>
            <w:tcW w:w="1309"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DAJ/INV/ASF-26/2021</w:t>
            </w:r>
          </w:p>
        </w:tc>
      </w:tr>
      <w:tr w:rsidR="0074226D" w:rsidRPr="00847079" w:rsidTr="0074226D">
        <w:trPr>
          <w:trHeight w:val="411"/>
          <w:jc w:val="center"/>
        </w:trPr>
        <w:tc>
          <w:tcPr>
            <w:tcW w:w="294" w:type="pct"/>
            <w:vMerge/>
            <w:tcBorders>
              <w:left w:val="single" w:sz="4" w:space="0" w:color="auto"/>
              <w:right w:val="single" w:sz="4" w:space="0" w:color="auto"/>
            </w:tcBorders>
            <w:shd w:val="clear" w:color="auto" w:fill="auto"/>
            <w:noWrap/>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p>
        </w:tc>
        <w:tc>
          <w:tcPr>
            <w:tcW w:w="469" w:type="pct"/>
            <w:vMerge/>
            <w:tcBorders>
              <w:left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607" w:type="pct"/>
            <w:vMerge/>
            <w:tcBorders>
              <w:left w:val="nil"/>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634" w:type="pct"/>
            <w:vMerge/>
            <w:tcBorders>
              <w:left w:val="nil"/>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168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2020-B-31000-19-1455-08-002</w:t>
            </w:r>
          </w:p>
        </w:tc>
        <w:tc>
          <w:tcPr>
            <w:tcW w:w="1309"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DAJ/INV/ASF-27/2021</w:t>
            </w:r>
          </w:p>
        </w:tc>
      </w:tr>
      <w:tr w:rsidR="0074226D" w:rsidRPr="00847079" w:rsidTr="0074226D">
        <w:trPr>
          <w:trHeight w:val="417"/>
          <w:jc w:val="center"/>
        </w:trPr>
        <w:tc>
          <w:tcPr>
            <w:tcW w:w="294" w:type="pct"/>
            <w:vMerge/>
            <w:tcBorders>
              <w:left w:val="single" w:sz="4" w:space="0" w:color="auto"/>
              <w:right w:val="single" w:sz="4" w:space="0" w:color="auto"/>
            </w:tcBorders>
            <w:shd w:val="clear" w:color="auto" w:fill="auto"/>
            <w:noWrap/>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p>
        </w:tc>
        <w:tc>
          <w:tcPr>
            <w:tcW w:w="469" w:type="pct"/>
            <w:vMerge/>
            <w:tcBorders>
              <w:left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607" w:type="pct"/>
            <w:vMerge/>
            <w:tcBorders>
              <w:left w:val="nil"/>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634" w:type="pct"/>
            <w:vMerge/>
            <w:tcBorders>
              <w:left w:val="nil"/>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168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2020-B-31000-19-1455-08-003</w:t>
            </w:r>
          </w:p>
        </w:tc>
        <w:tc>
          <w:tcPr>
            <w:tcW w:w="1309"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DAJ/INV/ASF-28/2021</w:t>
            </w:r>
          </w:p>
        </w:tc>
      </w:tr>
      <w:tr w:rsidR="0074226D" w:rsidRPr="00847079" w:rsidTr="0074226D">
        <w:trPr>
          <w:trHeight w:val="409"/>
          <w:jc w:val="center"/>
        </w:trPr>
        <w:tc>
          <w:tcPr>
            <w:tcW w:w="294" w:type="pct"/>
            <w:vMerge/>
            <w:tcBorders>
              <w:left w:val="single" w:sz="4" w:space="0" w:color="auto"/>
              <w:right w:val="single" w:sz="4" w:space="0" w:color="auto"/>
            </w:tcBorders>
            <w:shd w:val="clear" w:color="auto" w:fill="auto"/>
            <w:noWrap/>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p>
        </w:tc>
        <w:tc>
          <w:tcPr>
            <w:tcW w:w="469" w:type="pct"/>
            <w:vMerge/>
            <w:tcBorders>
              <w:left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607" w:type="pct"/>
            <w:vMerge/>
            <w:tcBorders>
              <w:left w:val="nil"/>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634" w:type="pct"/>
            <w:vMerge/>
            <w:tcBorders>
              <w:left w:val="nil"/>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168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2020-B-31000-19-1455-08-004</w:t>
            </w:r>
          </w:p>
        </w:tc>
        <w:tc>
          <w:tcPr>
            <w:tcW w:w="1309"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DAJ/INV/ASF-29/2021</w:t>
            </w:r>
          </w:p>
        </w:tc>
      </w:tr>
      <w:tr w:rsidR="0074226D" w:rsidRPr="00847079" w:rsidTr="0074226D">
        <w:trPr>
          <w:trHeight w:val="416"/>
          <w:jc w:val="center"/>
        </w:trPr>
        <w:tc>
          <w:tcPr>
            <w:tcW w:w="294" w:type="pct"/>
            <w:vMerge/>
            <w:tcBorders>
              <w:left w:val="single" w:sz="4" w:space="0" w:color="auto"/>
              <w:bottom w:val="single" w:sz="4" w:space="0" w:color="auto"/>
              <w:right w:val="single" w:sz="4" w:space="0" w:color="auto"/>
            </w:tcBorders>
            <w:shd w:val="clear" w:color="auto" w:fill="auto"/>
            <w:noWrap/>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p>
        </w:tc>
        <w:tc>
          <w:tcPr>
            <w:tcW w:w="469" w:type="pct"/>
            <w:vMerge/>
            <w:tcBorders>
              <w:left w:val="single" w:sz="4" w:space="0" w:color="auto"/>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607" w:type="pct"/>
            <w:vMerge/>
            <w:tcBorders>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634" w:type="pct"/>
            <w:vMerge/>
            <w:tcBorders>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p>
        </w:tc>
        <w:tc>
          <w:tcPr>
            <w:tcW w:w="168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2020-B-31000-19-1455-08-005</w:t>
            </w:r>
          </w:p>
        </w:tc>
        <w:tc>
          <w:tcPr>
            <w:tcW w:w="1309"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DAJ/INV/ASF-30/2021</w:t>
            </w:r>
          </w:p>
        </w:tc>
      </w:tr>
    </w:tbl>
    <w:p w:rsidR="0074226D" w:rsidRPr="00022FD2" w:rsidRDefault="0074226D" w:rsidP="0074226D">
      <w:pPr>
        <w:spacing w:before="160" w:line="276" w:lineRule="auto"/>
        <w:ind w:firstLine="709"/>
        <w:jc w:val="both"/>
        <w:rPr>
          <w:rFonts w:ascii="Barlow" w:hAnsi="Barlow" w:cs="Arial"/>
          <w:sz w:val="22"/>
          <w:szCs w:val="22"/>
        </w:rPr>
      </w:pPr>
      <w:r w:rsidRPr="00022FD2">
        <w:rPr>
          <w:rFonts w:ascii="Barlow" w:hAnsi="Barlow" w:cs="Arial"/>
          <w:sz w:val="22"/>
          <w:szCs w:val="22"/>
        </w:rPr>
        <w:t>De igual manera se enviaron a la ASF 4 Acuerdos de Conclusión correspondientes a las Promociones de Responsabilidad Administrativa Sancionatoria, publicadas en el informe individual de la Cuenta Pública 2018:</w:t>
      </w:r>
    </w:p>
    <w:tbl>
      <w:tblPr>
        <w:tblW w:w="5000" w:type="pct"/>
        <w:jc w:val="center"/>
        <w:tblLook w:val="04A0" w:firstRow="1" w:lastRow="0" w:firstColumn="1" w:lastColumn="0" w:noHBand="0" w:noVBand="1"/>
      </w:tblPr>
      <w:tblGrid>
        <w:gridCol w:w="487"/>
        <w:gridCol w:w="817"/>
        <w:gridCol w:w="1123"/>
        <w:gridCol w:w="1955"/>
        <w:gridCol w:w="1939"/>
        <w:gridCol w:w="817"/>
        <w:gridCol w:w="1690"/>
      </w:tblGrid>
      <w:tr w:rsidR="0074226D" w:rsidRPr="00847079" w:rsidTr="00E323B2">
        <w:trPr>
          <w:trHeight w:val="540"/>
          <w:tblHeader/>
          <w:jc w:val="center"/>
        </w:trPr>
        <w:tc>
          <w:tcPr>
            <w:tcW w:w="2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Cuenta Pública</w:t>
            </w:r>
          </w:p>
        </w:tc>
        <w:tc>
          <w:tcPr>
            <w:tcW w:w="63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Auditoría</w:t>
            </w:r>
          </w:p>
        </w:tc>
        <w:tc>
          <w:tcPr>
            <w:tcW w:w="11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Fondo o Programa</w:t>
            </w:r>
          </w:p>
        </w:tc>
        <w:tc>
          <w:tcPr>
            <w:tcW w:w="109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Número de Acción/Observación</w:t>
            </w:r>
          </w:p>
        </w:tc>
        <w:tc>
          <w:tcPr>
            <w:tcW w:w="463"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Tipo de Acción</w:t>
            </w:r>
          </w:p>
        </w:tc>
        <w:tc>
          <w:tcPr>
            <w:tcW w:w="9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226D" w:rsidRPr="00847079" w:rsidRDefault="0074226D" w:rsidP="0074226D">
            <w:pPr>
              <w:spacing w:after="0" w:line="240" w:lineRule="auto"/>
              <w:jc w:val="center"/>
              <w:rPr>
                <w:rFonts w:ascii="Barlow" w:eastAsia="Times New Roman" w:hAnsi="Barlow" w:cs="Helvetica"/>
                <w:b/>
                <w:bCs/>
                <w:color w:val="000000"/>
                <w:sz w:val="18"/>
                <w:szCs w:val="18"/>
              </w:rPr>
            </w:pPr>
            <w:r w:rsidRPr="00847079">
              <w:rPr>
                <w:rFonts w:ascii="Barlow" w:eastAsia="Times New Roman" w:hAnsi="Barlow" w:cs="Helvetica"/>
                <w:b/>
                <w:bCs/>
                <w:color w:val="000000"/>
                <w:sz w:val="18"/>
                <w:szCs w:val="18"/>
              </w:rPr>
              <w:t>Expediente</w:t>
            </w:r>
          </w:p>
        </w:tc>
      </w:tr>
      <w:tr w:rsidR="0074226D" w:rsidRPr="00847079" w:rsidTr="00E323B2">
        <w:trPr>
          <w:trHeight w:val="371"/>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1</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2018</w:t>
            </w:r>
          </w:p>
        </w:tc>
        <w:tc>
          <w:tcPr>
            <w:tcW w:w="636"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1509-DS-GF</w:t>
            </w:r>
          </w:p>
        </w:tc>
        <w:tc>
          <w:tcPr>
            <w:tcW w:w="1107"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Fondo de Aportaciones para los Servicios de Salud</w:t>
            </w:r>
          </w:p>
        </w:tc>
        <w:tc>
          <w:tcPr>
            <w:tcW w:w="1098"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2018-B-31000-19-1509-08-002</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PRAS</w:t>
            </w:r>
          </w:p>
        </w:tc>
        <w:tc>
          <w:tcPr>
            <w:tcW w:w="95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DAJ/INV/ASF-40/2019</w:t>
            </w:r>
          </w:p>
        </w:tc>
      </w:tr>
      <w:tr w:rsidR="0074226D" w:rsidRPr="00847079" w:rsidTr="00E323B2">
        <w:trPr>
          <w:trHeight w:val="411"/>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2018</w:t>
            </w:r>
          </w:p>
        </w:tc>
        <w:tc>
          <w:tcPr>
            <w:tcW w:w="636"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1509-DS-GF</w:t>
            </w:r>
          </w:p>
        </w:tc>
        <w:tc>
          <w:tcPr>
            <w:tcW w:w="1107"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Fondo de Aportaciones para los Servicios de Salud</w:t>
            </w:r>
          </w:p>
        </w:tc>
        <w:tc>
          <w:tcPr>
            <w:tcW w:w="1098"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2018-B-31000-19-1509-08-004</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PRAS</w:t>
            </w:r>
          </w:p>
        </w:tc>
        <w:tc>
          <w:tcPr>
            <w:tcW w:w="95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DAJ/INV/ASF-42/2019</w:t>
            </w:r>
          </w:p>
        </w:tc>
      </w:tr>
      <w:tr w:rsidR="0074226D" w:rsidRPr="00847079" w:rsidTr="00E323B2">
        <w:trPr>
          <w:trHeight w:val="417"/>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3</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2018</w:t>
            </w:r>
          </w:p>
        </w:tc>
        <w:tc>
          <w:tcPr>
            <w:tcW w:w="636"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1509-DS-GF</w:t>
            </w:r>
          </w:p>
        </w:tc>
        <w:tc>
          <w:tcPr>
            <w:tcW w:w="1107"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Fondo de Aportaciones para los Servicios de Salud</w:t>
            </w:r>
          </w:p>
        </w:tc>
        <w:tc>
          <w:tcPr>
            <w:tcW w:w="1098"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2018-B-31000-19-1509-08-006</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PRAS</w:t>
            </w:r>
          </w:p>
        </w:tc>
        <w:tc>
          <w:tcPr>
            <w:tcW w:w="95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DAJ/INV/ASF-44/2019</w:t>
            </w:r>
          </w:p>
        </w:tc>
      </w:tr>
      <w:tr w:rsidR="0074226D" w:rsidRPr="00847079" w:rsidTr="00E323B2">
        <w:trPr>
          <w:trHeight w:val="409"/>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4226D" w:rsidRPr="00847079" w:rsidRDefault="0074226D" w:rsidP="0074226D">
            <w:pPr>
              <w:spacing w:after="0" w:line="240" w:lineRule="auto"/>
              <w:jc w:val="center"/>
              <w:rPr>
                <w:rFonts w:ascii="Barlow" w:eastAsia="Times New Roman" w:hAnsi="Barlow" w:cs="Helvetica"/>
                <w:color w:val="000000"/>
                <w:sz w:val="18"/>
                <w:szCs w:val="18"/>
              </w:rPr>
            </w:pPr>
            <w:r w:rsidRPr="00847079">
              <w:rPr>
                <w:rFonts w:ascii="Barlow" w:eastAsia="Times New Roman" w:hAnsi="Barlow" w:cs="Helvetica"/>
                <w:color w:val="000000"/>
                <w:sz w:val="18"/>
                <w:szCs w:val="18"/>
              </w:rPr>
              <w:t>4</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2018</w:t>
            </w:r>
          </w:p>
        </w:tc>
        <w:tc>
          <w:tcPr>
            <w:tcW w:w="636"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1522-DS-GF</w:t>
            </w:r>
          </w:p>
        </w:tc>
        <w:tc>
          <w:tcPr>
            <w:tcW w:w="1107" w:type="pct"/>
            <w:tcBorders>
              <w:top w:val="single" w:sz="4" w:space="0" w:color="auto"/>
              <w:left w:val="nil"/>
              <w:bottom w:val="single" w:sz="4" w:space="0" w:color="auto"/>
              <w:right w:val="single" w:sz="4" w:space="0" w:color="auto"/>
            </w:tcBorders>
            <w:shd w:val="clear" w:color="auto" w:fill="auto"/>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Recursos Federales Transferidos a través del Acuerdo de Coordinación Celebrado entre la Secretaría de Salud y la Entidad Federativa</w:t>
            </w:r>
          </w:p>
        </w:tc>
        <w:tc>
          <w:tcPr>
            <w:tcW w:w="1098"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2018-B-31000-19-1522-08-001</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PRAS</w:t>
            </w:r>
          </w:p>
        </w:tc>
        <w:tc>
          <w:tcPr>
            <w:tcW w:w="957" w:type="pct"/>
            <w:tcBorders>
              <w:top w:val="single" w:sz="4" w:space="0" w:color="auto"/>
              <w:left w:val="single" w:sz="4" w:space="0" w:color="auto"/>
              <w:bottom w:val="single" w:sz="4" w:space="0" w:color="auto"/>
              <w:right w:val="single" w:sz="4" w:space="0" w:color="auto"/>
            </w:tcBorders>
            <w:shd w:val="clear" w:color="000000" w:fill="FFFFFF"/>
            <w:vAlign w:val="center"/>
          </w:tcPr>
          <w:p w:rsidR="0074226D" w:rsidRPr="00847079" w:rsidRDefault="0074226D" w:rsidP="0074226D">
            <w:pPr>
              <w:spacing w:after="0" w:line="240" w:lineRule="auto"/>
              <w:jc w:val="center"/>
              <w:rPr>
                <w:rFonts w:ascii="Barlow" w:hAnsi="Barlow" w:cs="Helvetica"/>
                <w:sz w:val="18"/>
                <w:szCs w:val="18"/>
              </w:rPr>
            </w:pPr>
            <w:r w:rsidRPr="00847079">
              <w:rPr>
                <w:rFonts w:ascii="Barlow" w:hAnsi="Barlow" w:cs="Helvetica"/>
                <w:sz w:val="18"/>
                <w:szCs w:val="18"/>
              </w:rPr>
              <w:t>DAJ/-INV/ASF-104/2019</w:t>
            </w:r>
          </w:p>
        </w:tc>
      </w:tr>
    </w:tbl>
    <w:p w:rsidR="00E323B2" w:rsidRPr="00022FD2" w:rsidRDefault="00E323B2" w:rsidP="00C53BCE">
      <w:pPr>
        <w:pStyle w:val="Ttulo4"/>
        <w:rPr>
          <w:rFonts w:eastAsia="Times New Roman" w:cs="Times New Roman"/>
          <w:szCs w:val="22"/>
        </w:rPr>
      </w:pPr>
      <w:bookmarkStart w:id="230" w:name="_Toc85095832"/>
      <w:bookmarkStart w:id="231" w:name="_Toc86316230"/>
      <w:bookmarkStart w:id="232" w:name="_Toc21329359"/>
      <w:bookmarkStart w:id="233" w:name="_Toc30676016"/>
      <w:bookmarkStart w:id="234" w:name="_Toc61859129"/>
      <w:bookmarkEnd w:id="201"/>
      <w:bookmarkEnd w:id="202"/>
      <w:bookmarkEnd w:id="229"/>
      <w:r w:rsidRPr="00C53BCE">
        <w:rPr>
          <w:rStyle w:val="Ttulo4Car"/>
          <w:b/>
        </w:rPr>
        <w:t>3.2.3.6 Atención a las Solicitudes de Información de las Promociones de Responsabilidad Administrativa Sancionatoria promovidas por el Área Jurídica</w:t>
      </w:r>
      <w:r w:rsidRPr="00C53BCE">
        <w:rPr>
          <w:rFonts w:eastAsia="Times New Roman" w:cs="Times New Roman"/>
          <w:szCs w:val="22"/>
        </w:rPr>
        <w:t>.</w:t>
      </w:r>
      <w:bookmarkEnd w:id="230"/>
      <w:bookmarkEnd w:id="231"/>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Se dio contestación a una solicitud de información realizada por parte de la Dirección de Asuntos Jurídicos y Patrimoniales de esta Secretaría, mediante el cual requiere información correspondiente al Resultado número 9 de la “Cédula de Resultados finales y Observaciones Preliminares” el cual deriva de la auditoría número 1329-DS-GF con título “Recursos del Fondo de Infraestructura Social para las Entidades” (FISE), Cuenta Pública 2019 y  Resultado número 10 con clave de acción 2019-A-31000-19-1329-06-001 del Tercer Informe Individual de Auditoría de la Fiscalización Superior de la Cuenta Pública.</w:t>
      </w:r>
    </w:p>
    <w:p w:rsidR="00E323B2" w:rsidRPr="00C53BCE" w:rsidRDefault="00E323B2" w:rsidP="00C53BCE">
      <w:pPr>
        <w:pStyle w:val="Ttulo5"/>
        <w:rPr>
          <w:rStyle w:val="Ttulo4Car"/>
        </w:rPr>
      </w:pPr>
      <w:bookmarkStart w:id="235" w:name="_Toc85095833"/>
      <w:bookmarkStart w:id="236" w:name="_Toc86316231"/>
      <w:r w:rsidRPr="00E323B2">
        <w:rPr>
          <w:rStyle w:val="Ttulo4Car"/>
        </w:rPr>
        <w:t>3.2.3.</w:t>
      </w:r>
      <w:r w:rsidRPr="00C53BCE">
        <w:rPr>
          <w:rStyle w:val="Ttulo4Car"/>
        </w:rPr>
        <w:t>7 Atención a la Solicitud de Información de Servidores Públicos por la Auditoría Superior de la Federación de la Cuenta Pública 2016.</w:t>
      </w:r>
      <w:bookmarkEnd w:id="235"/>
      <w:bookmarkEnd w:id="236"/>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Se requirió información al Instituto de Construcción y Conservación de Obra Pública en Yucatán, para dar atención a un oficio de solicitud de información de Servidores Públicos de la ASF, dicha solicitud deriva de la auditoría 1702-DS-GF, con título “Construcción del Hospital Materno-Infantil de 160 Camas en Mérida y Centro Nacional de la Música Mexicana, en el Estado de Yucatán”, Cuenta Pública 2016.</w:t>
      </w:r>
    </w:p>
    <w:p w:rsidR="00E323B2" w:rsidRPr="00022FD2" w:rsidRDefault="00E323B2" w:rsidP="00A12078">
      <w:pPr>
        <w:pStyle w:val="Ttulo4"/>
        <w:rPr>
          <w:rFonts w:eastAsia="Times New Roman"/>
        </w:rPr>
      </w:pPr>
      <w:bookmarkStart w:id="237" w:name="_Toc85095834"/>
      <w:bookmarkStart w:id="238" w:name="_Toc86316232"/>
      <w:r w:rsidRPr="00022FD2">
        <w:rPr>
          <w:rFonts w:eastAsia="Times New Roman"/>
        </w:rPr>
        <w:t>3.2.3.8 Seguimiento de Acciones de la Secretaría de la Función Pública de Ejercicios Anteriores.</w:t>
      </w:r>
      <w:bookmarkEnd w:id="237"/>
      <w:bookmarkEnd w:id="238"/>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Derivado del seguimiento realizado a las observaciones pendientes de solventar ante la Secretaría de la Función Pública (SFP), se llevaron a cabo diversas acciones entre las que se encuentran:</w:t>
      </w:r>
    </w:p>
    <w:p w:rsidR="00E323B2" w:rsidRPr="008420ED" w:rsidRDefault="00E323B2" w:rsidP="00E323B2">
      <w:pPr>
        <w:pStyle w:val="Prrafodelista"/>
        <w:numPr>
          <w:ilvl w:val="0"/>
          <w:numId w:val="33"/>
        </w:numPr>
        <w:ind w:right="567"/>
        <w:jc w:val="both"/>
        <w:rPr>
          <w:rFonts w:ascii="Barlow" w:hAnsi="Barlow" w:cs="Arial"/>
          <w:color w:val="auto"/>
          <w:sz w:val="22"/>
          <w:szCs w:val="22"/>
        </w:rPr>
      </w:pPr>
      <w:r w:rsidRPr="008420ED">
        <w:rPr>
          <w:rFonts w:ascii="Barlow" w:hAnsi="Barlow" w:cs="Arial"/>
          <w:color w:val="auto"/>
          <w:sz w:val="22"/>
          <w:szCs w:val="22"/>
        </w:rPr>
        <w:t>Solicitud de información y documentación a los ejecutores del gasto.</w:t>
      </w:r>
    </w:p>
    <w:p w:rsidR="00E323B2" w:rsidRPr="008420ED" w:rsidRDefault="00E323B2" w:rsidP="00E323B2">
      <w:pPr>
        <w:pStyle w:val="Prrafodelista"/>
        <w:numPr>
          <w:ilvl w:val="0"/>
          <w:numId w:val="33"/>
        </w:numPr>
        <w:ind w:right="567"/>
        <w:jc w:val="both"/>
        <w:rPr>
          <w:rFonts w:ascii="Barlow" w:hAnsi="Barlow" w:cs="Arial"/>
          <w:color w:val="auto"/>
          <w:sz w:val="22"/>
          <w:szCs w:val="22"/>
        </w:rPr>
      </w:pPr>
      <w:r w:rsidRPr="008420ED">
        <w:rPr>
          <w:rFonts w:ascii="Barlow" w:hAnsi="Barlow" w:cs="Arial"/>
          <w:color w:val="auto"/>
          <w:sz w:val="22"/>
          <w:szCs w:val="22"/>
        </w:rPr>
        <w:t>Recepción y análisis de la información y documentación enviada por los ejecutores del gasto.</w:t>
      </w:r>
    </w:p>
    <w:p w:rsidR="00E323B2" w:rsidRPr="008420ED" w:rsidRDefault="00E323B2" w:rsidP="00E323B2">
      <w:pPr>
        <w:pStyle w:val="Prrafodelista"/>
        <w:numPr>
          <w:ilvl w:val="0"/>
          <w:numId w:val="33"/>
        </w:numPr>
        <w:spacing w:line="276" w:lineRule="auto"/>
        <w:jc w:val="both"/>
        <w:rPr>
          <w:rFonts w:ascii="Barlow" w:eastAsiaTheme="minorEastAsia" w:hAnsi="Barlow" w:cs="Arial"/>
          <w:color w:val="auto"/>
          <w:sz w:val="22"/>
          <w:szCs w:val="22"/>
          <w:lang w:eastAsia="en-US"/>
        </w:rPr>
      </w:pPr>
      <w:r w:rsidRPr="008420ED">
        <w:rPr>
          <w:rFonts w:ascii="Barlow" w:eastAsiaTheme="minorEastAsia" w:hAnsi="Barlow" w:cs="Arial"/>
          <w:color w:val="auto"/>
          <w:sz w:val="22"/>
          <w:szCs w:val="22"/>
          <w:lang w:eastAsia="en-US"/>
        </w:rPr>
        <w:t>Envío del resultado de la revisión efectuada a los ejecutores del gasto, para su corrección o complemento.</w:t>
      </w:r>
    </w:p>
    <w:p w:rsidR="00E323B2" w:rsidRPr="008420ED" w:rsidRDefault="00E323B2" w:rsidP="00E323B2">
      <w:pPr>
        <w:pStyle w:val="Prrafodelista"/>
        <w:numPr>
          <w:ilvl w:val="0"/>
          <w:numId w:val="33"/>
        </w:numPr>
        <w:spacing w:line="276" w:lineRule="auto"/>
        <w:jc w:val="both"/>
        <w:rPr>
          <w:rFonts w:ascii="Barlow" w:hAnsi="Barlow" w:cs="Helvetica"/>
          <w:color w:val="auto"/>
          <w:sz w:val="22"/>
          <w:szCs w:val="22"/>
        </w:rPr>
      </w:pPr>
      <w:r w:rsidRPr="008420ED">
        <w:rPr>
          <w:rFonts w:ascii="Barlow" w:hAnsi="Barlow" w:cs="Helvetica"/>
          <w:color w:val="auto"/>
          <w:sz w:val="22"/>
          <w:szCs w:val="22"/>
        </w:rPr>
        <w:t>Reuniones virtuales y presenciales con los ejecutores del gasto observados de las auditorías señaladas con anterioridad.</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 xml:space="preserve">Como resultado de lo anterior, se envió a la SFP documentación en atención a 4 observaciones correspondiente al ejercicio fiscal 2018. </w:t>
      </w:r>
    </w:p>
    <w:tbl>
      <w:tblPr>
        <w:tblW w:w="5000" w:type="pct"/>
        <w:jc w:val="center"/>
        <w:tblCellMar>
          <w:left w:w="70" w:type="dxa"/>
          <w:right w:w="70" w:type="dxa"/>
        </w:tblCellMar>
        <w:tblLook w:val="04A0" w:firstRow="1" w:lastRow="0" w:firstColumn="1" w:lastColumn="0" w:noHBand="0" w:noVBand="1"/>
      </w:tblPr>
      <w:tblGrid>
        <w:gridCol w:w="394"/>
        <w:gridCol w:w="2749"/>
        <w:gridCol w:w="2348"/>
        <w:gridCol w:w="1842"/>
        <w:gridCol w:w="1495"/>
      </w:tblGrid>
      <w:tr w:rsidR="00E323B2" w:rsidRPr="00847079" w:rsidTr="00E323B2">
        <w:trPr>
          <w:cantSplit/>
          <w:trHeight w:val="208"/>
          <w:tblHeader/>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w:t>
            </w:r>
          </w:p>
        </w:tc>
        <w:tc>
          <w:tcPr>
            <w:tcW w:w="155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Auditoría</w:t>
            </w:r>
          </w:p>
        </w:tc>
        <w:tc>
          <w:tcPr>
            <w:tcW w:w="133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Fondo o programa</w:t>
            </w:r>
          </w:p>
        </w:tc>
        <w:tc>
          <w:tcPr>
            <w:tcW w:w="104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Dependencia o entidad</w:t>
            </w:r>
          </w:p>
        </w:tc>
        <w:tc>
          <w:tcPr>
            <w:tcW w:w="8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 xml:space="preserve">Observación que se le da seguimiento  </w:t>
            </w:r>
          </w:p>
        </w:tc>
      </w:tr>
      <w:tr w:rsidR="00E323B2" w:rsidRPr="00847079" w:rsidTr="00E323B2">
        <w:trPr>
          <w:cantSplit/>
          <w:trHeight w:val="314"/>
          <w:jc w:val="center"/>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1</w:t>
            </w:r>
          </w:p>
        </w:tc>
        <w:tc>
          <w:tcPr>
            <w:tcW w:w="1557"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UAG-AOR-244-2019 YUC-PROAGUA-JAPAY</w:t>
            </w:r>
          </w:p>
        </w:tc>
        <w:tc>
          <w:tcPr>
            <w:tcW w:w="1330"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Programa de Agua Potable, Drenaje y Tratamiento (PROAGUA)</w:t>
            </w:r>
          </w:p>
        </w:tc>
        <w:tc>
          <w:tcPr>
            <w:tcW w:w="1043"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Junta de Agua Potable y Alcantarillado de Yucatán</w:t>
            </w:r>
          </w:p>
        </w:tc>
        <w:tc>
          <w:tcPr>
            <w:tcW w:w="847" w:type="pct"/>
            <w:tcBorders>
              <w:top w:val="nil"/>
              <w:left w:val="nil"/>
              <w:bottom w:val="single" w:sz="4" w:space="0" w:color="auto"/>
              <w:right w:val="single" w:sz="4" w:space="0" w:color="auto"/>
            </w:tcBorders>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4</w:t>
            </w:r>
          </w:p>
        </w:tc>
      </w:tr>
      <w:tr w:rsidR="00E323B2" w:rsidRPr="00847079" w:rsidTr="00E323B2">
        <w:trPr>
          <w:cantSplit/>
          <w:trHeight w:val="314"/>
          <w:jc w:val="center"/>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2</w:t>
            </w:r>
          </w:p>
        </w:tc>
        <w:tc>
          <w:tcPr>
            <w:tcW w:w="1557"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UAG-AOR-247-2019 YUC-AFASPE-SSY</w:t>
            </w:r>
          </w:p>
        </w:tc>
        <w:tc>
          <w:tcPr>
            <w:tcW w:w="1330"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Fortalecimiento de Acciones de Salud Pública en las Entidades Federativas (AFASPE)</w:t>
            </w:r>
          </w:p>
        </w:tc>
        <w:tc>
          <w:tcPr>
            <w:tcW w:w="1043"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Servicios de Salud de Yucatán</w:t>
            </w:r>
          </w:p>
        </w:tc>
        <w:tc>
          <w:tcPr>
            <w:tcW w:w="847" w:type="pct"/>
            <w:tcBorders>
              <w:top w:val="nil"/>
              <w:left w:val="nil"/>
              <w:bottom w:val="single" w:sz="4" w:space="0" w:color="auto"/>
              <w:right w:val="single" w:sz="4" w:space="0" w:color="auto"/>
            </w:tcBorders>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5, 6</w:t>
            </w:r>
          </w:p>
        </w:tc>
      </w:tr>
      <w:tr w:rsidR="00E323B2" w:rsidRPr="00847079" w:rsidTr="00E323B2">
        <w:trPr>
          <w:cantSplit/>
          <w:trHeight w:val="565"/>
          <w:jc w:val="center"/>
        </w:trPr>
        <w:tc>
          <w:tcPr>
            <w:tcW w:w="223" w:type="pct"/>
            <w:tcBorders>
              <w:top w:val="nil"/>
              <w:left w:val="single" w:sz="4" w:space="0" w:color="auto"/>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3</w:t>
            </w:r>
          </w:p>
        </w:tc>
        <w:tc>
          <w:tcPr>
            <w:tcW w:w="1557"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UAG-AOR-244-2019 YUC-PROAGUA-JAPAY</w:t>
            </w:r>
          </w:p>
        </w:tc>
        <w:tc>
          <w:tcPr>
            <w:tcW w:w="1330"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Programa de Agua Potable, Drenaje y Tratamiento (PROAGUA)</w:t>
            </w:r>
          </w:p>
        </w:tc>
        <w:tc>
          <w:tcPr>
            <w:tcW w:w="1043" w:type="pct"/>
            <w:tcBorders>
              <w:top w:val="nil"/>
              <w:left w:val="nil"/>
              <w:bottom w:val="single" w:sz="4" w:space="0" w:color="auto"/>
              <w:right w:val="single" w:sz="4" w:space="0" w:color="auto"/>
            </w:tcBorders>
            <w:shd w:val="clear" w:color="auto" w:fill="auto"/>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Junta de Agua Potable y Alcantarillado de Yucatán</w:t>
            </w:r>
          </w:p>
        </w:tc>
        <w:tc>
          <w:tcPr>
            <w:tcW w:w="847" w:type="pct"/>
            <w:tcBorders>
              <w:top w:val="nil"/>
              <w:left w:val="nil"/>
              <w:bottom w:val="single" w:sz="4" w:space="0" w:color="auto"/>
              <w:right w:val="single" w:sz="4" w:space="0" w:color="auto"/>
            </w:tcBorders>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6</w:t>
            </w:r>
          </w:p>
        </w:tc>
      </w:tr>
      <w:tr w:rsidR="00E323B2" w:rsidRPr="00847079" w:rsidTr="00E323B2">
        <w:trPr>
          <w:cantSplit/>
          <w:trHeight w:val="277"/>
          <w:jc w:val="center"/>
        </w:trPr>
        <w:tc>
          <w:tcPr>
            <w:tcW w:w="2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p>
        </w:tc>
        <w:tc>
          <w:tcPr>
            <w:tcW w:w="1557" w:type="pct"/>
            <w:tcBorders>
              <w:top w:val="single" w:sz="4" w:space="0" w:color="auto"/>
              <w:left w:val="nil"/>
              <w:bottom w:val="single" w:sz="4" w:space="0" w:color="auto"/>
              <w:right w:val="single" w:sz="4" w:space="0" w:color="auto"/>
            </w:tcBorders>
            <w:shd w:val="clear" w:color="auto" w:fill="E7E6E6" w:themeFill="background2"/>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p>
        </w:tc>
        <w:tc>
          <w:tcPr>
            <w:tcW w:w="1330" w:type="pct"/>
            <w:tcBorders>
              <w:top w:val="single" w:sz="4" w:space="0" w:color="auto"/>
              <w:left w:val="nil"/>
              <w:bottom w:val="single" w:sz="4" w:space="0" w:color="auto"/>
              <w:right w:val="single" w:sz="4" w:space="0" w:color="auto"/>
            </w:tcBorders>
            <w:shd w:val="clear" w:color="auto" w:fill="E7E6E6" w:themeFill="background2"/>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p>
        </w:tc>
        <w:tc>
          <w:tcPr>
            <w:tcW w:w="1043" w:type="pct"/>
            <w:tcBorders>
              <w:top w:val="single" w:sz="4" w:space="0" w:color="auto"/>
              <w:left w:val="nil"/>
              <w:bottom w:val="single" w:sz="4" w:space="0" w:color="auto"/>
              <w:right w:val="single" w:sz="4" w:space="0" w:color="auto"/>
            </w:tcBorders>
            <w:shd w:val="clear" w:color="auto" w:fill="E7E6E6" w:themeFill="background2"/>
            <w:vAlign w:val="center"/>
          </w:tcPr>
          <w:p w:rsidR="00E323B2" w:rsidRPr="00847079" w:rsidRDefault="00E323B2" w:rsidP="00E323B2">
            <w:pPr>
              <w:spacing w:after="0" w:line="240" w:lineRule="auto"/>
              <w:jc w:val="center"/>
              <w:rPr>
                <w:rFonts w:ascii="Barlow" w:eastAsia="Times New Roman" w:hAnsi="Barlow" w:cs="Helvetica"/>
                <w:b/>
                <w:color w:val="000000"/>
                <w:sz w:val="18"/>
                <w:szCs w:val="18"/>
                <w:lang w:eastAsia="es-MX"/>
              </w:rPr>
            </w:pPr>
            <w:r w:rsidRPr="00847079">
              <w:rPr>
                <w:rFonts w:ascii="Barlow" w:eastAsia="Times New Roman" w:hAnsi="Barlow" w:cs="Helvetica"/>
                <w:b/>
                <w:color w:val="000000"/>
                <w:sz w:val="18"/>
                <w:szCs w:val="18"/>
                <w:lang w:eastAsia="es-MX"/>
              </w:rPr>
              <w:t>Total atendido</w:t>
            </w:r>
          </w:p>
        </w:tc>
        <w:tc>
          <w:tcPr>
            <w:tcW w:w="847" w:type="pct"/>
            <w:tcBorders>
              <w:top w:val="single" w:sz="4" w:space="0" w:color="auto"/>
              <w:left w:val="nil"/>
              <w:bottom w:val="single" w:sz="4" w:space="0" w:color="auto"/>
              <w:right w:val="single" w:sz="4" w:space="0" w:color="auto"/>
            </w:tcBorders>
            <w:shd w:val="clear" w:color="auto" w:fill="E7E6E6" w:themeFill="background2"/>
            <w:vAlign w:val="center"/>
          </w:tcPr>
          <w:p w:rsidR="00E323B2" w:rsidRPr="00847079" w:rsidRDefault="00E323B2" w:rsidP="00E323B2">
            <w:pPr>
              <w:spacing w:after="0" w:line="240" w:lineRule="auto"/>
              <w:jc w:val="center"/>
              <w:rPr>
                <w:rFonts w:ascii="Barlow" w:eastAsia="Times New Roman" w:hAnsi="Barlow" w:cs="Helvetica"/>
                <w:b/>
                <w:color w:val="000000"/>
                <w:sz w:val="18"/>
                <w:szCs w:val="18"/>
                <w:lang w:val="en-US" w:eastAsia="es-MX"/>
              </w:rPr>
            </w:pPr>
            <w:r w:rsidRPr="00847079">
              <w:rPr>
                <w:rFonts w:ascii="Barlow" w:eastAsia="Times New Roman" w:hAnsi="Barlow" w:cs="Helvetica"/>
                <w:b/>
                <w:color w:val="000000"/>
                <w:sz w:val="18"/>
                <w:szCs w:val="18"/>
                <w:lang w:val="en-US" w:eastAsia="es-MX"/>
              </w:rPr>
              <w:t>4</w:t>
            </w:r>
          </w:p>
        </w:tc>
      </w:tr>
    </w:tbl>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La SFP dio por concluido el seguimiento a las observaciones de las auditorias que se indican a continuación:</w:t>
      </w:r>
    </w:p>
    <w:tbl>
      <w:tblPr>
        <w:tblW w:w="5000" w:type="pct"/>
        <w:jc w:val="center"/>
        <w:tblCellMar>
          <w:left w:w="70" w:type="dxa"/>
          <w:right w:w="70" w:type="dxa"/>
        </w:tblCellMar>
        <w:tblLook w:val="04A0" w:firstRow="1" w:lastRow="0" w:firstColumn="1" w:lastColumn="0" w:noHBand="0" w:noVBand="1"/>
      </w:tblPr>
      <w:tblGrid>
        <w:gridCol w:w="842"/>
        <w:gridCol w:w="1790"/>
        <w:gridCol w:w="2444"/>
        <w:gridCol w:w="1963"/>
        <w:gridCol w:w="1789"/>
      </w:tblGrid>
      <w:tr w:rsidR="00E323B2" w:rsidRPr="00847079" w:rsidTr="00E323B2">
        <w:trPr>
          <w:trHeight w:val="302"/>
          <w:jc w:val="center"/>
        </w:trPr>
        <w:tc>
          <w:tcPr>
            <w:tcW w:w="4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w:t>
            </w:r>
          </w:p>
        </w:tc>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Número de Auditoría</w:t>
            </w:r>
          </w:p>
        </w:tc>
        <w:tc>
          <w:tcPr>
            <w:tcW w:w="138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Fondo / Programa</w:t>
            </w:r>
          </w:p>
        </w:tc>
        <w:tc>
          <w:tcPr>
            <w:tcW w:w="111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 xml:space="preserve">Dependencia o </w:t>
            </w:r>
          </w:p>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Entidad</w:t>
            </w:r>
          </w:p>
        </w:tc>
        <w:tc>
          <w:tcPr>
            <w:tcW w:w="101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323B2" w:rsidRPr="00847079" w:rsidRDefault="00E323B2" w:rsidP="00E323B2">
            <w:pPr>
              <w:spacing w:after="0" w:line="240" w:lineRule="auto"/>
              <w:jc w:val="center"/>
              <w:rPr>
                <w:rFonts w:ascii="Barlow" w:eastAsia="Times New Roman" w:hAnsi="Barlow" w:cs="Helvetica"/>
                <w:b/>
                <w:bCs/>
                <w:color w:val="000000"/>
                <w:sz w:val="18"/>
                <w:szCs w:val="18"/>
                <w:lang w:eastAsia="es-MX"/>
              </w:rPr>
            </w:pPr>
            <w:r w:rsidRPr="00847079">
              <w:rPr>
                <w:rFonts w:ascii="Barlow" w:eastAsia="Times New Roman" w:hAnsi="Barlow" w:cs="Helvetica"/>
                <w:b/>
                <w:bCs/>
                <w:color w:val="000000"/>
                <w:sz w:val="18"/>
                <w:szCs w:val="18"/>
                <w:lang w:eastAsia="es-MX"/>
              </w:rPr>
              <w:t xml:space="preserve">Determinación </w:t>
            </w:r>
          </w:p>
        </w:tc>
      </w:tr>
      <w:tr w:rsidR="00E323B2" w:rsidRPr="00847079" w:rsidTr="00E323B2">
        <w:trPr>
          <w:trHeight w:val="302"/>
          <w:jc w:val="center"/>
        </w:trPr>
        <w:tc>
          <w:tcPr>
            <w:tcW w:w="477" w:type="pct"/>
            <w:tcBorders>
              <w:top w:val="single" w:sz="4" w:space="0" w:color="auto"/>
              <w:left w:val="single" w:sz="4" w:space="0" w:color="auto"/>
              <w:bottom w:val="single" w:sz="4" w:space="0" w:color="auto"/>
              <w:right w:val="single" w:sz="4" w:space="0" w:color="auto"/>
            </w:tcBorders>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1</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UAG-AOR-245-2019 YUC-ODES-SAF</w:t>
            </w:r>
          </w:p>
        </w:tc>
        <w:tc>
          <w:tcPr>
            <w:tcW w:w="1384"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Subsidios para Organismos Descentralizados Estatales (ODES)</w:t>
            </w:r>
          </w:p>
        </w:tc>
        <w:tc>
          <w:tcPr>
            <w:tcW w:w="1112"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Secretaría de Administración y Finanzas</w:t>
            </w:r>
          </w:p>
        </w:tc>
        <w:tc>
          <w:tcPr>
            <w:tcW w:w="1013"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Solventada</w:t>
            </w:r>
          </w:p>
        </w:tc>
      </w:tr>
      <w:tr w:rsidR="00E323B2" w:rsidRPr="00847079" w:rsidTr="00E323B2">
        <w:trPr>
          <w:trHeight w:val="302"/>
          <w:jc w:val="center"/>
        </w:trPr>
        <w:tc>
          <w:tcPr>
            <w:tcW w:w="477" w:type="pct"/>
            <w:tcBorders>
              <w:top w:val="single" w:sz="4" w:space="0" w:color="auto"/>
              <w:left w:val="single" w:sz="4" w:space="0" w:color="auto"/>
              <w:bottom w:val="single" w:sz="4" w:space="0" w:color="auto"/>
              <w:right w:val="single" w:sz="4" w:space="0" w:color="auto"/>
            </w:tcBorders>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2</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UAG-AOR-243-2019 YUC-FOTRADIS-DIF</w:t>
            </w:r>
          </w:p>
        </w:tc>
        <w:tc>
          <w:tcPr>
            <w:tcW w:w="1384"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Fondo para la Accesibilidad en el Trasporte Público para las Personas con Discapacidad</w:t>
            </w:r>
          </w:p>
        </w:tc>
        <w:tc>
          <w:tcPr>
            <w:tcW w:w="1112"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Sistema para el Desarrollo Integral de la Familia en Yucatán</w:t>
            </w:r>
          </w:p>
        </w:tc>
        <w:tc>
          <w:tcPr>
            <w:tcW w:w="1013"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Solventada</w:t>
            </w:r>
          </w:p>
        </w:tc>
      </w:tr>
      <w:tr w:rsidR="00E323B2" w:rsidRPr="00847079" w:rsidTr="00E323B2">
        <w:trPr>
          <w:trHeight w:val="302"/>
          <w:jc w:val="center"/>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3</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E323B2" w:rsidRPr="00847079" w:rsidRDefault="00E323B2" w:rsidP="00E323B2">
            <w:pPr>
              <w:spacing w:after="0" w:line="276" w:lineRule="auto"/>
              <w:jc w:val="center"/>
              <w:rPr>
                <w:rFonts w:ascii="Barlow" w:eastAsia="Times New Roman" w:hAnsi="Barlow" w:cs="Helvetica"/>
                <w:sz w:val="18"/>
                <w:szCs w:val="18"/>
                <w:lang w:val="en-US" w:eastAsia="es-MX"/>
              </w:rPr>
            </w:pPr>
            <w:r w:rsidRPr="00847079">
              <w:rPr>
                <w:rFonts w:ascii="Barlow" w:eastAsia="Times New Roman" w:hAnsi="Barlow" w:cs="Helvetica"/>
                <w:color w:val="000000"/>
                <w:sz w:val="18"/>
                <w:szCs w:val="18"/>
                <w:lang w:val="en-US" w:eastAsia="es-MX"/>
              </w:rPr>
              <w:t>UAG-AOR-247-2019 YUC-AFASPE-SSY</w:t>
            </w:r>
          </w:p>
        </w:tc>
        <w:tc>
          <w:tcPr>
            <w:tcW w:w="1384"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Fortalecimiento de Acciones de Salud Pública en las Entidades Federativas (AFASPE)</w:t>
            </w:r>
          </w:p>
        </w:tc>
        <w:tc>
          <w:tcPr>
            <w:tcW w:w="1112"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Servicios de Salud de Yucatán</w:t>
            </w:r>
          </w:p>
        </w:tc>
        <w:tc>
          <w:tcPr>
            <w:tcW w:w="1013"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bCs/>
                <w:color w:val="000000"/>
                <w:sz w:val="18"/>
                <w:szCs w:val="18"/>
                <w:lang w:eastAsia="es-MX"/>
              </w:rPr>
            </w:pPr>
            <w:r w:rsidRPr="00847079">
              <w:rPr>
                <w:rFonts w:ascii="Barlow" w:eastAsia="Times New Roman" w:hAnsi="Barlow" w:cs="Helvetica"/>
                <w:bCs/>
                <w:color w:val="000000"/>
                <w:sz w:val="18"/>
                <w:szCs w:val="18"/>
                <w:lang w:eastAsia="es-MX"/>
              </w:rPr>
              <w:t>Solventada</w:t>
            </w:r>
          </w:p>
        </w:tc>
      </w:tr>
      <w:tr w:rsidR="00E323B2" w:rsidRPr="00847079" w:rsidTr="00E323B2">
        <w:trPr>
          <w:trHeight w:val="302"/>
          <w:jc w:val="center"/>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4</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 xml:space="preserve">Varias de ejercicio fiscal 2006-2017 </w:t>
            </w:r>
          </w:p>
        </w:tc>
        <w:tc>
          <w:tcPr>
            <w:tcW w:w="1384"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 xml:space="preserve">Varios </w:t>
            </w:r>
          </w:p>
        </w:tc>
        <w:tc>
          <w:tcPr>
            <w:tcW w:w="1112"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Varios</w:t>
            </w:r>
          </w:p>
        </w:tc>
        <w:tc>
          <w:tcPr>
            <w:tcW w:w="1013" w:type="pct"/>
            <w:tcBorders>
              <w:top w:val="single" w:sz="4" w:space="0" w:color="auto"/>
              <w:left w:val="nil"/>
              <w:bottom w:val="single" w:sz="4" w:space="0" w:color="auto"/>
              <w:right w:val="single" w:sz="4" w:space="0" w:color="auto"/>
            </w:tcBorders>
            <w:shd w:val="clear" w:color="auto" w:fill="auto"/>
            <w:vAlign w:val="center"/>
          </w:tcPr>
          <w:p w:rsidR="00E323B2" w:rsidRPr="00847079" w:rsidRDefault="00E323B2" w:rsidP="00E323B2">
            <w:pPr>
              <w:spacing w:after="0" w:line="240" w:lineRule="auto"/>
              <w:jc w:val="center"/>
              <w:rPr>
                <w:rFonts w:ascii="Barlow" w:eastAsia="Times New Roman" w:hAnsi="Barlow" w:cs="Helvetica"/>
                <w:bCs/>
                <w:color w:val="000000"/>
                <w:sz w:val="18"/>
                <w:szCs w:val="18"/>
                <w:lang w:eastAsia="es-MX"/>
              </w:rPr>
            </w:pPr>
            <w:r w:rsidRPr="00847079">
              <w:rPr>
                <w:rFonts w:ascii="Barlow" w:eastAsia="Times New Roman" w:hAnsi="Barlow" w:cs="Helvetica"/>
                <w:bCs/>
                <w:color w:val="000000"/>
                <w:sz w:val="18"/>
                <w:szCs w:val="18"/>
                <w:lang w:eastAsia="es-MX"/>
              </w:rPr>
              <w:t>Solventada</w:t>
            </w:r>
          </w:p>
        </w:tc>
      </w:tr>
    </w:tbl>
    <w:p w:rsidR="00E323B2" w:rsidRDefault="00E323B2" w:rsidP="00A12078">
      <w:pPr>
        <w:pStyle w:val="Ttulo4"/>
        <w:rPr>
          <w:rFonts w:eastAsia="Times New Roman"/>
        </w:rPr>
      </w:pPr>
      <w:bookmarkStart w:id="239" w:name="_Toc85095835"/>
    </w:p>
    <w:p w:rsidR="00E323B2" w:rsidRPr="00022FD2" w:rsidRDefault="00E323B2" w:rsidP="00A12078">
      <w:pPr>
        <w:pStyle w:val="Ttulo4"/>
        <w:rPr>
          <w:rFonts w:eastAsia="Times New Roman"/>
        </w:rPr>
      </w:pPr>
      <w:bookmarkStart w:id="240" w:name="_Toc86316233"/>
      <w:r w:rsidRPr="00022FD2">
        <w:rPr>
          <w:rFonts w:eastAsia="Times New Roman"/>
        </w:rPr>
        <w:t>3.2.3.9. Acuerdos de Conclusión de Investigación</w:t>
      </w:r>
      <w:bookmarkEnd w:id="239"/>
      <w:bookmarkEnd w:id="240"/>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 xml:space="preserve">Se enviaron a la SFP 22 Acuerdos de Conclusión de Investigación emitidos por la Dirección de Asuntos Jurídicos y Patrimoniales de esta Secretaría, para dar atención a 23 observaciones derivadas de las Auditorías de los Fondos o Programas correspondientes al ejercicio fiscal 2018, como se detalla: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1955"/>
        <w:gridCol w:w="2670"/>
        <w:gridCol w:w="2283"/>
        <w:gridCol w:w="1533"/>
      </w:tblGrid>
      <w:tr w:rsidR="00E323B2" w:rsidRPr="00847079" w:rsidTr="00E323B2">
        <w:trPr>
          <w:cantSplit/>
          <w:trHeight w:val="202"/>
          <w:tblHeader/>
          <w:jc w:val="center"/>
        </w:trPr>
        <w:tc>
          <w:tcPr>
            <w:tcW w:w="220" w:type="pct"/>
            <w:shd w:val="clear" w:color="auto" w:fill="F2F2F2" w:themeFill="background1" w:themeFillShade="F2"/>
            <w:vAlign w:val="center"/>
            <w:hideMark/>
          </w:tcPr>
          <w:p w:rsidR="00E323B2" w:rsidRPr="00847079" w:rsidRDefault="00E323B2" w:rsidP="00E323B2">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w:t>
            </w:r>
          </w:p>
        </w:tc>
        <w:tc>
          <w:tcPr>
            <w:tcW w:w="1107" w:type="pct"/>
            <w:shd w:val="clear" w:color="auto" w:fill="F2F2F2" w:themeFill="background1" w:themeFillShade="F2"/>
            <w:vAlign w:val="center"/>
            <w:hideMark/>
          </w:tcPr>
          <w:p w:rsidR="00E323B2" w:rsidRPr="00847079" w:rsidRDefault="00E323B2" w:rsidP="00E323B2">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Auditoría</w:t>
            </w:r>
          </w:p>
        </w:tc>
        <w:tc>
          <w:tcPr>
            <w:tcW w:w="1512" w:type="pct"/>
            <w:shd w:val="clear" w:color="auto" w:fill="F2F2F2" w:themeFill="background1" w:themeFillShade="F2"/>
            <w:vAlign w:val="center"/>
            <w:hideMark/>
          </w:tcPr>
          <w:p w:rsidR="00E323B2" w:rsidRPr="00847079" w:rsidRDefault="00E323B2" w:rsidP="00E323B2">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Fondo o programa</w:t>
            </w:r>
          </w:p>
        </w:tc>
        <w:tc>
          <w:tcPr>
            <w:tcW w:w="1293" w:type="pct"/>
            <w:shd w:val="clear" w:color="auto" w:fill="F2F2F2" w:themeFill="background1" w:themeFillShade="F2"/>
            <w:vAlign w:val="center"/>
            <w:hideMark/>
          </w:tcPr>
          <w:p w:rsidR="00E323B2" w:rsidRPr="00847079" w:rsidRDefault="00E323B2" w:rsidP="00E323B2">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Dependencia o entidad</w:t>
            </w:r>
          </w:p>
        </w:tc>
        <w:tc>
          <w:tcPr>
            <w:tcW w:w="868" w:type="pct"/>
            <w:shd w:val="clear" w:color="auto" w:fill="F2F2F2" w:themeFill="background1" w:themeFillShade="F2"/>
            <w:vAlign w:val="center"/>
          </w:tcPr>
          <w:p w:rsidR="00E323B2" w:rsidRPr="00847079" w:rsidRDefault="00E323B2" w:rsidP="00E323B2">
            <w:pPr>
              <w:spacing w:after="0"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 xml:space="preserve">Observación por la que se emite Acuerdo de Conclusión </w:t>
            </w:r>
          </w:p>
        </w:tc>
      </w:tr>
      <w:tr w:rsidR="00E323B2" w:rsidRPr="00847079" w:rsidTr="00E323B2">
        <w:trPr>
          <w:cantSplit/>
          <w:trHeight w:val="278"/>
          <w:jc w:val="center"/>
        </w:trPr>
        <w:tc>
          <w:tcPr>
            <w:tcW w:w="220" w:type="pct"/>
            <w:vAlign w:val="center"/>
            <w:hideMark/>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w:t>
            </w:r>
          </w:p>
        </w:tc>
        <w:tc>
          <w:tcPr>
            <w:tcW w:w="1107" w:type="pct"/>
            <w:vAlign w:val="center"/>
            <w:hideMark/>
          </w:tcPr>
          <w:p w:rsidR="00E323B2" w:rsidRPr="00847079" w:rsidRDefault="00E323B2" w:rsidP="00E323B2">
            <w:pPr>
              <w:spacing w:after="0" w:line="276" w:lineRule="auto"/>
              <w:jc w:val="center"/>
              <w:rPr>
                <w:rFonts w:ascii="Barlow" w:eastAsia="Times New Roman" w:hAnsi="Barlow" w:cs="Helvetica"/>
                <w:sz w:val="18"/>
                <w:szCs w:val="18"/>
                <w:lang w:val="en-US" w:eastAsia="es-MX"/>
              </w:rPr>
            </w:pPr>
            <w:r w:rsidRPr="00847079">
              <w:rPr>
                <w:rFonts w:ascii="Barlow" w:eastAsia="Times New Roman" w:hAnsi="Barlow" w:cs="Helvetica"/>
                <w:color w:val="000000"/>
                <w:sz w:val="18"/>
                <w:szCs w:val="18"/>
                <w:lang w:val="en-US" w:eastAsia="es-MX"/>
              </w:rPr>
              <w:t>UAG-AOR-247-2019 YUC-AFASPE-SSY</w:t>
            </w:r>
          </w:p>
        </w:tc>
        <w:tc>
          <w:tcPr>
            <w:tcW w:w="1512" w:type="pct"/>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Fortalecimiento de Acciones de Salud Pública en las Entidades Federativas (AFASPE)</w:t>
            </w:r>
          </w:p>
        </w:tc>
        <w:tc>
          <w:tcPr>
            <w:tcW w:w="1293" w:type="pct"/>
            <w:vAlign w:val="center"/>
            <w:hideMark/>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Servicios de Salud de Yucatán</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1,2,3</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2</w:t>
            </w:r>
          </w:p>
        </w:tc>
        <w:tc>
          <w:tcPr>
            <w:tcW w:w="1107" w:type="pct"/>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 xml:space="preserve">UAG-AOR-243-2019 YUC-FOTRADIS-DIF </w:t>
            </w:r>
          </w:p>
        </w:tc>
        <w:tc>
          <w:tcPr>
            <w:tcW w:w="1512" w:type="pct"/>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Fondo para la Accesibilidad en el Trasporte Público para las Personas con Discapacidad</w:t>
            </w:r>
          </w:p>
        </w:tc>
        <w:tc>
          <w:tcPr>
            <w:tcW w:w="1293" w:type="pct"/>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Sistema para el Desarrollo Integral de la Familia en Yucatán</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1,2,4</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3</w:t>
            </w:r>
          </w:p>
        </w:tc>
        <w:tc>
          <w:tcPr>
            <w:tcW w:w="1107"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UAG-AOR-245-2019 YUC-ODES-SAF</w:t>
            </w:r>
          </w:p>
        </w:tc>
        <w:tc>
          <w:tcPr>
            <w:tcW w:w="1512"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Subsidios para Organismos Descentralizados Estatales (ODES)</w:t>
            </w:r>
          </w:p>
        </w:tc>
        <w:tc>
          <w:tcPr>
            <w:tcW w:w="1293"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Secretaría de Administración y Finanzas</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4</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4</w:t>
            </w:r>
          </w:p>
        </w:tc>
        <w:tc>
          <w:tcPr>
            <w:tcW w:w="1107"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UAG-AOR-245-2019 YUC-ODES-COBAY</w:t>
            </w:r>
          </w:p>
        </w:tc>
        <w:tc>
          <w:tcPr>
            <w:tcW w:w="1512"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Subsidios para Organismos Descentralizados Estatales (ODES)</w:t>
            </w:r>
          </w:p>
        </w:tc>
        <w:tc>
          <w:tcPr>
            <w:tcW w:w="1293"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Colegio de Bachilleres del Estado de Yucatán</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1,2,3,5,6,7</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5</w:t>
            </w:r>
          </w:p>
        </w:tc>
        <w:tc>
          <w:tcPr>
            <w:tcW w:w="1107"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UAG-AOR-244-2019 YUC-PROAGUA-JAPAY</w:t>
            </w:r>
          </w:p>
        </w:tc>
        <w:tc>
          <w:tcPr>
            <w:tcW w:w="1512"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Programa de Agua Potable, Drenaje y Tratamiento (PROAGUA)</w:t>
            </w:r>
          </w:p>
        </w:tc>
        <w:tc>
          <w:tcPr>
            <w:tcW w:w="1293"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Junta de Agua Potable y Alcantarillado de Yucatán</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1,7</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6</w:t>
            </w:r>
          </w:p>
        </w:tc>
        <w:tc>
          <w:tcPr>
            <w:tcW w:w="1107"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UAG-AOR-244-2019 YUC-PROAGUA-SAF</w:t>
            </w:r>
          </w:p>
        </w:tc>
        <w:tc>
          <w:tcPr>
            <w:tcW w:w="1512"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Programa de Agua Potable, Drenaje y Tratamiento (PROAGUA)</w:t>
            </w:r>
          </w:p>
        </w:tc>
        <w:tc>
          <w:tcPr>
            <w:tcW w:w="1293"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Secretaría de Administración y Finanzas</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7</w:t>
            </w:r>
          </w:p>
        </w:tc>
        <w:tc>
          <w:tcPr>
            <w:tcW w:w="1107" w:type="pct"/>
            <w:vAlign w:val="center"/>
          </w:tcPr>
          <w:p w:rsidR="00E323B2" w:rsidRPr="00847079" w:rsidRDefault="00E323B2" w:rsidP="00E323B2">
            <w:pPr>
              <w:spacing w:after="0" w:line="276" w:lineRule="auto"/>
              <w:jc w:val="center"/>
              <w:rPr>
                <w:rFonts w:ascii="Barlow" w:eastAsia="Times New Roman" w:hAnsi="Barlow" w:cs="Helvetica"/>
                <w:sz w:val="18"/>
                <w:szCs w:val="18"/>
                <w:lang w:val="en-US" w:eastAsia="es-MX"/>
              </w:rPr>
            </w:pPr>
            <w:r w:rsidRPr="00847079">
              <w:rPr>
                <w:rFonts w:ascii="Barlow" w:eastAsia="Times New Roman" w:hAnsi="Barlow" w:cs="Helvetica"/>
                <w:color w:val="000000"/>
                <w:sz w:val="18"/>
                <w:szCs w:val="18"/>
                <w:lang w:val="en-US" w:eastAsia="es-MX"/>
              </w:rPr>
              <w:t>UAG-AOR-247-2019 YUC-AFASPE-SAF</w:t>
            </w:r>
          </w:p>
        </w:tc>
        <w:tc>
          <w:tcPr>
            <w:tcW w:w="1512" w:type="pct"/>
            <w:vAlign w:val="center"/>
          </w:tcPr>
          <w:p w:rsidR="00E323B2" w:rsidRPr="00847079" w:rsidRDefault="00E323B2" w:rsidP="00E323B2">
            <w:pPr>
              <w:spacing w:after="0" w:line="240" w:lineRule="auto"/>
              <w:jc w:val="both"/>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Fortalecimiento de Acciones de Salud Pública en las Entidades Federativas (AFASPE)</w:t>
            </w:r>
          </w:p>
        </w:tc>
        <w:tc>
          <w:tcPr>
            <w:tcW w:w="1293" w:type="pct"/>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Secretaría de Administración y Finanzas</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8</w:t>
            </w:r>
          </w:p>
        </w:tc>
        <w:tc>
          <w:tcPr>
            <w:tcW w:w="1107"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UAG-AOR-244-2019 YUC-PROAGUA-JAPAY</w:t>
            </w:r>
          </w:p>
        </w:tc>
        <w:tc>
          <w:tcPr>
            <w:tcW w:w="1512" w:type="pct"/>
            <w:vAlign w:val="center"/>
          </w:tcPr>
          <w:p w:rsidR="00E323B2" w:rsidRPr="00847079" w:rsidRDefault="00E323B2" w:rsidP="00E323B2">
            <w:pPr>
              <w:spacing w:after="0" w:line="276" w:lineRule="auto"/>
              <w:jc w:val="both"/>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Programa de Agua Potable, Drenaje y Tratamiento (PROAGUA)</w:t>
            </w:r>
          </w:p>
        </w:tc>
        <w:tc>
          <w:tcPr>
            <w:tcW w:w="1293"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Junta de Agua Potable y Alcantarillado de Yucatán</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3</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9</w:t>
            </w:r>
          </w:p>
        </w:tc>
        <w:tc>
          <w:tcPr>
            <w:tcW w:w="1107" w:type="pct"/>
            <w:vAlign w:val="center"/>
          </w:tcPr>
          <w:p w:rsidR="00E323B2" w:rsidRPr="00847079" w:rsidRDefault="00E323B2" w:rsidP="00E323B2">
            <w:pPr>
              <w:spacing w:after="0" w:line="276" w:lineRule="auto"/>
              <w:jc w:val="center"/>
              <w:rPr>
                <w:rFonts w:ascii="Barlow" w:eastAsia="Times New Roman" w:hAnsi="Barlow" w:cs="Helvetica"/>
                <w:sz w:val="18"/>
                <w:szCs w:val="18"/>
                <w:lang w:val="en-US" w:eastAsia="es-MX"/>
              </w:rPr>
            </w:pPr>
            <w:r w:rsidRPr="00847079">
              <w:rPr>
                <w:rFonts w:ascii="Barlow" w:eastAsia="Times New Roman" w:hAnsi="Barlow" w:cs="Helvetica"/>
                <w:color w:val="000000"/>
                <w:sz w:val="18"/>
                <w:szCs w:val="18"/>
                <w:lang w:val="en-US" w:eastAsia="es-MX"/>
              </w:rPr>
              <w:t>UAG-AOR-245-2019 YUC-ODES-SAF</w:t>
            </w:r>
          </w:p>
        </w:tc>
        <w:tc>
          <w:tcPr>
            <w:tcW w:w="1512" w:type="pct"/>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Subsidios para Organismos Descentralizados Estatales (ODES)</w:t>
            </w:r>
          </w:p>
        </w:tc>
        <w:tc>
          <w:tcPr>
            <w:tcW w:w="1293" w:type="pct"/>
            <w:vAlign w:val="center"/>
          </w:tcPr>
          <w:p w:rsidR="00E323B2" w:rsidRPr="00847079" w:rsidRDefault="00E323B2" w:rsidP="00E323B2">
            <w:pPr>
              <w:spacing w:after="0" w:line="240"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Secretaría de Administración y Finanzas</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2</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10</w:t>
            </w:r>
          </w:p>
        </w:tc>
        <w:tc>
          <w:tcPr>
            <w:tcW w:w="1107"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UAG-AOR-244-2019 YUC-PROAGUA-JAPAY</w:t>
            </w:r>
          </w:p>
        </w:tc>
        <w:tc>
          <w:tcPr>
            <w:tcW w:w="1512"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Programa de Agua Potable, Drenaje y Tratamiento (PROAGUA)</w:t>
            </w:r>
          </w:p>
        </w:tc>
        <w:tc>
          <w:tcPr>
            <w:tcW w:w="1293"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Junta de Agua Potable y Alcantarillado de Yucatán</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2,8</w:t>
            </w:r>
          </w:p>
        </w:tc>
      </w:tr>
      <w:tr w:rsidR="00E323B2" w:rsidRPr="00847079" w:rsidTr="00E323B2">
        <w:trPr>
          <w:cantSplit/>
          <w:trHeight w:val="278"/>
          <w:jc w:val="center"/>
        </w:trPr>
        <w:tc>
          <w:tcPr>
            <w:tcW w:w="220"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11</w:t>
            </w:r>
          </w:p>
        </w:tc>
        <w:tc>
          <w:tcPr>
            <w:tcW w:w="1107"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val="en-US" w:eastAsia="es-MX"/>
              </w:rPr>
            </w:pPr>
            <w:r w:rsidRPr="00847079">
              <w:rPr>
                <w:rFonts w:ascii="Barlow" w:eastAsia="Times New Roman" w:hAnsi="Barlow" w:cs="Helvetica"/>
                <w:color w:val="000000"/>
                <w:sz w:val="18"/>
                <w:szCs w:val="18"/>
                <w:lang w:val="en-US" w:eastAsia="es-MX"/>
              </w:rPr>
              <w:t>UAG-AOR-247-2019 YUC-AFASPE-SSY</w:t>
            </w:r>
          </w:p>
        </w:tc>
        <w:tc>
          <w:tcPr>
            <w:tcW w:w="1512"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Fortalecimiento de Acciones de Salud Pública en las Entidades Federativas (AFASPE)</w:t>
            </w:r>
          </w:p>
        </w:tc>
        <w:tc>
          <w:tcPr>
            <w:tcW w:w="1293" w:type="pct"/>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color w:val="000000"/>
                <w:sz w:val="18"/>
                <w:szCs w:val="18"/>
                <w:lang w:eastAsia="es-MX"/>
              </w:rPr>
              <w:t>Servicios de Salud de Yucatán</w:t>
            </w:r>
          </w:p>
        </w:tc>
        <w:tc>
          <w:tcPr>
            <w:tcW w:w="868" w:type="pct"/>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4,10</w:t>
            </w:r>
          </w:p>
        </w:tc>
      </w:tr>
      <w:tr w:rsidR="00E323B2" w:rsidRPr="00847079" w:rsidTr="00E323B2">
        <w:trPr>
          <w:cantSplit/>
          <w:trHeight w:val="278"/>
          <w:jc w:val="center"/>
        </w:trPr>
        <w:tc>
          <w:tcPr>
            <w:tcW w:w="220" w:type="pct"/>
            <w:shd w:val="clear" w:color="auto" w:fill="E7E6E6" w:themeFill="background2"/>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p>
        </w:tc>
        <w:tc>
          <w:tcPr>
            <w:tcW w:w="1107" w:type="pct"/>
            <w:shd w:val="clear" w:color="auto" w:fill="E7E6E6" w:themeFill="background2"/>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val="en-US" w:eastAsia="es-MX"/>
              </w:rPr>
            </w:pPr>
          </w:p>
        </w:tc>
        <w:tc>
          <w:tcPr>
            <w:tcW w:w="1512" w:type="pct"/>
            <w:shd w:val="clear" w:color="auto" w:fill="E7E6E6" w:themeFill="background2"/>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p>
        </w:tc>
        <w:tc>
          <w:tcPr>
            <w:tcW w:w="1293" w:type="pct"/>
            <w:shd w:val="clear" w:color="auto" w:fill="E7E6E6" w:themeFill="background2"/>
            <w:vAlign w:val="center"/>
          </w:tcPr>
          <w:p w:rsidR="00E323B2" w:rsidRPr="00847079" w:rsidRDefault="00E323B2" w:rsidP="00E323B2">
            <w:pPr>
              <w:spacing w:after="0" w:line="276" w:lineRule="auto"/>
              <w:jc w:val="center"/>
              <w:rPr>
                <w:rFonts w:ascii="Barlow" w:eastAsia="Times New Roman" w:hAnsi="Barlow" w:cs="Helvetica"/>
                <w:color w:val="000000"/>
                <w:sz w:val="18"/>
                <w:szCs w:val="18"/>
                <w:lang w:eastAsia="es-MX"/>
              </w:rPr>
            </w:pPr>
            <w:r w:rsidRPr="00847079">
              <w:rPr>
                <w:rFonts w:ascii="Barlow" w:eastAsia="Times New Roman" w:hAnsi="Barlow" w:cs="Helvetica"/>
                <w:b/>
                <w:bCs/>
                <w:color w:val="000000"/>
                <w:sz w:val="18"/>
                <w:szCs w:val="18"/>
                <w:lang w:eastAsia="es-MX"/>
              </w:rPr>
              <w:t>Total de observaciones atendidas</w:t>
            </w:r>
          </w:p>
        </w:tc>
        <w:tc>
          <w:tcPr>
            <w:tcW w:w="868" w:type="pct"/>
            <w:shd w:val="clear" w:color="auto" w:fill="E7E6E6" w:themeFill="background2"/>
            <w:vAlign w:val="center"/>
          </w:tcPr>
          <w:p w:rsidR="00E323B2" w:rsidRPr="00847079" w:rsidRDefault="00E323B2" w:rsidP="00E323B2">
            <w:pPr>
              <w:spacing w:after="0" w:line="276" w:lineRule="auto"/>
              <w:jc w:val="center"/>
              <w:rPr>
                <w:rFonts w:ascii="Barlow" w:eastAsia="Times New Roman" w:hAnsi="Barlow" w:cs="Helvetica"/>
                <w:sz w:val="18"/>
                <w:szCs w:val="18"/>
                <w:lang w:eastAsia="es-MX"/>
              </w:rPr>
            </w:pPr>
            <w:r w:rsidRPr="00847079">
              <w:rPr>
                <w:rFonts w:ascii="Barlow" w:eastAsia="Times New Roman" w:hAnsi="Barlow" w:cs="Helvetica"/>
                <w:b/>
                <w:sz w:val="18"/>
                <w:szCs w:val="18"/>
                <w:lang w:eastAsia="es-MX"/>
              </w:rPr>
              <w:t>23</w:t>
            </w:r>
          </w:p>
        </w:tc>
      </w:tr>
    </w:tbl>
    <w:p w:rsidR="00E323B2" w:rsidRPr="008420ED" w:rsidRDefault="00E323B2" w:rsidP="00E323B2">
      <w:pPr>
        <w:spacing w:after="0" w:line="276" w:lineRule="auto"/>
        <w:ind w:left="927"/>
        <w:contextualSpacing/>
        <w:jc w:val="both"/>
        <w:rPr>
          <w:rFonts w:ascii="Barlow" w:hAnsi="Barlow" w:cs="Helvetica"/>
          <w:sz w:val="22"/>
          <w:szCs w:val="22"/>
        </w:rPr>
      </w:pPr>
    </w:p>
    <w:p w:rsidR="00E323B2" w:rsidRPr="00022FD2" w:rsidRDefault="00E323B2" w:rsidP="00A12078">
      <w:pPr>
        <w:pStyle w:val="Ttulo4"/>
        <w:rPr>
          <w:rFonts w:eastAsia="Times New Roman"/>
        </w:rPr>
      </w:pPr>
      <w:bookmarkStart w:id="241" w:name="_Toc85095836"/>
      <w:bookmarkStart w:id="242" w:name="_Toc86316234"/>
      <w:r w:rsidRPr="00022FD2">
        <w:rPr>
          <w:rFonts w:eastAsia="Times New Roman"/>
        </w:rPr>
        <w:t>3.2.3.10. Seguimiento a las Auditorías Directas convenidas con la Secretaría de la Función Pública</w:t>
      </w:r>
      <w:bookmarkEnd w:id="241"/>
      <w:bookmarkEnd w:id="242"/>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 xml:space="preserve">Derivado de la atención de los ejecutores del gasto a las observaciones determinadas en las auditorías practicadas por este órgano estatal de control, se realizaron las siguientes acciones: </w:t>
      </w:r>
    </w:p>
    <w:p w:rsidR="00E323B2" w:rsidRPr="008420ED" w:rsidRDefault="00E323B2" w:rsidP="00E323B2">
      <w:pPr>
        <w:pStyle w:val="Prrafodelista"/>
        <w:numPr>
          <w:ilvl w:val="0"/>
          <w:numId w:val="34"/>
        </w:numPr>
        <w:spacing w:line="276" w:lineRule="auto"/>
        <w:jc w:val="both"/>
        <w:rPr>
          <w:rFonts w:ascii="Barlow" w:hAnsi="Barlow" w:cs="Helvetica"/>
          <w:color w:val="000000" w:themeColor="text1"/>
          <w:sz w:val="22"/>
          <w:szCs w:val="22"/>
        </w:rPr>
      </w:pPr>
      <w:r w:rsidRPr="008420ED">
        <w:rPr>
          <w:rFonts w:ascii="Barlow" w:hAnsi="Barlow" w:cs="Helvetica"/>
          <w:color w:val="000000" w:themeColor="text1"/>
          <w:sz w:val="22"/>
          <w:szCs w:val="22"/>
        </w:rPr>
        <w:t>Elaboración y envío de 13 cédulas de seguimiento a los ejecutores del gasto, con las cuales se dio por solventadas</w:t>
      </w:r>
      <w:r>
        <w:rPr>
          <w:rFonts w:ascii="Barlow" w:hAnsi="Barlow" w:cs="Helvetica"/>
          <w:color w:val="000000" w:themeColor="text1"/>
          <w:sz w:val="22"/>
          <w:szCs w:val="22"/>
        </w:rPr>
        <w:t xml:space="preserve"> 13 observaciones,</w:t>
      </w:r>
      <w:r w:rsidRPr="008420ED">
        <w:rPr>
          <w:rFonts w:ascii="Barlow" w:hAnsi="Barlow" w:cs="Helvetica"/>
          <w:color w:val="000000" w:themeColor="text1"/>
          <w:sz w:val="22"/>
          <w:szCs w:val="22"/>
        </w:rPr>
        <w:t xml:space="preserve"> </w:t>
      </w:r>
      <w:r>
        <w:rPr>
          <w:rFonts w:ascii="Barlow" w:hAnsi="Barlow" w:cs="Helvetica"/>
          <w:color w:val="000000" w:themeColor="text1"/>
          <w:sz w:val="22"/>
          <w:szCs w:val="22"/>
        </w:rPr>
        <w:t>como se muestra a continuación</w:t>
      </w:r>
      <w:r w:rsidRPr="008420ED">
        <w:rPr>
          <w:rFonts w:ascii="Barlow" w:hAnsi="Barlow" w:cs="Helvetica"/>
          <w:color w:val="000000" w:themeColor="text1"/>
          <w:sz w:val="22"/>
          <w:szCs w:val="22"/>
        </w:rPr>
        <w:t xml:space="preserve">: </w:t>
      </w:r>
    </w:p>
    <w:tbl>
      <w:tblPr>
        <w:tblStyle w:val="Tablaconcuadrcula"/>
        <w:tblW w:w="5000" w:type="pct"/>
        <w:jc w:val="center"/>
        <w:tblLook w:val="04A0" w:firstRow="1" w:lastRow="0" w:firstColumn="1" w:lastColumn="0" w:noHBand="0" w:noVBand="1"/>
      </w:tblPr>
      <w:tblGrid>
        <w:gridCol w:w="341"/>
        <w:gridCol w:w="2336"/>
        <w:gridCol w:w="2233"/>
        <w:gridCol w:w="2442"/>
        <w:gridCol w:w="1476"/>
      </w:tblGrid>
      <w:tr w:rsidR="00E323B2" w:rsidRPr="00847079" w:rsidTr="00E323B2">
        <w:trPr>
          <w:trHeight w:val="357"/>
          <w:tblHeader/>
          <w:jc w:val="center"/>
        </w:trPr>
        <w:tc>
          <w:tcPr>
            <w:tcW w:w="193" w:type="pct"/>
            <w:shd w:val="clear" w:color="auto" w:fill="F2F2F2" w:themeFill="background1" w:themeFillShade="F2"/>
            <w:vAlign w:val="center"/>
          </w:tcPr>
          <w:p w:rsidR="00E323B2" w:rsidRPr="00847079" w:rsidRDefault="00E323B2" w:rsidP="00E323B2">
            <w:pPr>
              <w:spacing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w:t>
            </w:r>
          </w:p>
        </w:tc>
        <w:tc>
          <w:tcPr>
            <w:tcW w:w="1323" w:type="pct"/>
            <w:shd w:val="clear" w:color="auto" w:fill="F2F2F2" w:themeFill="background1" w:themeFillShade="F2"/>
            <w:vAlign w:val="center"/>
          </w:tcPr>
          <w:p w:rsidR="00E323B2" w:rsidRPr="00847079" w:rsidRDefault="00E323B2" w:rsidP="00E323B2">
            <w:pPr>
              <w:spacing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Auditoría</w:t>
            </w:r>
          </w:p>
        </w:tc>
        <w:tc>
          <w:tcPr>
            <w:tcW w:w="1265" w:type="pct"/>
            <w:shd w:val="clear" w:color="auto" w:fill="F2F2F2" w:themeFill="background1" w:themeFillShade="F2"/>
            <w:vAlign w:val="center"/>
          </w:tcPr>
          <w:p w:rsidR="00E323B2" w:rsidRPr="00847079" w:rsidRDefault="00E323B2" w:rsidP="00E323B2">
            <w:pPr>
              <w:spacing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Fondo o programa</w:t>
            </w:r>
          </w:p>
        </w:tc>
        <w:tc>
          <w:tcPr>
            <w:tcW w:w="1382" w:type="pct"/>
            <w:shd w:val="clear" w:color="auto" w:fill="F2F2F2" w:themeFill="background1" w:themeFillShade="F2"/>
            <w:vAlign w:val="center"/>
          </w:tcPr>
          <w:p w:rsidR="00E323B2" w:rsidRPr="00847079" w:rsidRDefault="00E323B2" w:rsidP="00E323B2">
            <w:pPr>
              <w:spacing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Dependencia o entidad</w:t>
            </w:r>
          </w:p>
        </w:tc>
        <w:tc>
          <w:tcPr>
            <w:tcW w:w="836" w:type="pct"/>
            <w:shd w:val="clear" w:color="auto" w:fill="F2F2F2" w:themeFill="background1" w:themeFillShade="F2"/>
            <w:vAlign w:val="center"/>
          </w:tcPr>
          <w:p w:rsidR="00E323B2" w:rsidRPr="00847079" w:rsidRDefault="00E323B2" w:rsidP="00E323B2">
            <w:pPr>
              <w:spacing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Observaciones Solventadas</w:t>
            </w:r>
          </w:p>
        </w:tc>
      </w:tr>
      <w:tr w:rsidR="00E323B2" w:rsidRPr="00847079" w:rsidTr="00E323B2">
        <w:trPr>
          <w:trHeight w:val="524"/>
          <w:jc w:val="center"/>
        </w:trPr>
        <w:tc>
          <w:tcPr>
            <w:tcW w:w="19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1</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YUC/DIR-PROII-INCAY/17</w:t>
            </w:r>
          </w:p>
        </w:tc>
        <w:tc>
          <w:tcPr>
            <w:tcW w:w="1265"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Programa de Infraestructura Indígena (PROII)</w:t>
            </w:r>
          </w:p>
        </w:tc>
        <w:tc>
          <w:tcPr>
            <w:tcW w:w="1382"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INCAY - Instituto de Infraestructura Carretera de Yucatán</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2</w:t>
            </w:r>
          </w:p>
        </w:tc>
      </w:tr>
      <w:tr w:rsidR="00E323B2" w:rsidRPr="00847079" w:rsidTr="00E323B2">
        <w:trPr>
          <w:trHeight w:val="524"/>
          <w:jc w:val="center"/>
        </w:trPr>
        <w:tc>
          <w:tcPr>
            <w:tcW w:w="193"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2</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YUC/DIR-PROII-SAF/17</w:t>
            </w:r>
          </w:p>
        </w:tc>
        <w:tc>
          <w:tcPr>
            <w:tcW w:w="1265"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Programa de Infraestructura Indígena (PROII)</w:t>
            </w:r>
          </w:p>
        </w:tc>
        <w:tc>
          <w:tcPr>
            <w:tcW w:w="1382"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SAF - Secretaría de Administración y Finanzas</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1</w:t>
            </w:r>
          </w:p>
        </w:tc>
      </w:tr>
      <w:tr w:rsidR="00E323B2" w:rsidRPr="00847079" w:rsidTr="00E323B2">
        <w:trPr>
          <w:trHeight w:val="524"/>
          <w:jc w:val="center"/>
        </w:trPr>
        <w:tc>
          <w:tcPr>
            <w:tcW w:w="193"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3</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YUC/DIR-FIES-SAF/18</w:t>
            </w:r>
          </w:p>
        </w:tc>
        <w:tc>
          <w:tcPr>
            <w:tcW w:w="1265" w:type="pct"/>
            <w:vAlign w:val="center"/>
          </w:tcPr>
          <w:p w:rsidR="00E323B2" w:rsidRPr="00847079" w:rsidRDefault="00E323B2" w:rsidP="00E323B2">
            <w:pPr>
              <w:spacing w:line="276" w:lineRule="auto"/>
              <w:jc w:val="center"/>
              <w:rPr>
                <w:rFonts w:ascii="Barlow" w:hAnsi="Barlow" w:cs="Helvetica"/>
                <w:bCs/>
                <w:sz w:val="18"/>
                <w:szCs w:val="18"/>
              </w:rPr>
            </w:pPr>
            <w:r w:rsidRPr="00847079">
              <w:rPr>
                <w:rFonts w:ascii="Barlow" w:hAnsi="Barlow" w:cs="Helvetica"/>
                <w:bCs/>
                <w:sz w:val="18"/>
                <w:szCs w:val="18"/>
              </w:rPr>
              <w:t>Fideicomiso para la Infraestructura en los Estados (FIES)</w:t>
            </w:r>
          </w:p>
        </w:tc>
        <w:tc>
          <w:tcPr>
            <w:tcW w:w="1382"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SAF - Secretaría de Administración y Finanzas</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1</w:t>
            </w:r>
          </w:p>
        </w:tc>
      </w:tr>
      <w:tr w:rsidR="00E323B2" w:rsidRPr="00847079" w:rsidTr="00E323B2">
        <w:trPr>
          <w:trHeight w:val="536"/>
          <w:jc w:val="center"/>
        </w:trPr>
        <w:tc>
          <w:tcPr>
            <w:tcW w:w="193"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4</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 xml:space="preserve">YUC/DIR-FIES-JEDEY /18 </w:t>
            </w:r>
          </w:p>
        </w:tc>
        <w:tc>
          <w:tcPr>
            <w:tcW w:w="1265" w:type="pct"/>
            <w:vAlign w:val="center"/>
          </w:tcPr>
          <w:p w:rsidR="00E323B2" w:rsidRPr="00847079" w:rsidRDefault="00E323B2" w:rsidP="00E323B2">
            <w:pPr>
              <w:spacing w:line="276" w:lineRule="auto"/>
              <w:jc w:val="center"/>
              <w:rPr>
                <w:rFonts w:ascii="Barlow" w:hAnsi="Barlow" w:cs="Helvetica"/>
                <w:bCs/>
                <w:sz w:val="18"/>
                <w:szCs w:val="18"/>
              </w:rPr>
            </w:pPr>
            <w:r w:rsidRPr="00847079">
              <w:rPr>
                <w:rFonts w:ascii="Barlow" w:hAnsi="Barlow" w:cs="Helvetica"/>
                <w:bCs/>
                <w:sz w:val="18"/>
                <w:szCs w:val="18"/>
              </w:rPr>
              <w:t>Fideicomiso para la Infraestructura en los Estados (FIES)</w:t>
            </w:r>
          </w:p>
        </w:tc>
        <w:tc>
          <w:tcPr>
            <w:tcW w:w="1382"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JEDEY - Junta de Electrificación de Yucatán</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2</w:t>
            </w:r>
          </w:p>
        </w:tc>
      </w:tr>
      <w:tr w:rsidR="00E323B2" w:rsidRPr="00847079" w:rsidTr="00E323B2">
        <w:trPr>
          <w:trHeight w:val="524"/>
          <w:jc w:val="center"/>
        </w:trPr>
        <w:tc>
          <w:tcPr>
            <w:tcW w:w="193"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5</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YUC/DIR-FIES-INCAY/18</w:t>
            </w:r>
          </w:p>
        </w:tc>
        <w:tc>
          <w:tcPr>
            <w:tcW w:w="1265" w:type="pct"/>
            <w:vAlign w:val="center"/>
          </w:tcPr>
          <w:p w:rsidR="00E323B2" w:rsidRPr="00847079" w:rsidRDefault="00E323B2" w:rsidP="00E323B2">
            <w:pPr>
              <w:spacing w:line="276" w:lineRule="auto"/>
              <w:jc w:val="center"/>
              <w:rPr>
                <w:rFonts w:ascii="Barlow" w:hAnsi="Barlow" w:cs="Helvetica"/>
                <w:bCs/>
                <w:sz w:val="18"/>
                <w:szCs w:val="18"/>
              </w:rPr>
            </w:pPr>
            <w:r w:rsidRPr="00847079">
              <w:rPr>
                <w:rFonts w:ascii="Barlow" w:hAnsi="Barlow" w:cs="Helvetica"/>
                <w:bCs/>
                <w:sz w:val="18"/>
                <w:szCs w:val="18"/>
              </w:rPr>
              <w:t>Fideicomiso para la Infraestructura en los Estados (FIES)</w:t>
            </w:r>
          </w:p>
        </w:tc>
        <w:tc>
          <w:tcPr>
            <w:tcW w:w="1382"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INCAY - Instituto de Infraestructura Carretera de Yucatán</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2</w:t>
            </w:r>
          </w:p>
        </w:tc>
      </w:tr>
      <w:tr w:rsidR="00E323B2" w:rsidRPr="00847079" w:rsidTr="00E323B2">
        <w:trPr>
          <w:trHeight w:val="702"/>
          <w:jc w:val="center"/>
        </w:trPr>
        <w:tc>
          <w:tcPr>
            <w:tcW w:w="193"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6</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YUC/DIR-CULTURA-SAF/18</w:t>
            </w:r>
          </w:p>
        </w:tc>
        <w:tc>
          <w:tcPr>
            <w:tcW w:w="1265" w:type="pct"/>
            <w:vAlign w:val="center"/>
          </w:tcPr>
          <w:p w:rsidR="00E323B2" w:rsidRPr="00847079" w:rsidRDefault="00E323B2" w:rsidP="00E323B2">
            <w:pPr>
              <w:spacing w:line="276" w:lineRule="auto"/>
              <w:jc w:val="center"/>
              <w:rPr>
                <w:rFonts w:ascii="Barlow" w:hAnsi="Barlow" w:cs="Helvetica"/>
                <w:bCs/>
                <w:sz w:val="18"/>
                <w:szCs w:val="18"/>
              </w:rPr>
            </w:pPr>
            <w:r w:rsidRPr="00847079">
              <w:rPr>
                <w:rFonts w:ascii="Barlow" w:hAnsi="Barlow" w:cs="Helvetica"/>
                <w:bCs/>
                <w:sz w:val="18"/>
                <w:szCs w:val="18"/>
              </w:rPr>
              <w:t>Programa de Cultura en las Entidades Federativas (CULTURA)</w:t>
            </w:r>
          </w:p>
        </w:tc>
        <w:tc>
          <w:tcPr>
            <w:tcW w:w="1382"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SAF - Secretaría de Administración y Finanzas</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1</w:t>
            </w:r>
          </w:p>
        </w:tc>
      </w:tr>
      <w:tr w:rsidR="00E323B2" w:rsidRPr="00847079" w:rsidTr="00E323B2">
        <w:trPr>
          <w:trHeight w:val="524"/>
          <w:jc w:val="center"/>
        </w:trPr>
        <w:tc>
          <w:tcPr>
            <w:tcW w:w="193"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7</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YUC/DIR-PROII-JEDEY/18</w:t>
            </w:r>
          </w:p>
        </w:tc>
        <w:tc>
          <w:tcPr>
            <w:tcW w:w="1265" w:type="pct"/>
            <w:vAlign w:val="center"/>
          </w:tcPr>
          <w:p w:rsidR="00E323B2" w:rsidRPr="00847079" w:rsidRDefault="00E323B2" w:rsidP="00E323B2">
            <w:pPr>
              <w:spacing w:line="276" w:lineRule="auto"/>
              <w:jc w:val="center"/>
              <w:rPr>
                <w:rFonts w:ascii="Barlow" w:hAnsi="Barlow" w:cs="Helvetica"/>
                <w:bCs/>
                <w:sz w:val="18"/>
                <w:szCs w:val="18"/>
              </w:rPr>
            </w:pPr>
            <w:r w:rsidRPr="00847079">
              <w:rPr>
                <w:rFonts w:ascii="Barlow" w:hAnsi="Barlow" w:cs="Helvetica"/>
                <w:bCs/>
                <w:sz w:val="18"/>
                <w:szCs w:val="18"/>
              </w:rPr>
              <w:t>Programa de Infraestructura Indígena (PROII)</w:t>
            </w:r>
          </w:p>
        </w:tc>
        <w:tc>
          <w:tcPr>
            <w:tcW w:w="1382"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JEDEY - Junta de Electrificación de Yucatán</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1</w:t>
            </w:r>
          </w:p>
        </w:tc>
      </w:tr>
      <w:tr w:rsidR="00E323B2" w:rsidRPr="00847079" w:rsidTr="00E323B2">
        <w:trPr>
          <w:trHeight w:val="536"/>
          <w:jc w:val="center"/>
        </w:trPr>
        <w:tc>
          <w:tcPr>
            <w:tcW w:w="193"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8</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 xml:space="preserve">YUC/DIR-PROII-INCAY/18 </w:t>
            </w:r>
          </w:p>
        </w:tc>
        <w:tc>
          <w:tcPr>
            <w:tcW w:w="1265" w:type="pct"/>
            <w:vAlign w:val="center"/>
          </w:tcPr>
          <w:p w:rsidR="00E323B2" w:rsidRPr="00847079" w:rsidRDefault="00E323B2" w:rsidP="00E323B2">
            <w:pPr>
              <w:spacing w:line="276" w:lineRule="auto"/>
              <w:jc w:val="center"/>
              <w:rPr>
                <w:rFonts w:ascii="Barlow" w:hAnsi="Barlow" w:cs="Helvetica"/>
                <w:bCs/>
                <w:sz w:val="18"/>
                <w:szCs w:val="18"/>
              </w:rPr>
            </w:pPr>
            <w:r w:rsidRPr="00847079">
              <w:rPr>
                <w:rFonts w:ascii="Barlow" w:hAnsi="Barlow" w:cs="Helvetica"/>
                <w:bCs/>
                <w:sz w:val="18"/>
                <w:szCs w:val="18"/>
              </w:rPr>
              <w:t>Programa de Infraestructura Indígena (PROII)</w:t>
            </w:r>
          </w:p>
        </w:tc>
        <w:tc>
          <w:tcPr>
            <w:tcW w:w="1382"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INCAY - Instituto de Infraestructura Carretera de Yucatán</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2</w:t>
            </w:r>
          </w:p>
        </w:tc>
      </w:tr>
      <w:tr w:rsidR="00E323B2" w:rsidRPr="00847079" w:rsidTr="00E323B2">
        <w:trPr>
          <w:trHeight w:val="1496"/>
          <w:jc w:val="center"/>
        </w:trPr>
        <w:tc>
          <w:tcPr>
            <w:tcW w:w="193"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9</w:t>
            </w:r>
          </w:p>
        </w:tc>
        <w:tc>
          <w:tcPr>
            <w:tcW w:w="1323" w:type="pct"/>
            <w:vAlign w:val="center"/>
          </w:tcPr>
          <w:p w:rsidR="00E323B2" w:rsidRPr="00847079" w:rsidRDefault="00E323B2" w:rsidP="00E323B2">
            <w:pPr>
              <w:spacing w:line="276" w:lineRule="auto"/>
              <w:jc w:val="center"/>
              <w:rPr>
                <w:rFonts w:ascii="Barlow" w:hAnsi="Barlow" w:cs="Helvetica"/>
                <w:sz w:val="18"/>
                <w:szCs w:val="18"/>
              </w:rPr>
            </w:pPr>
            <w:r w:rsidRPr="00847079">
              <w:rPr>
                <w:rFonts w:ascii="Barlow" w:hAnsi="Barlow" w:cs="Helvetica"/>
                <w:sz w:val="18"/>
                <w:szCs w:val="18"/>
              </w:rPr>
              <w:t>YUC/DIR-APAUR-JAPAY/18</w:t>
            </w:r>
          </w:p>
        </w:tc>
        <w:tc>
          <w:tcPr>
            <w:tcW w:w="1265" w:type="pct"/>
            <w:vAlign w:val="center"/>
          </w:tcPr>
          <w:p w:rsidR="00E323B2" w:rsidRPr="00847079" w:rsidRDefault="00E323B2" w:rsidP="00E323B2">
            <w:pPr>
              <w:spacing w:line="276" w:lineRule="auto"/>
              <w:jc w:val="center"/>
              <w:rPr>
                <w:rFonts w:ascii="Barlow" w:hAnsi="Barlow" w:cs="Helvetica"/>
                <w:bCs/>
                <w:sz w:val="18"/>
                <w:szCs w:val="18"/>
              </w:rPr>
            </w:pPr>
            <w:r w:rsidRPr="00847079">
              <w:rPr>
                <w:rFonts w:ascii="Barlow" w:hAnsi="Barlow" w:cs="Helvetica"/>
                <w:bCs/>
                <w:sz w:val="18"/>
                <w:szCs w:val="18"/>
              </w:rPr>
              <w:t>Programa de Agua Potable, Drenaje y tratamiento (PROAGUA), Apartado Urbano (APAUR)</w:t>
            </w:r>
          </w:p>
        </w:tc>
        <w:tc>
          <w:tcPr>
            <w:tcW w:w="1382" w:type="pct"/>
            <w:vAlign w:val="center"/>
          </w:tcPr>
          <w:p w:rsidR="00E323B2" w:rsidRPr="00847079" w:rsidRDefault="00E323B2" w:rsidP="00E323B2">
            <w:pPr>
              <w:spacing w:line="276" w:lineRule="auto"/>
              <w:jc w:val="center"/>
              <w:rPr>
                <w:rFonts w:ascii="Barlow" w:eastAsia="Times New Roman" w:hAnsi="Barlow" w:cs="Helvetica"/>
                <w:sz w:val="18"/>
                <w:szCs w:val="18"/>
                <w:lang w:eastAsia="es-MX"/>
              </w:rPr>
            </w:pPr>
            <w:r w:rsidRPr="00847079">
              <w:rPr>
                <w:rFonts w:ascii="Barlow" w:eastAsia="Times New Roman" w:hAnsi="Barlow" w:cs="Helvetica"/>
                <w:sz w:val="18"/>
                <w:szCs w:val="18"/>
                <w:lang w:eastAsia="es-MX"/>
              </w:rPr>
              <w:t>JAPAY - Junta de Agua Potable y Alcantarillado de Yucatán</w:t>
            </w:r>
          </w:p>
        </w:tc>
        <w:tc>
          <w:tcPr>
            <w:tcW w:w="836" w:type="pct"/>
            <w:vAlign w:val="center"/>
          </w:tcPr>
          <w:p w:rsidR="00E323B2" w:rsidRPr="00847079" w:rsidRDefault="00E323B2" w:rsidP="00E323B2">
            <w:pPr>
              <w:spacing w:line="276" w:lineRule="auto"/>
              <w:jc w:val="center"/>
              <w:rPr>
                <w:rFonts w:ascii="Barlow" w:eastAsia="Times New Roman" w:hAnsi="Barlow" w:cs="Helvetica"/>
                <w:bCs/>
                <w:sz w:val="18"/>
                <w:szCs w:val="18"/>
                <w:lang w:eastAsia="es-MX"/>
              </w:rPr>
            </w:pPr>
            <w:r w:rsidRPr="00847079">
              <w:rPr>
                <w:rFonts w:ascii="Barlow" w:eastAsia="Times New Roman" w:hAnsi="Barlow" w:cs="Helvetica"/>
                <w:bCs/>
                <w:sz w:val="18"/>
                <w:szCs w:val="18"/>
                <w:lang w:eastAsia="es-MX"/>
              </w:rPr>
              <w:t>1</w:t>
            </w:r>
          </w:p>
        </w:tc>
      </w:tr>
      <w:tr w:rsidR="00E323B2" w:rsidRPr="00847079" w:rsidTr="00E323B2">
        <w:trPr>
          <w:trHeight w:val="107"/>
          <w:jc w:val="center"/>
        </w:trPr>
        <w:tc>
          <w:tcPr>
            <w:tcW w:w="4164" w:type="pct"/>
            <w:gridSpan w:val="4"/>
            <w:shd w:val="clear" w:color="auto" w:fill="F2F2F2" w:themeFill="background1" w:themeFillShade="F2"/>
            <w:vAlign w:val="center"/>
          </w:tcPr>
          <w:p w:rsidR="00E323B2" w:rsidRPr="00847079" w:rsidRDefault="00E323B2" w:rsidP="00E323B2">
            <w:pPr>
              <w:spacing w:line="276" w:lineRule="auto"/>
              <w:jc w:val="right"/>
              <w:rPr>
                <w:rFonts w:ascii="Barlow" w:eastAsia="Times New Roman" w:hAnsi="Barlow" w:cs="Helvetica"/>
                <w:b/>
                <w:sz w:val="18"/>
                <w:szCs w:val="18"/>
                <w:lang w:eastAsia="es-MX"/>
              </w:rPr>
            </w:pPr>
            <w:r w:rsidRPr="00847079">
              <w:rPr>
                <w:rFonts w:ascii="Barlow" w:eastAsia="Times New Roman" w:hAnsi="Barlow" w:cs="Helvetica"/>
                <w:b/>
                <w:sz w:val="18"/>
                <w:szCs w:val="18"/>
                <w:lang w:eastAsia="es-MX"/>
              </w:rPr>
              <w:t xml:space="preserve">Total de observaciones </w:t>
            </w:r>
          </w:p>
        </w:tc>
        <w:tc>
          <w:tcPr>
            <w:tcW w:w="836" w:type="pct"/>
            <w:shd w:val="clear" w:color="auto" w:fill="F2F2F2" w:themeFill="background1" w:themeFillShade="F2"/>
            <w:vAlign w:val="center"/>
          </w:tcPr>
          <w:p w:rsidR="00E323B2" w:rsidRPr="00847079" w:rsidRDefault="00E323B2" w:rsidP="00E323B2">
            <w:pPr>
              <w:spacing w:line="276" w:lineRule="auto"/>
              <w:jc w:val="center"/>
              <w:rPr>
                <w:rFonts w:ascii="Barlow" w:eastAsia="Times New Roman" w:hAnsi="Barlow" w:cs="Helvetica"/>
                <w:b/>
                <w:bCs/>
                <w:sz w:val="18"/>
                <w:szCs w:val="18"/>
                <w:lang w:eastAsia="es-MX"/>
              </w:rPr>
            </w:pPr>
            <w:r w:rsidRPr="00847079">
              <w:rPr>
                <w:rFonts w:ascii="Barlow" w:eastAsia="Times New Roman" w:hAnsi="Barlow" w:cs="Helvetica"/>
                <w:b/>
                <w:bCs/>
                <w:sz w:val="18"/>
                <w:szCs w:val="18"/>
                <w:lang w:eastAsia="es-MX"/>
              </w:rPr>
              <w:t>13</w:t>
            </w:r>
          </w:p>
        </w:tc>
      </w:tr>
    </w:tbl>
    <w:p w:rsidR="00E323B2" w:rsidRPr="00847079" w:rsidRDefault="00E323B2" w:rsidP="00E323B2">
      <w:pPr>
        <w:pStyle w:val="Prrafodelista"/>
        <w:spacing w:line="276" w:lineRule="auto"/>
        <w:ind w:left="927"/>
        <w:jc w:val="both"/>
        <w:rPr>
          <w:rFonts w:ascii="Barlow" w:eastAsiaTheme="minorEastAsia" w:hAnsi="Barlow" w:cs="Helvetica"/>
          <w:color w:val="auto"/>
          <w:sz w:val="22"/>
          <w:szCs w:val="22"/>
          <w:lang w:eastAsia="en-US"/>
        </w:rPr>
      </w:pPr>
    </w:p>
    <w:p w:rsidR="00E323B2" w:rsidRPr="00847079" w:rsidRDefault="00E323B2" w:rsidP="00E323B2">
      <w:pPr>
        <w:pStyle w:val="Prrafodelista"/>
        <w:numPr>
          <w:ilvl w:val="0"/>
          <w:numId w:val="34"/>
        </w:numPr>
        <w:spacing w:line="276" w:lineRule="auto"/>
        <w:jc w:val="both"/>
        <w:rPr>
          <w:rFonts w:ascii="Barlow" w:eastAsiaTheme="minorEastAsia" w:hAnsi="Barlow" w:cs="Helvetica"/>
          <w:color w:val="auto"/>
          <w:sz w:val="22"/>
          <w:szCs w:val="22"/>
          <w:lang w:eastAsia="en-US"/>
        </w:rPr>
      </w:pPr>
      <w:r w:rsidRPr="008420ED">
        <w:rPr>
          <w:rFonts w:ascii="Barlow" w:hAnsi="Barlow" w:cs="Helvetica"/>
          <w:color w:val="auto"/>
          <w:sz w:val="22"/>
          <w:szCs w:val="22"/>
        </w:rPr>
        <w:t xml:space="preserve">Atención a la solicitud de información realizada por la Dirección de Asuntos Jurídicos y Patrimoniales de esta Secretaría, con relación a la auditoria YUC/DIR-ODES-CECYTEY correspondiente </w:t>
      </w:r>
      <w:r>
        <w:rPr>
          <w:rFonts w:ascii="Barlow" w:hAnsi="Barlow" w:cs="Helvetica"/>
          <w:color w:val="auto"/>
          <w:sz w:val="22"/>
          <w:szCs w:val="22"/>
        </w:rPr>
        <w:t>al ejercicio presupuestal 2018.</w:t>
      </w:r>
    </w:p>
    <w:p w:rsidR="00E323B2" w:rsidRPr="008420ED" w:rsidRDefault="00E323B2" w:rsidP="00E323B2">
      <w:pPr>
        <w:pStyle w:val="Prrafodelista"/>
        <w:spacing w:line="276" w:lineRule="auto"/>
        <w:ind w:left="927"/>
        <w:jc w:val="both"/>
        <w:rPr>
          <w:rFonts w:ascii="Barlow" w:eastAsiaTheme="minorEastAsia" w:hAnsi="Barlow" w:cs="Helvetica"/>
          <w:color w:val="auto"/>
          <w:sz w:val="22"/>
          <w:szCs w:val="22"/>
          <w:lang w:eastAsia="en-US"/>
        </w:rPr>
      </w:pPr>
    </w:p>
    <w:tbl>
      <w:tblPr>
        <w:tblStyle w:val="Tablaconcuadrcula"/>
        <w:tblW w:w="5000" w:type="pct"/>
        <w:jc w:val="center"/>
        <w:tblLook w:val="04A0" w:firstRow="1" w:lastRow="0" w:firstColumn="1" w:lastColumn="0" w:noHBand="0" w:noVBand="1"/>
      </w:tblPr>
      <w:tblGrid>
        <w:gridCol w:w="340"/>
        <w:gridCol w:w="2346"/>
        <w:gridCol w:w="2262"/>
        <w:gridCol w:w="2474"/>
        <w:gridCol w:w="1406"/>
      </w:tblGrid>
      <w:tr w:rsidR="00E323B2" w:rsidRPr="008420ED" w:rsidTr="00E323B2">
        <w:trPr>
          <w:trHeight w:val="305"/>
          <w:jc w:val="center"/>
        </w:trPr>
        <w:tc>
          <w:tcPr>
            <w:tcW w:w="198" w:type="pct"/>
            <w:shd w:val="clear" w:color="auto" w:fill="F2F2F2" w:themeFill="background1" w:themeFillShade="F2"/>
            <w:vAlign w:val="center"/>
          </w:tcPr>
          <w:p w:rsidR="00E323B2" w:rsidRPr="008420ED" w:rsidRDefault="00E323B2" w:rsidP="00E323B2">
            <w:pPr>
              <w:spacing w:line="276" w:lineRule="auto"/>
              <w:jc w:val="center"/>
              <w:rPr>
                <w:rFonts w:ascii="Barlow" w:eastAsia="Times New Roman" w:hAnsi="Barlow" w:cs="Helvetica"/>
                <w:b/>
                <w:bCs/>
                <w:sz w:val="18"/>
                <w:szCs w:val="18"/>
                <w:lang w:eastAsia="es-MX"/>
              </w:rPr>
            </w:pPr>
            <w:r w:rsidRPr="008420ED">
              <w:rPr>
                <w:rFonts w:ascii="Barlow" w:eastAsia="Times New Roman" w:hAnsi="Barlow" w:cs="Helvetica"/>
                <w:b/>
                <w:bCs/>
                <w:sz w:val="18"/>
                <w:szCs w:val="18"/>
                <w:lang w:eastAsia="es-MX"/>
              </w:rPr>
              <w:t>#</w:t>
            </w:r>
          </w:p>
        </w:tc>
        <w:tc>
          <w:tcPr>
            <w:tcW w:w="1356" w:type="pct"/>
            <w:shd w:val="clear" w:color="auto" w:fill="F2F2F2" w:themeFill="background1" w:themeFillShade="F2"/>
            <w:vAlign w:val="center"/>
          </w:tcPr>
          <w:p w:rsidR="00E323B2" w:rsidRPr="008420ED" w:rsidRDefault="00E323B2" w:rsidP="00E323B2">
            <w:pPr>
              <w:spacing w:line="276" w:lineRule="auto"/>
              <w:jc w:val="center"/>
              <w:rPr>
                <w:rFonts w:ascii="Barlow" w:eastAsia="Times New Roman" w:hAnsi="Barlow" w:cs="Helvetica"/>
                <w:b/>
                <w:bCs/>
                <w:sz w:val="18"/>
                <w:szCs w:val="18"/>
                <w:lang w:eastAsia="es-MX"/>
              </w:rPr>
            </w:pPr>
            <w:r w:rsidRPr="008420ED">
              <w:rPr>
                <w:rFonts w:ascii="Barlow" w:eastAsia="Times New Roman" w:hAnsi="Barlow" w:cs="Helvetica"/>
                <w:b/>
                <w:bCs/>
                <w:sz w:val="18"/>
                <w:szCs w:val="18"/>
                <w:lang w:eastAsia="es-MX"/>
              </w:rPr>
              <w:t>Auditoría</w:t>
            </w:r>
          </w:p>
        </w:tc>
        <w:tc>
          <w:tcPr>
            <w:tcW w:w="1297" w:type="pct"/>
            <w:shd w:val="clear" w:color="auto" w:fill="F2F2F2" w:themeFill="background1" w:themeFillShade="F2"/>
            <w:vAlign w:val="center"/>
          </w:tcPr>
          <w:p w:rsidR="00E323B2" w:rsidRPr="008420ED" w:rsidRDefault="00E323B2" w:rsidP="00E323B2">
            <w:pPr>
              <w:spacing w:line="276" w:lineRule="auto"/>
              <w:jc w:val="center"/>
              <w:rPr>
                <w:rFonts w:ascii="Barlow" w:eastAsia="Times New Roman" w:hAnsi="Barlow" w:cs="Helvetica"/>
                <w:b/>
                <w:bCs/>
                <w:sz w:val="18"/>
                <w:szCs w:val="18"/>
                <w:lang w:eastAsia="es-MX"/>
              </w:rPr>
            </w:pPr>
            <w:r w:rsidRPr="008420ED">
              <w:rPr>
                <w:rFonts w:ascii="Barlow" w:eastAsia="Times New Roman" w:hAnsi="Barlow" w:cs="Helvetica"/>
                <w:b/>
                <w:bCs/>
                <w:sz w:val="18"/>
                <w:szCs w:val="18"/>
                <w:lang w:eastAsia="es-MX"/>
              </w:rPr>
              <w:t>Fondo o programa</w:t>
            </w:r>
          </w:p>
        </w:tc>
        <w:tc>
          <w:tcPr>
            <w:tcW w:w="1416" w:type="pct"/>
            <w:shd w:val="clear" w:color="auto" w:fill="F2F2F2" w:themeFill="background1" w:themeFillShade="F2"/>
            <w:vAlign w:val="center"/>
          </w:tcPr>
          <w:p w:rsidR="00E323B2" w:rsidRPr="008420ED" w:rsidRDefault="00E323B2" w:rsidP="00E323B2">
            <w:pPr>
              <w:spacing w:line="276" w:lineRule="auto"/>
              <w:jc w:val="center"/>
              <w:rPr>
                <w:rFonts w:ascii="Barlow" w:eastAsia="Times New Roman" w:hAnsi="Barlow" w:cs="Helvetica"/>
                <w:b/>
                <w:bCs/>
                <w:sz w:val="18"/>
                <w:szCs w:val="18"/>
                <w:lang w:eastAsia="es-MX"/>
              </w:rPr>
            </w:pPr>
            <w:r w:rsidRPr="008420ED">
              <w:rPr>
                <w:rFonts w:ascii="Barlow" w:eastAsia="Times New Roman" w:hAnsi="Barlow" w:cs="Helvetica"/>
                <w:b/>
                <w:bCs/>
                <w:sz w:val="18"/>
                <w:szCs w:val="18"/>
                <w:lang w:eastAsia="es-MX"/>
              </w:rPr>
              <w:t>Dependencia o entidad</w:t>
            </w:r>
          </w:p>
        </w:tc>
        <w:tc>
          <w:tcPr>
            <w:tcW w:w="732" w:type="pct"/>
            <w:shd w:val="clear" w:color="auto" w:fill="F2F2F2" w:themeFill="background1" w:themeFillShade="F2"/>
            <w:vAlign w:val="center"/>
          </w:tcPr>
          <w:p w:rsidR="00E323B2" w:rsidRPr="008420ED" w:rsidRDefault="00E323B2" w:rsidP="00E323B2">
            <w:pPr>
              <w:spacing w:line="276" w:lineRule="auto"/>
              <w:jc w:val="center"/>
              <w:rPr>
                <w:rFonts w:ascii="Barlow" w:eastAsia="Times New Roman" w:hAnsi="Barlow" w:cs="Helvetica"/>
                <w:b/>
                <w:bCs/>
                <w:sz w:val="18"/>
                <w:szCs w:val="18"/>
                <w:lang w:eastAsia="es-MX"/>
              </w:rPr>
            </w:pPr>
            <w:r w:rsidRPr="008420ED">
              <w:rPr>
                <w:rFonts w:ascii="Barlow" w:eastAsia="Times New Roman" w:hAnsi="Barlow" w:cs="Helvetica"/>
                <w:b/>
                <w:bCs/>
                <w:sz w:val="18"/>
                <w:szCs w:val="18"/>
                <w:lang w:eastAsia="es-MX"/>
              </w:rPr>
              <w:t>Observaciones atendidas</w:t>
            </w:r>
          </w:p>
        </w:tc>
      </w:tr>
      <w:tr w:rsidR="00E323B2" w:rsidRPr="008420ED" w:rsidTr="00E323B2">
        <w:trPr>
          <w:trHeight w:val="448"/>
          <w:jc w:val="center"/>
        </w:trPr>
        <w:tc>
          <w:tcPr>
            <w:tcW w:w="198" w:type="pct"/>
            <w:vAlign w:val="center"/>
          </w:tcPr>
          <w:p w:rsidR="00E323B2" w:rsidRPr="008420ED" w:rsidRDefault="00E323B2" w:rsidP="00E323B2">
            <w:pPr>
              <w:spacing w:line="276" w:lineRule="auto"/>
              <w:jc w:val="center"/>
              <w:rPr>
                <w:rFonts w:ascii="Barlow" w:hAnsi="Barlow" w:cs="Helvetica"/>
                <w:sz w:val="18"/>
                <w:szCs w:val="18"/>
              </w:rPr>
            </w:pPr>
            <w:r w:rsidRPr="008420ED">
              <w:rPr>
                <w:rFonts w:ascii="Barlow" w:hAnsi="Barlow" w:cs="Helvetica"/>
                <w:sz w:val="18"/>
                <w:szCs w:val="18"/>
              </w:rPr>
              <w:t>1</w:t>
            </w:r>
          </w:p>
        </w:tc>
        <w:tc>
          <w:tcPr>
            <w:tcW w:w="1356" w:type="pct"/>
            <w:vAlign w:val="center"/>
          </w:tcPr>
          <w:p w:rsidR="00E323B2" w:rsidRPr="008420ED" w:rsidRDefault="00E323B2" w:rsidP="00E323B2">
            <w:pPr>
              <w:spacing w:line="276" w:lineRule="auto"/>
              <w:jc w:val="center"/>
              <w:rPr>
                <w:rFonts w:ascii="Barlow" w:hAnsi="Barlow" w:cs="Helvetica"/>
                <w:sz w:val="18"/>
                <w:szCs w:val="18"/>
              </w:rPr>
            </w:pPr>
            <w:r w:rsidRPr="008420ED">
              <w:rPr>
                <w:rFonts w:ascii="Barlow" w:hAnsi="Barlow" w:cs="Helvetica"/>
                <w:sz w:val="18"/>
                <w:szCs w:val="18"/>
              </w:rPr>
              <w:t xml:space="preserve">YUC/DIR-ODES-CECYTEY  </w:t>
            </w:r>
          </w:p>
        </w:tc>
        <w:tc>
          <w:tcPr>
            <w:tcW w:w="1297" w:type="pct"/>
            <w:vAlign w:val="center"/>
          </w:tcPr>
          <w:p w:rsidR="00E323B2" w:rsidRPr="008420ED" w:rsidRDefault="00E323B2" w:rsidP="00E323B2">
            <w:pPr>
              <w:jc w:val="center"/>
              <w:rPr>
                <w:rFonts w:ascii="Barlow" w:eastAsia="Times New Roman" w:hAnsi="Barlow" w:cs="Helvetica"/>
                <w:color w:val="000000"/>
                <w:sz w:val="18"/>
                <w:szCs w:val="18"/>
                <w:lang w:eastAsia="es-MX"/>
              </w:rPr>
            </w:pPr>
            <w:r w:rsidRPr="008420ED">
              <w:rPr>
                <w:rFonts w:ascii="Barlow" w:eastAsia="Times New Roman" w:hAnsi="Barlow" w:cs="Helvetica"/>
                <w:color w:val="000000"/>
                <w:sz w:val="18"/>
                <w:szCs w:val="18"/>
                <w:lang w:eastAsia="es-MX"/>
              </w:rPr>
              <w:t>Subsidios para Organismos Descentralizados Estatales (ODES)</w:t>
            </w:r>
          </w:p>
        </w:tc>
        <w:tc>
          <w:tcPr>
            <w:tcW w:w="1416" w:type="pct"/>
            <w:vAlign w:val="center"/>
          </w:tcPr>
          <w:p w:rsidR="00E323B2" w:rsidRPr="008420ED" w:rsidRDefault="00E323B2" w:rsidP="00E323B2">
            <w:pPr>
              <w:spacing w:line="276" w:lineRule="auto"/>
              <w:jc w:val="center"/>
              <w:rPr>
                <w:rFonts w:ascii="Barlow" w:hAnsi="Barlow" w:cs="Helvetica"/>
                <w:sz w:val="18"/>
                <w:szCs w:val="18"/>
              </w:rPr>
            </w:pPr>
            <w:r w:rsidRPr="008420ED">
              <w:rPr>
                <w:rFonts w:ascii="Barlow" w:hAnsi="Barlow" w:cs="Helvetica"/>
                <w:sz w:val="18"/>
                <w:szCs w:val="18"/>
              </w:rPr>
              <w:t>Colegio de Estudios Científicos y Tecnológicos del Estado de Yucatán (CECYTEY)</w:t>
            </w:r>
          </w:p>
        </w:tc>
        <w:tc>
          <w:tcPr>
            <w:tcW w:w="732" w:type="pct"/>
            <w:vAlign w:val="center"/>
          </w:tcPr>
          <w:p w:rsidR="00E323B2" w:rsidRPr="008420ED" w:rsidRDefault="00E323B2" w:rsidP="00E323B2">
            <w:pPr>
              <w:spacing w:line="276" w:lineRule="auto"/>
              <w:jc w:val="center"/>
              <w:rPr>
                <w:rFonts w:ascii="Barlow" w:eastAsia="Times New Roman" w:hAnsi="Barlow" w:cs="Helvetica"/>
                <w:bCs/>
                <w:sz w:val="18"/>
                <w:szCs w:val="18"/>
                <w:lang w:eastAsia="es-MX"/>
              </w:rPr>
            </w:pPr>
            <w:r w:rsidRPr="008420ED">
              <w:rPr>
                <w:rFonts w:ascii="Barlow" w:eastAsia="Times New Roman" w:hAnsi="Barlow" w:cs="Helvetica"/>
                <w:bCs/>
                <w:sz w:val="18"/>
                <w:szCs w:val="18"/>
                <w:lang w:eastAsia="es-MX"/>
              </w:rPr>
              <w:t>1</w:t>
            </w:r>
          </w:p>
        </w:tc>
      </w:tr>
      <w:tr w:rsidR="00E323B2" w:rsidRPr="008420ED" w:rsidTr="00E323B2">
        <w:trPr>
          <w:trHeight w:val="92"/>
          <w:jc w:val="center"/>
        </w:trPr>
        <w:tc>
          <w:tcPr>
            <w:tcW w:w="4268" w:type="pct"/>
            <w:gridSpan w:val="4"/>
            <w:shd w:val="clear" w:color="auto" w:fill="F2F2F2" w:themeFill="background1" w:themeFillShade="F2"/>
            <w:vAlign w:val="center"/>
          </w:tcPr>
          <w:p w:rsidR="00E323B2" w:rsidRPr="008420ED" w:rsidRDefault="00E323B2" w:rsidP="00E323B2">
            <w:pPr>
              <w:spacing w:line="276" w:lineRule="auto"/>
              <w:jc w:val="right"/>
              <w:rPr>
                <w:rFonts w:ascii="Barlow" w:eastAsia="Times New Roman" w:hAnsi="Barlow" w:cs="Helvetica"/>
                <w:b/>
                <w:sz w:val="18"/>
                <w:szCs w:val="18"/>
                <w:lang w:eastAsia="es-MX"/>
              </w:rPr>
            </w:pPr>
            <w:r w:rsidRPr="008420ED">
              <w:rPr>
                <w:rFonts w:ascii="Barlow" w:eastAsia="Times New Roman" w:hAnsi="Barlow" w:cs="Helvetica"/>
                <w:b/>
                <w:sz w:val="18"/>
                <w:szCs w:val="18"/>
                <w:lang w:eastAsia="es-MX"/>
              </w:rPr>
              <w:t xml:space="preserve">Total de observaciones </w:t>
            </w:r>
          </w:p>
        </w:tc>
        <w:tc>
          <w:tcPr>
            <w:tcW w:w="732" w:type="pct"/>
            <w:shd w:val="clear" w:color="auto" w:fill="F2F2F2" w:themeFill="background1" w:themeFillShade="F2"/>
            <w:vAlign w:val="center"/>
          </w:tcPr>
          <w:p w:rsidR="00E323B2" w:rsidRPr="008420ED" w:rsidRDefault="00E323B2" w:rsidP="00E323B2">
            <w:pPr>
              <w:spacing w:line="276" w:lineRule="auto"/>
              <w:jc w:val="center"/>
              <w:rPr>
                <w:rFonts w:ascii="Barlow" w:eastAsia="Times New Roman" w:hAnsi="Barlow" w:cs="Helvetica"/>
                <w:b/>
                <w:bCs/>
                <w:sz w:val="18"/>
                <w:szCs w:val="18"/>
                <w:lang w:eastAsia="es-MX"/>
              </w:rPr>
            </w:pPr>
            <w:r w:rsidRPr="008420ED">
              <w:rPr>
                <w:rFonts w:ascii="Barlow" w:eastAsia="Times New Roman" w:hAnsi="Barlow" w:cs="Helvetica"/>
                <w:b/>
                <w:bCs/>
                <w:sz w:val="18"/>
                <w:szCs w:val="18"/>
                <w:lang w:eastAsia="es-MX"/>
              </w:rPr>
              <w:t>1</w:t>
            </w:r>
          </w:p>
        </w:tc>
      </w:tr>
    </w:tbl>
    <w:p w:rsidR="00E323B2" w:rsidRPr="008420ED" w:rsidRDefault="00E323B2" w:rsidP="00E323B2">
      <w:pPr>
        <w:pStyle w:val="Ttulo3"/>
      </w:pPr>
      <w:bookmarkStart w:id="243" w:name="_Toc85095837"/>
      <w:bookmarkStart w:id="244" w:name="_Toc86316235"/>
      <w:r>
        <w:t>3.2.</w:t>
      </w:r>
      <w:r w:rsidRPr="008420ED">
        <w:t>4 Departamento de Contraloría Social</w:t>
      </w:r>
      <w:bookmarkEnd w:id="243"/>
      <w:bookmarkEnd w:id="244"/>
    </w:p>
    <w:p w:rsidR="00E323B2" w:rsidRPr="00022FD2" w:rsidRDefault="00E323B2" w:rsidP="00A12078">
      <w:pPr>
        <w:pStyle w:val="Ttulo4"/>
        <w:rPr>
          <w:rFonts w:eastAsia="Times New Roman"/>
        </w:rPr>
      </w:pPr>
      <w:bookmarkStart w:id="245" w:name="_Toc85095838"/>
      <w:bookmarkStart w:id="246" w:name="_Toc86316236"/>
      <w:r w:rsidRPr="00022FD2">
        <w:rPr>
          <w:rFonts w:eastAsia="Times New Roman"/>
        </w:rPr>
        <w:t>3.2.4.1 Actividades de Contraloría Social con Servidores Públicos de Instancias Ejecutoras</w:t>
      </w:r>
      <w:bookmarkEnd w:id="245"/>
      <w:bookmarkEnd w:id="246"/>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Durante el periodo que se informa, derivado del Programa Anual de Trabajo en materia de Contraloría Social y Vigilancia Ciudadana 2021 firmado previamente con la Secretaría de la Función Pública, se formalizó el Programa Anual de Trabajo en materia de Contraloría Social del Programa Federal “PROAGUA 2021 - Apartado Rural”, mismo que es ejecutado por la Junta de Agua de Potable y Alcantarillado de Yucatán (JAPAY) en el que se establecieron las actividades que se realizarán durante el segundo semestre del ejercicio 2021.</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A solicitud de la Secretaría de Desarrollo Social (SEDESOL), se realizó una Capacitación en materia de Contraloría Social a 17 funcionarios públicos de dicha Secretaría, responsables de los Programas “Médico a Domicilio”, “Médico 24/7”, “Fortalecimiento Social”, “MICROYUC Social”, “Vivienda Social”, “Impulso Escolar y “MICROYUC Empresarial” quienes serán los encargados de capacitar a los Comités de Contraloría Social.</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Así mismo, se recibió una solicitud del Sistema Integral de la Familia en Yucatán (DIF), para realizar una Capacitación en materia de Contraloría Social, la cual se realizó con la participación de 10 servidores públicos que ejecutan programas sociales en dicha Entidad y que serán los encargados de capacitar a los Comités de Contraloría Social.</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De la misma manera se recibió una invitación del Programa IMSS-Bienestar, para brindar una capacitación en materia de Contraloría Social a 55 doctores que serán los encargados de llevar a cabo la difusión en materia de Contraloría Social entre los beneficiarios de sus municipios asignados.</w:t>
      </w:r>
    </w:p>
    <w:p w:rsidR="00E323B2" w:rsidRPr="00022FD2" w:rsidRDefault="00E323B2" w:rsidP="00A12078">
      <w:pPr>
        <w:pStyle w:val="Ttulo4"/>
        <w:rPr>
          <w:rFonts w:eastAsia="Times New Roman"/>
        </w:rPr>
      </w:pPr>
      <w:bookmarkStart w:id="247" w:name="_Toc85095839"/>
      <w:bookmarkStart w:id="248" w:name="_Toc86316237"/>
      <w:r w:rsidRPr="00022FD2">
        <w:rPr>
          <w:rFonts w:eastAsia="Times New Roman"/>
        </w:rPr>
        <w:t>3.2.4.2 Premio Nacional de Contraloría Social en su Fase Estatal y Concurso Estatal de Transparencia en Corto.</w:t>
      </w:r>
      <w:bookmarkEnd w:id="247"/>
      <w:bookmarkEnd w:id="248"/>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En relación a los concursos organizados por la Secretaría, durante el periodo que se informa se realizó lo siguiente:</w:t>
      </w:r>
    </w:p>
    <w:p w:rsidR="00E323B2" w:rsidRPr="008420ED" w:rsidRDefault="00E323B2" w:rsidP="00A12078">
      <w:pPr>
        <w:spacing w:after="200" w:line="276" w:lineRule="auto"/>
        <w:ind w:firstLine="708"/>
        <w:rPr>
          <w:rFonts w:ascii="Barlow" w:hAnsi="Barlow"/>
          <w:sz w:val="22"/>
          <w:szCs w:val="22"/>
          <w:u w:val="single"/>
        </w:rPr>
      </w:pPr>
      <w:r w:rsidRPr="008420ED">
        <w:rPr>
          <w:rFonts w:ascii="Barlow" w:hAnsi="Barlow"/>
          <w:sz w:val="22"/>
          <w:szCs w:val="22"/>
          <w:u w:val="single"/>
        </w:rPr>
        <w:t>XIII Premio Nacional de Contraloría Social - Fase Estatal</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El Premio Nacional de Contraloría Social tuvo como finalidad incentivar y reconocer las mejores prácticas realizadas por los Comités de Contraloría Social constituidos durante los ejercicios fiscales 2018, 2019, 2020 y 2021, así como, convocar a las Organizaciones de la Sociedad Civil y a la Sociedad en general, a presentar experiencias y/o propuestas de mejora relacionadas con acciones de vigilancia ciudadana en la gestión pública que fomenten la transparencia, la rendición de cuentas e incidan en el combate a la corrupción.</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En este concurso los Comités de Contraloría Social presentaron de manera física un compendio en el que plasmaron las actividades de supervisión y vigilancia que realizaron en seguimiento a las obras, apoyos o servicios de los que fueron beneficiarios. Al cierre de la convocatoria se recibieron 10 trabajos participantes de la 1era categoría denominada “Acciones de los Comités de Contraloría Social”, los cuales fueron los siguientes:</w:t>
      </w:r>
    </w:p>
    <w:tbl>
      <w:tblPr>
        <w:tblStyle w:val="Tablaconcuadrcula"/>
        <w:tblW w:w="0" w:type="auto"/>
        <w:tblLook w:val="04A0" w:firstRow="1" w:lastRow="0" w:firstColumn="1" w:lastColumn="0" w:noHBand="0" w:noVBand="1"/>
      </w:tblPr>
      <w:tblGrid>
        <w:gridCol w:w="414"/>
        <w:gridCol w:w="3052"/>
        <w:gridCol w:w="2322"/>
        <w:gridCol w:w="1408"/>
        <w:gridCol w:w="1632"/>
      </w:tblGrid>
      <w:tr w:rsidR="00E323B2" w:rsidRPr="008420ED" w:rsidTr="00E323B2">
        <w:trPr>
          <w:trHeight w:val="320"/>
          <w:tblHeader/>
        </w:trPr>
        <w:tc>
          <w:tcPr>
            <w:tcW w:w="426" w:type="dxa"/>
            <w:shd w:val="clear" w:color="auto" w:fill="F2F2F2" w:themeFill="background1" w:themeFillShade="F2"/>
            <w:vAlign w:val="center"/>
          </w:tcPr>
          <w:p w:rsidR="00E323B2" w:rsidRPr="008420ED" w:rsidRDefault="00E323B2" w:rsidP="00E323B2">
            <w:pPr>
              <w:spacing w:after="200" w:line="276" w:lineRule="auto"/>
              <w:jc w:val="center"/>
              <w:rPr>
                <w:rFonts w:ascii="Barlow" w:hAnsi="Barlow"/>
                <w:b/>
                <w:sz w:val="18"/>
                <w:szCs w:val="18"/>
              </w:rPr>
            </w:pPr>
          </w:p>
        </w:tc>
        <w:tc>
          <w:tcPr>
            <w:tcW w:w="3551" w:type="dxa"/>
            <w:shd w:val="clear" w:color="auto" w:fill="F2F2F2" w:themeFill="background1" w:themeFillShade="F2"/>
            <w:vAlign w:val="center"/>
          </w:tcPr>
          <w:p w:rsidR="00E323B2" w:rsidRPr="008420ED" w:rsidRDefault="00E323B2" w:rsidP="00E323B2">
            <w:pPr>
              <w:jc w:val="center"/>
              <w:rPr>
                <w:rFonts w:ascii="Barlow" w:hAnsi="Barlow"/>
                <w:b/>
                <w:sz w:val="18"/>
                <w:szCs w:val="18"/>
              </w:rPr>
            </w:pPr>
            <w:r>
              <w:rPr>
                <w:rFonts w:ascii="Barlow" w:hAnsi="Barlow"/>
                <w:b/>
                <w:sz w:val="18"/>
                <w:szCs w:val="18"/>
              </w:rPr>
              <w:t>Nombre del c</w:t>
            </w:r>
            <w:r w:rsidRPr="008420ED">
              <w:rPr>
                <w:rFonts w:ascii="Barlow" w:hAnsi="Barlow"/>
                <w:b/>
                <w:sz w:val="18"/>
                <w:szCs w:val="18"/>
              </w:rPr>
              <w:t xml:space="preserve">omité y </w:t>
            </w:r>
          </w:p>
          <w:p w:rsidR="00E323B2" w:rsidRPr="008420ED" w:rsidRDefault="00E323B2" w:rsidP="00E323B2">
            <w:pPr>
              <w:jc w:val="center"/>
              <w:rPr>
                <w:rFonts w:ascii="Barlow" w:hAnsi="Barlow"/>
                <w:b/>
                <w:sz w:val="18"/>
                <w:szCs w:val="18"/>
              </w:rPr>
            </w:pPr>
            <w:r w:rsidRPr="008420ED">
              <w:rPr>
                <w:rFonts w:ascii="Barlow" w:hAnsi="Barlow"/>
                <w:b/>
                <w:sz w:val="18"/>
                <w:szCs w:val="18"/>
              </w:rPr>
              <w:t xml:space="preserve">del </w:t>
            </w:r>
            <w:r>
              <w:rPr>
                <w:rFonts w:ascii="Barlow" w:hAnsi="Barlow"/>
                <w:b/>
                <w:sz w:val="18"/>
                <w:szCs w:val="18"/>
              </w:rPr>
              <w:t>t</w:t>
            </w:r>
            <w:r w:rsidRPr="008420ED">
              <w:rPr>
                <w:rFonts w:ascii="Barlow" w:hAnsi="Barlow"/>
                <w:b/>
                <w:sz w:val="18"/>
                <w:szCs w:val="18"/>
              </w:rPr>
              <w:t>rabajo recibido</w:t>
            </w:r>
          </w:p>
        </w:tc>
        <w:tc>
          <w:tcPr>
            <w:tcW w:w="2681" w:type="dxa"/>
            <w:shd w:val="clear" w:color="auto" w:fill="F2F2F2" w:themeFill="background1" w:themeFillShade="F2"/>
            <w:vAlign w:val="center"/>
          </w:tcPr>
          <w:p w:rsidR="00E323B2" w:rsidRPr="008420ED" w:rsidRDefault="00E323B2" w:rsidP="00E323B2">
            <w:pPr>
              <w:spacing w:after="200" w:line="276" w:lineRule="auto"/>
              <w:jc w:val="center"/>
              <w:rPr>
                <w:rFonts w:ascii="Barlow" w:hAnsi="Barlow"/>
                <w:b/>
                <w:sz w:val="18"/>
                <w:szCs w:val="18"/>
              </w:rPr>
            </w:pPr>
            <w:r w:rsidRPr="008420ED">
              <w:rPr>
                <w:rFonts w:ascii="Barlow" w:hAnsi="Barlow"/>
                <w:b/>
                <w:sz w:val="18"/>
                <w:szCs w:val="18"/>
              </w:rPr>
              <w:t>Programa</w:t>
            </w:r>
          </w:p>
        </w:tc>
        <w:tc>
          <w:tcPr>
            <w:tcW w:w="1551" w:type="dxa"/>
            <w:shd w:val="clear" w:color="auto" w:fill="F2F2F2" w:themeFill="background1" w:themeFillShade="F2"/>
            <w:vAlign w:val="center"/>
          </w:tcPr>
          <w:p w:rsidR="00E323B2" w:rsidRPr="008420ED" w:rsidRDefault="00E323B2" w:rsidP="00E323B2">
            <w:pPr>
              <w:spacing w:after="200" w:line="276" w:lineRule="auto"/>
              <w:jc w:val="center"/>
              <w:rPr>
                <w:rFonts w:ascii="Barlow" w:hAnsi="Barlow"/>
                <w:b/>
                <w:sz w:val="18"/>
                <w:szCs w:val="18"/>
              </w:rPr>
            </w:pPr>
            <w:r w:rsidRPr="008420ED">
              <w:rPr>
                <w:rFonts w:ascii="Barlow" w:hAnsi="Barlow"/>
                <w:b/>
                <w:sz w:val="18"/>
                <w:szCs w:val="18"/>
              </w:rPr>
              <w:t>Localidad</w:t>
            </w:r>
          </w:p>
        </w:tc>
        <w:tc>
          <w:tcPr>
            <w:tcW w:w="1846" w:type="dxa"/>
            <w:shd w:val="clear" w:color="auto" w:fill="F2F2F2" w:themeFill="background1" w:themeFillShade="F2"/>
            <w:vAlign w:val="center"/>
          </w:tcPr>
          <w:p w:rsidR="00E323B2" w:rsidRPr="008420ED" w:rsidRDefault="00E323B2" w:rsidP="00E323B2">
            <w:pPr>
              <w:spacing w:after="200" w:line="276" w:lineRule="auto"/>
              <w:jc w:val="center"/>
              <w:rPr>
                <w:rFonts w:ascii="Barlow" w:hAnsi="Barlow"/>
                <w:b/>
                <w:sz w:val="18"/>
                <w:szCs w:val="18"/>
              </w:rPr>
            </w:pPr>
            <w:r w:rsidRPr="008420ED">
              <w:rPr>
                <w:rFonts w:ascii="Barlow" w:hAnsi="Barlow"/>
                <w:b/>
                <w:sz w:val="18"/>
                <w:szCs w:val="18"/>
              </w:rPr>
              <w:t>Municipio</w:t>
            </w:r>
          </w:p>
        </w:tc>
      </w:tr>
      <w:tr w:rsidR="00E323B2" w:rsidRPr="008420ED" w:rsidTr="00E323B2">
        <w:trPr>
          <w:trHeight w:val="872"/>
        </w:trPr>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1</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Chelem.“Acciones del Comité de Contraloría Social”</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Mejoramiento Urbano. – Mejoramiento Integral de Barrios (PMU).</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Chelem Puerto</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Progreso</w:t>
            </w:r>
          </w:p>
        </w:tc>
      </w:tr>
      <w:tr w:rsidR="00E323B2" w:rsidRPr="008420ED" w:rsidTr="00E323B2">
        <w:trPr>
          <w:trHeight w:val="1069"/>
        </w:trPr>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2</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 Kanxoc.</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“Mantenimiento preventivo para el bienestar del comedor de niños indígenas”</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Apoyo a la Educación Indígena (PAEI).</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Kanxoc</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Valladolid</w:t>
            </w:r>
          </w:p>
        </w:tc>
      </w:tr>
      <w:tr w:rsidR="00E323B2" w:rsidRPr="008420ED" w:rsidTr="00E323B2">
        <w:trPr>
          <w:trHeight w:val="1075"/>
        </w:trPr>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3</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 Sisbichén.</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“Mantenimiento y reconstrucción de la casa del niño indígena”</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Apoyo a la Educación Indígena (PAEI).</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Sisbichén</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Chemax</w:t>
            </w:r>
          </w:p>
        </w:tc>
      </w:tr>
      <w:tr w:rsidR="00E323B2" w:rsidRPr="008420ED" w:rsidTr="00E323B2">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4</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 Oxholom.</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“Trabajemos Juntos”</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Agua Potable, Drenaje y Saneamiento, Apartado Rural (PROAGUA).</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Oxholom</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Umán</w:t>
            </w:r>
          </w:p>
        </w:tc>
      </w:tr>
      <w:tr w:rsidR="00E323B2" w:rsidRPr="008420ED" w:rsidTr="00E323B2">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5</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w:t>
            </w:r>
            <w:r w:rsidRPr="008420ED" w:rsidDel="00206BE8">
              <w:rPr>
                <w:rFonts w:ascii="Barlow" w:hAnsi="Barlow"/>
                <w:sz w:val="18"/>
                <w:szCs w:val="18"/>
              </w:rPr>
              <w:t xml:space="preserve"> </w:t>
            </w:r>
            <w:r w:rsidRPr="008420ED">
              <w:rPr>
                <w:rFonts w:ascii="Barlow" w:hAnsi="Barlow"/>
                <w:sz w:val="18"/>
                <w:szCs w:val="18"/>
              </w:rPr>
              <w:t>Euán.</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“Baños ecológicos PROAGUA”</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Agua Potable, Drenaje y Saneamiento, Apartado Rural (PROAGUA).</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Euán</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Umán</w:t>
            </w:r>
          </w:p>
        </w:tc>
      </w:tr>
      <w:tr w:rsidR="00E323B2" w:rsidRPr="008420ED" w:rsidTr="00E323B2">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6</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w:t>
            </w:r>
            <w:r w:rsidRPr="008420ED" w:rsidDel="00206BE8">
              <w:rPr>
                <w:rFonts w:ascii="Barlow" w:hAnsi="Barlow"/>
                <w:sz w:val="18"/>
                <w:szCs w:val="18"/>
              </w:rPr>
              <w:t xml:space="preserve"> </w:t>
            </w:r>
            <w:r w:rsidRPr="008420ED">
              <w:rPr>
                <w:rFonts w:ascii="Barlow" w:hAnsi="Barlow"/>
                <w:sz w:val="18"/>
                <w:szCs w:val="18"/>
              </w:rPr>
              <w:t>Kiní.</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“Por un Kiní higiénico y sano”</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Agua Potable, Drenaje y Saneamiento, Apartado Rural (PROAGUA).</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Kiní</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Motul</w:t>
            </w:r>
          </w:p>
        </w:tc>
      </w:tr>
      <w:tr w:rsidR="00E323B2" w:rsidRPr="008420ED" w:rsidTr="00E323B2">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7</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 X-Cucul Sur.</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“Un nuevo comienzo”</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Agua Potable, Drenaje y Saneamiento, Apartado Rural (PROAGUA).</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X-Cucul Sur</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Umán</w:t>
            </w:r>
          </w:p>
        </w:tc>
      </w:tr>
      <w:tr w:rsidR="00E323B2" w:rsidRPr="008420ED" w:rsidTr="00E323B2">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8</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 Xocén.</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“El Baño de Magdalena”</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Agua Potable, Drenaje y Saneamiento, Apartado Rural (PROAGUA).</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Xocén</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Valladolid.</w:t>
            </w:r>
          </w:p>
        </w:tc>
      </w:tr>
      <w:tr w:rsidR="00E323B2" w:rsidRPr="008420ED" w:rsidTr="00E323B2">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9</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 Pebá.</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“Baños de la JAPAY”</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Agua Potable, Drenaje y Saneamiento, Apartado Rural (PROAGUA).</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Pebá</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Abalá.</w:t>
            </w:r>
          </w:p>
        </w:tc>
      </w:tr>
      <w:tr w:rsidR="00E323B2" w:rsidRPr="008420ED" w:rsidTr="00E323B2">
        <w:tc>
          <w:tcPr>
            <w:tcW w:w="42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10</w:t>
            </w:r>
          </w:p>
        </w:tc>
        <w:tc>
          <w:tcPr>
            <w:tcW w:w="3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Comité de Contraloría Social de la Localidad de Yaxcopoil.</w:t>
            </w:r>
          </w:p>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“Las Contraloras del Álamo Verde”</w:t>
            </w:r>
          </w:p>
        </w:tc>
        <w:tc>
          <w:tcPr>
            <w:tcW w:w="268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Programa de Agua Potable, Drenaje y Saneamiento, Apartado Rural (PROAGUA).</w:t>
            </w:r>
          </w:p>
        </w:tc>
        <w:tc>
          <w:tcPr>
            <w:tcW w:w="1551"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Yaxcopoil</w:t>
            </w:r>
          </w:p>
        </w:tc>
        <w:tc>
          <w:tcPr>
            <w:tcW w:w="1846" w:type="dxa"/>
            <w:vAlign w:val="center"/>
          </w:tcPr>
          <w:p w:rsidR="00E323B2" w:rsidRPr="008420ED" w:rsidRDefault="00E323B2" w:rsidP="00E323B2">
            <w:pPr>
              <w:spacing w:after="200" w:line="276" w:lineRule="auto"/>
              <w:jc w:val="center"/>
              <w:rPr>
                <w:rFonts w:ascii="Barlow" w:hAnsi="Barlow"/>
                <w:sz w:val="18"/>
                <w:szCs w:val="18"/>
              </w:rPr>
            </w:pPr>
            <w:r w:rsidRPr="008420ED">
              <w:rPr>
                <w:rFonts w:ascii="Barlow" w:hAnsi="Barlow"/>
                <w:sz w:val="18"/>
                <w:szCs w:val="18"/>
              </w:rPr>
              <w:t>Umán</w:t>
            </w:r>
          </w:p>
        </w:tc>
      </w:tr>
    </w:tbl>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El jurado calificador estuvo integrado, por un representante del Sector Público, uno del Sector Social y uno del Sector Académico.</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De los trabajos de calificación efectuados resultaron ganadores los siguientes trabajos:</w:t>
      </w:r>
    </w:p>
    <w:tbl>
      <w:tblPr>
        <w:tblW w:w="5000" w:type="pct"/>
        <w:jc w:val="center"/>
        <w:tblCellMar>
          <w:left w:w="0" w:type="dxa"/>
          <w:right w:w="0" w:type="dxa"/>
        </w:tblCellMar>
        <w:tblLook w:val="04A0" w:firstRow="1" w:lastRow="0" w:firstColumn="1" w:lastColumn="0" w:noHBand="0" w:noVBand="1"/>
      </w:tblPr>
      <w:tblGrid>
        <w:gridCol w:w="1206"/>
        <w:gridCol w:w="1460"/>
        <w:gridCol w:w="3868"/>
        <w:gridCol w:w="2284"/>
      </w:tblGrid>
      <w:tr w:rsidR="00E323B2" w:rsidRPr="008420ED" w:rsidTr="00E323B2">
        <w:trPr>
          <w:trHeight w:val="274"/>
          <w:tblHeader/>
          <w:jc w:val="center"/>
        </w:trPr>
        <w:tc>
          <w:tcPr>
            <w:tcW w:w="68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8420ED" w:rsidRDefault="00E323B2" w:rsidP="00E323B2">
            <w:pPr>
              <w:spacing w:line="240" w:lineRule="auto"/>
              <w:jc w:val="center"/>
              <w:rPr>
                <w:rFonts w:ascii="Barlow" w:hAnsi="Barlow" w:cs="Calibri"/>
                <w:b/>
                <w:bCs/>
                <w:sz w:val="18"/>
                <w:szCs w:val="18"/>
              </w:rPr>
            </w:pPr>
            <w:r w:rsidRPr="008420ED">
              <w:rPr>
                <w:rFonts w:ascii="Barlow" w:hAnsi="Barlow"/>
                <w:b/>
                <w:bCs/>
                <w:sz w:val="18"/>
                <w:szCs w:val="18"/>
              </w:rPr>
              <w:t>Lugar</w:t>
            </w:r>
          </w:p>
        </w:tc>
        <w:tc>
          <w:tcPr>
            <w:tcW w:w="828"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E323B2" w:rsidRPr="008420ED" w:rsidRDefault="00E323B2" w:rsidP="00E323B2">
            <w:pPr>
              <w:spacing w:line="240" w:lineRule="auto"/>
              <w:jc w:val="center"/>
              <w:rPr>
                <w:rFonts w:ascii="Barlow" w:hAnsi="Barlow" w:cs="Calibri"/>
                <w:b/>
                <w:bCs/>
                <w:sz w:val="18"/>
                <w:szCs w:val="18"/>
              </w:rPr>
            </w:pPr>
            <w:r w:rsidRPr="008420ED">
              <w:rPr>
                <w:rFonts w:ascii="Barlow" w:hAnsi="Barlow"/>
                <w:b/>
                <w:bCs/>
                <w:sz w:val="18"/>
                <w:szCs w:val="18"/>
              </w:rPr>
              <w:t>Premio</w:t>
            </w:r>
          </w:p>
        </w:tc>
        <w:tc>
          <w:tcPr>
            <w:tcW w:w="2193"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8420ED" w:rsidRDefault="00E323B2" w:rsidP="00E323B2">
            <w:pPr>
              <w:spacing w:line="240" w:lineRule="auto"/>
              <w:jc w:val="center"/>
              <w:rPr>
                <w:rFonts w:ascii="Barlow" w:hAnsi="Barlow" w:cs="Calibri"/>
                <w:b/>
                <w:bCs/>
                <w:sz w:val="18"/>
                <w:szCs w:val="18"/>
              </w:rPr>
            </w:pPr>
            <w:r w:rsidRPr="008420ED">
              <w:rPr>
                <w:rFonts w:ascii="Barlow" w:hAnsi="Barlow"/>
                <w:b/>
                <w:bCs/>
                <w:sz w:val="18"/>
                <w:szCs w:val="18"/>
              </w:rPr>
              <w:t>Nombre del trabajo</w:t>
            </w:r>
          </w:p>
        </w:tc>
        <w:tc>
          <w:tcPr>
            <w:tcW w:w="1295"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8420ED" w:rsidRDefault="00E323B2" w:rsidP="00E323B2">
            <w:pPr>
              <w:spacing w:line="240" w:lineRule="auto"/>
              <w:jc w:val="center"/>
              <w:rPr>
                <w:rFonts w:ascii="Barlow" w:hAnsi="Barlow" w:cs="Calibri"/>
                <w:b/>
                <w:bCs/>
                <w:sz w:val="18"/>
                <w:szCs w:val="18"/>
              </w:rPr>
            </w:pPr>
            <w:r w:rsidRPr="008420ED">
              <w:rPr>
                <w:rFonts w:ascii="Barlow" w:hAnsi="Barlow"/>
                <w:b/>
                <w:bCs/>
                <w:sz w:val="18"/>
                <w:szCs w:val="18"/>
              </w:rPr>
              <w:t>Localidad y Municipio</w:t>
            </w:r>
          </w:p>
        </w:tc>
      </w:tr>
      <w:tr w:rsidR="00E323B2" w:rsidRPr="008420ED" w:rsidTr="00E323B2">
        <w:trPr>
          <w:trHeight w:val="473"/>
          <w:jc w:val="center"/>
        </w:trPr>
        <w:tc>
          <w:tcPr>
            <w:tcW w:w="6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40" w:lineRule="auto"/>
              <w:jc w:val="center"/>
              <w:rPr>
                <w:rFonts w:ascii="Barlow" w:hAnsi="Barlow" w:cs="Calibri"/>
                <w:sz w:val="18"/>
                <w:szCs w:val="18"/>
              </w:rPr>
            </w:pPr>
            <w:r w:rsidRPr="008420ED">
              <w:rPr>
                <w:rFonts w:ascii="Barlow" w:hAnsi="Barlow"/>
                <w:sz w:val="18"/>
                <w:szCs w:val="18"/>
              </w:rPr>
              <w:t>1er lugar</w:t>
            </w:r>
          </w:p>
        </w:tc>
        <w:tc>
          <w:tcPr>
            <w:tcW w:w="828" w:type="pct"/>
            <w:tcBorders>
              <w:top w:val="nil"/>
              <w:left w:val="nil"/>
              <w:bottom w:val="single" w:sz="8" w:space="0" w:color="auto"/>
              <w:right w:val="single" w:sz="8" w:space="0" w:color="auto"/>
            </w:tcBorders>
            <w:vAlign w:val="center"/>
            <w:hideMark/>
          </w:tcPr>
          <w:p w:rsidR="00E323B2" w:rsidRPr="008420ED" w:rsidRDefault="00E323B2" w:rsidP="00E323B2">
            <w:pPr>
              <w:spacing w:line="240" w:lineRule="auto"/>
              <w:jc w:val="center"/>
              <w:rPr>
                <w:rFonts w:ascii="Barlow" w:hAnsi="Barlow" w:cs="Calibri"/>
                <w:sz w:val="18"/>
                <w:szCs w:val="18"/>
              </w:rPr>
            </w:pPr>
            <w:r w:rsidRPr="008420ED">
              <w:rPr>
                <w:rFonts w:ascii="Barlow" w:hAnsi="Barlow"/>
                <w:sz w:val="18"/>
                <w:szCs w:val="18"/>
              </w:rPr>
              <w:t>$5,000.00</w:t>
            </w:r>
          </w:p>
        </w:tc>
        <w:tc>
          <w:tcPr>
            <w:tcW w:w="21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40" w:lineRule="auto"/>
              <w:jc w:val="center"/>
              <w:rPr>
                <w:rFonts w:ascii="Barlow" w:hAnsi="Barlow" w:cs="Calibri"/>
                <w:sz w:val="18"/>
                <w:szCs w:val="18"/>
              </w:rPr>
            </w:pPr>
            <w:r w:rsidRPr="008420ED">
              <w:rPr>
                <w:rFonts w:ascii="Barlow" w:hAnsi="Barlow"/>
                <w:sz w:val="18"/>
                <w:szCs w:val="18"/>
              </w:rPr>
              <w:t>Acciones del Comité de Contraloría Social de la comunidad de Chelem Puerto, para el Programa de Mejoramiento Urbano en Progreso, Yucatán.</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40" w:lineRule="auto"/>
              <w:jc w:val="center"/>
              <w:rPr>
                <w:rFonts w:ascii="Barlow" w:hAnsi="Barlow" w:cs="Calibri"/>
                <w:sz w:val="18"/>
                <w:szCs w:val="18"/>
              </w:rPr>
            </w:pPr>
            <w:r w:rsidRPr="008420ED">
              <w:rPr>
                <w:rFonts w:ascii="Barlow" w:hAnsi="Barlow"/>
                <w:sz w:val="18"/>
                <w:szCs w:val="18"/>
              </w:rPr>
              <w:t>Chelem, Progreso</w:t>
            </w:r>
          </w:p>
        </w:tc>
      </w:tr>
      <w:tr w:rsidR="00E323B2" w:rsidRPr="008420ED" w:rsidTr="00E323B2">
        <w:trPr>
          <w:trHeight w:val="373"/>
          <w:jc w:val="center"/>
        </w:trPr>
        <w:tc>
          <w:tcPr>
            <w:tcW w:w="6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76" w:lineRule="auto"/>
              <w:jc w:val="center"/>
              <w:rPr>
                <w:rFonts w:ascii="Barlow" w:hAnsi="Barlow" w:cs="Calibri"/>
                <w:sz w:val="18"/>
                <w:szCs w:val="18"/>
              </w:rPr>
            </w:pPr>
            <w:r w:rsidRPr="008420ED">
              <w:rPr>
                <w:rFonts w:ascii="Barlow" w:hAnsi="Barlow"/>
                <w:sz w:val="18"/>
                <w:szCs w:val="18"/>
              </w:rPr>
              <w:t>2do lugar</w:t>
            </w:r>
          </w:p>
        </w:tc>
        <w:tc>
          <w:tcPr>
            <w:tcW w:w="828" w:type="pct"/>
            <w:tcBorders>
              <w:top w:val="nil"/>
              <w:left w:val="nil"/>
              <w:bottom w:val="single" w:sz="8" w:space="0" w:color="auto"/>
              <w:right w:val="single" w:sz="8" w:space="0" w:color="auto"/>
            </w:tcBorders>
            <w:vAlign w:val="center"/>
            <w:hideMark/>
          </w:tcPr>
          <w:p w:rsidR="00E323B2" w:rsidRPr="008420ED" w:rsidRDefault="00E323B2" w:rsidP="00E323B2">
            <w:pPr>
              <w:spacing w:line="276" w:lineRule="auto"/>
              <w:jc w:val="center"/>
              <w:rPr>
                <w:rFonts w:ascii="Barlow" w:hAnsi="Barlow" w:cs="Calibri"/>
                <w:sz w:val="18"/>
                <w:szCs w:val="18"/>
              </w:rPr>
            </w:pPr>
            <w:r w:rsidRPr="008420ED">
              <w:rPr>
                <w:rFonts w:ascii="Barlow" w:hAnsi="Barlow"/>
                <w:sz w:val="18"/>
                <w:szCs w:val="18"/>
              </w:rPr>
              <w:t>$4,000.00</w:t>
            </w:r>
          </w:p>
        </w:tc>
        <w:tc>
          <w:tcPr>
            <w:tcW w:w="21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76" w:lineRule="auto"/>
              <w:jc w:val="center"/>
              <w:rPr>
                <w:rFonts w:ascii="Barlow" w:hAnsi="Barlow" w:cs="Calibri"/>
                <w:sz w:val="18"/>
                <w:szCs w:val="18"/>
              </w:rPr>
            </w:pPr>
            <w:r w:rsidRPr="008420ED">
              <w:rPr>
                <w:rFonts w:ascii="Barlow" w:hAnsi="Barlow"/>
                <w:sz w:val="18"/>
                <w:szCs w:val="18"/>
              </w:rPr>
              <w:t>Baños Ecológicos PROAGUA</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76" w:lineRule="auto"/>
              <w:jc w:val="center"/>
              <w:rPr>
                <w:rFonts w:ascii="Barlow" w:hAnsi="Barlow" w:cs="Calibri"/>
                <w:sz w:val="18"/>
                <w:szCs w:val="18"/>
              </w:rPr>
            </w:pPr>
            <w:r w:rsidRPr="008420ED">
              <w:rPr>
                <w:rFonts w:ascii="Barlow" w:hAnsi="Barlow"/>
                <w:sz w:val="18"/>
                <w:szCs w:val="18"/>
              </w:rPr>
              <w:t>Euán, Tixkokob</w:t>
            </w:r>
          </w:p>
        </w:tc>
      </w:tr>
      <w:tr w:rsidR="00E323B2" w:rsidRPr="008420ED" w:rsidTr="00E323B2">
        <w:trPr>
          <w:trHeight w:val="352"/>
          <w:jc w:val="center"/>
        </w:trPr>
        <w:tc>
          <w:tcPr>
            <w:tcW w:w="6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76" w:lineRule="auto"/>
              <w:jc w:val="center"/>
              <w:rPr>
                <w:rFonts w:ascii="Barlow" w:hAnsi="Barlow" w:cs="Calibri"/>
                <w:sz w:val="18"/>
                <w:szCs w:val="18"/>
              </w:rPr>
            </w:pPr>
            <w:r w:rsidRPr="008420ED">
              <w:rPr>
                <w:rFonts w:ascii="Barlow" w:hAnsi="Barlow"/>
                <w:sz w:val="18"/>
                <w:szCs w:val="18"/>
              </w:rPr>
              <w:t>3er lugar</w:t>
            </w:r>
          </w:p>
        </w:tc>
        <w:tc>
          <w:tcPr>
            <w:tcW w:w="828" w:type="pct"/>
            <w:tcBorders>
              <w:top w:val="nil"/>
              <w:left w:val="nil"/>
              <w:bottom w:val="single" w:sz="8" w:space="0" w:color="auto"/>
              <w:right w:val="single" w:sz="8" w:space="0" w:color="auto"/>
            </w:tcBorders>
            <w:vAlign w:val="center"/>
            <w:hideMark/>
          </w:tcPr>
          <w:p w:rsidR="00E323B2" w:rsidRPr="008420ED" w:rsidRDefault="00E323B2" w:rsidP="00E323B2">
            <w:pPr>
              <w:spacing w:line="276" w:lineRule="auto"/>
              <w:jc w:val="center"/>
              <w:rPr>
                <w:rFonts w:ascii="Barlow" w:hAnsi="Barlow" w:cs="Calibri"/>
                <w:sz w:val="18"/>
                <w:szCs w:val="18"/>
              </w:rPr>
            </w:pPr>
            <w:r w:rsidRPr="008420ED">
              <w:rPr>
                <w:rFonts w:ascii="Barlow" w:hAnsi="Barlow"/>
                <w:sz w:val="18"/>
                <w:szCs w:val="18"/>
              </w:rPr>
              <w:t>$2,000.00</w:t>
            </w:r>
          </w:p>
        </w:tc>
        <w:tc>
          <w:tcPr>
            <w:tcW w:w="21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76" w:lineRule="auto"/>
              <w:jc w:val="center"/>
              <w:rPr>
                <w:rFonts w:ascii="Barlow" w:hAnsi="Barlow" w:cs="Calibri"/>
                <w:sz w:val="18"/>
                <w:szCs w:val="18"/>
              </w:rPr>
            </w:pPr>
            <w:r w:rsidRPr="008420ED">
              <w:rPr>
                <w:rFonts w:ascii="Barlow" w:hAnsi="Barlow"/>
                <w:sz w:val="18"/>
                <w:szCs w:val="18"/>
              </w:rPr>
              <w:t>Las Contraloras del álamo verde</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line="276" w:lineRule="auto"/>
              <w:jc w:val="center"/>
              <w:rPr>
                <w:rFonts w:ascii="Barlow" w:hAnsi="Barlow" w:cs="Calibri"/>
                <w:sz w:val="18"/>
                <w:szCs w:val="18"/>
              </w:rPr>
            </w:pPr>
            <w:r w:rsidRPr="008420ED">
              <w:rPr>
                <w:rFonts w:ascii="Barlow" w:hAnsi="Barlow"/>
                <w:sz w:val="18"/>
                <w:szCs w:val="18"/>
              </w:rPr>
              <w:t>Yaxcopoil, Umán</w:t>
            </w:r>
          </w:p>
        </w:tc>
      </w:tr>
    </w:tbl>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La ceremonia de premiación se llevó a cabo el día 20 de septiembre en las instalaciones de la Secretaría de la Contraloría General con la participación de los ganadores y de Funcionarios Públicos de la Junta de Agua Potable y Alcantarillado (JAPAY) y la Secretaría de Desarrollo Agrario, Territorial y Urbano (SEDATU).</w:t>
      </w:r>
    </w:p>
    <w:p w:rsidR="00E323B2" w:rsidRPr="00022FD2" w:rsidRDefault="00E323B2" w:rsidP="00A12078">
      <w:pPr>
        <w:spacing w:after="200" w:line="276" w:lineRule="auto"/>
        <w:ind w:firstLine="708"/>
        <w:rPr>
          <w:rFonts w:ascii="Barlow" w:hAnsi="Barlow"/>
          <w:sz w:val="22"/>
          <w:szCs w:val="22"/>
          <w:u w:val="single"/>
        </w:rPr>
      </w:pPr>
      <w:r w:rsidRPr="00022FD2">
        <w:rPr>
          <w:rFonts w:ascii="Barlow" w:hAnsi="Barlow"/>
          <w:sz w:val="22"/>
          <w:szCs w:val="22"/>
          <w:u w:val="single"/>
        </w:rPr>
        <w:t>2DO CONCURSO ESTATAL DE TRANSPARENCIA EN CORTO</w:t>
      </w:r>
    </w:p>
    <w:p w:rsidR="00E323B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El objetivo de este concurso fue brindar un espacio de expresión que promueva la participación activa de los jóvenes sobre la cultura de la transparencia y rendición de cuentas como mecanismos de combate a la corrupción, a través de cortometrajes que impulsaran su creatividad, interés e iniciativa.</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 xml:space="preserve">El tema de este año fue la “Vigilancia Ciudadana para la Rendición de Cuentas” y pudieron participar Jóvenes de 15 a 25 años de edad, divididos en dos categorías: </w:t>
      </w:r>
    </w:p>
    <w:p w:rsidR="00E323B2" w:rsidRPr="008420ED" w:rsidRDefault="00E323B2" w:rsidP="00E323B2">
      <w:pPr>
        <w:pStyle w:val="Prrafodelista"/>
        <w:numPr>
          <w:ilvl w:val="0"/>
          <w:numId w:val="35"/>
        </w:numPr>
        <w:jc w:val="both"/>
        <w:rPr>
          <w:rFonts w:ascii="Barlow" w:eastAsiaTheme="minorEastAsia" w:hAnsi="Barlow" w:cstheme="minorBidi"/>
          <w:color w:val="auto"/>
          <w:sz w:val="22"/>
          <w:szCs w:val="22"/>
          <w:lang w:eastAsia="en-US"/>
        </w:rPr>
      </w:pPr>
      <w:r w:rsidRPr="008420ED">
        <w:rPr>
          <w:rFonts w:ascii="Barlow" w:eastAsiaTheme="minorEastAsia" w:hAnsi="Barlow" w:cstheme="minorBidi"/>
          <w:color w:val="auto"/>
          <w:sz w:val="22"/>
          <w:szCs w:val="22"/>
          <w:lang w:eastAsia="en-US"/>
        </w:rPr>
        <w:t>Categoría 1: de 15 a 18 años.</w:t>
      </w:r>
    </w:p>
    <w:p w:rsidR="00E323B2" w:rsidRPr="008420ED" w:rsidRDefault="00E323B2" w:rsidP="00E323B2">
      <w:pPr>
        <w:pStyle w:val="Prrafodelista"/>
        <w:numPr>
          <w:ilvl w:val="0"/>
          <w:numId w:val="35"/>
        </w:numPr>
        <w:jc w:val="both"/>
        <w:rPr>
          <w:rFonts w:ascii="Barlow" w:eastAsiaTheme="minorEastAsia" w:hAnsi="Barlow" w:cstheme="minorBidi"/>
          <w:color w:val="auto"/>
          <w:sz w:val="22"/>
          <w:szCs w:val="22"/>
          <w:lang w:eastAsia="en-US"/>
        </w:rPr>
      </w:pPr>
      <w:r w:rsidRPr="008420ED">
        <w:rPr>
          <w:rFonts w:ascii="Barlow" w:eastAsiaTheme="minorEastAsia" w:hAnsi="Barlow" w:cstheme="minorBidi"/>
          <w:color w:val="auto"/>
          <w:sz w:val="22"/>
          <w:szCs w:val="22"/>
          <w:lang w:eastAsia="en-US"/>
        </w:rPr>
        <w:t>Categoría 2: de 19 a 25 años.</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 xml:space="preserve">Los participantes subieron sus cortometrajes al sitio web de la Comisión Permanente de Contralores Estado-Federación (CPCE-F) dispuesto para ese fin según el rango de edad, los cuales fueron cargados en formato MP4, de igual forma el guion o argumento de cada cortometraje en formato PDF. En el caso de los participantes menores de edad, se cargaron las cartas de autorización de los padres de familia o tutores aprobando su participación. </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 xml:space="preserve">En total se recibieron 104 cortometrajes participantes. </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El jurado calificador estuvo integrado por un representante de la Coordinación General de Transparencia y Acceso a la Información Pública, un representante de la Secretaría de la Cultura y las Artes del Estado de Yucatán (SEDECULTA) y un representante de la Escuela Superior de Artes de Yucatán (ESAY).</w:t>
      </w:r>
    </w:p>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De los trabajos de calificación efectuados resultaron ganadores los siguientes cortometrajes:</w:t>
      </w:r>
    </w:p>
    <w:tbl>
      <w:tblPr>
        <w:tblW w:w="5000" w:type="pct"/>
        <w:jc w:val="center"/>
        <w:tblCellMar>
          <w:left w:w="0" w:type="dxa"/>
          <w:right w:w="0" w:type="dxa"/>
        </w:tblCellMar>
        <w:tblLook w:val="04A0" w:firstRow="1" w:lastRow="0" w:firstColumn="1" w:lastColumn="0" w:noHBand="0" w:noVBand="1"/>
      </w:tblPr>
      <w:tblGrid>
        <w:gridCol w:w="1009"/>
        <w:gridCol w:w="56"/>
        <w:gridCol w:w="1443"/>
        <w:gridCol w:w="4213"/>
        <w:gridCol w:w="2097"/>
      </w:tblGrid>
      <w:tr w:rsidR="00E323B2" w:rsidRPr="00022FD2" w:rsidTr="00E323B2">
        <w:trPr>
          <w:trHeight w:val="253"/>
          <w:tblHeader/>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323B2" w:rsidRPr="00022FD2" w:rsidRDefault="00E323B2" w:rsidP="00E323B2">
            <w:pPr>
              <w:spacing w:after="0"/>
              <w:jc w:val="center"/>
              <w:rPr>
                <w:rFonts w:ascii="Barlow" w:hAnsi="Barlow"/>
                <w:b/>
                <w:bCs/>
                <w:sz w:val="18"/>
                <w:szCs w:val="18"/>
              </w:rPr>
            </w:pPr>
            <w:r>
              <w:rPr>
                <w:rFonts w:ascii="Barlow" w:hAnsi="Barlow"/>
                <w:b/>
                <w:bCs/>
                <w:sz w:val="18"/>
                <w:szCs w:val="18"/>
              </w:rPr>
              <w:t>CATEGORÍA 15 A 18 AÑOS</w:t>
            </w:r>
          </w:p>
        </w:tc>
      </w:tr>
      <w:tr w:rsidR="00E323B2" w:rsidRPr="00022FD2" w:rsidTr="00E323B2">
        <w:trPr>
          <w:trHeight w:val="253"/>
          <w:tblHeader/>
          <w:jc w:val="center"/>
        </w:trPr>
        <w:tc>
          <w:tcPr>
            <w:tcW w:w="604" w:type="pct"/>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b/>
                <w:bCs/>
                <w:sz w:val="18"/>
                <w:szCs w:val="18"/>
              </w:rPr>
            </w:pPr>
            <w:r w:rsidRPr="00022FD2">
              <w:rPr>
                <w:rFonts w:ascii="Barlow" w:hAnsi="Barlow"/>
                <w:b/>
                <w:bCs/>
                <w:sz w:val="18"/>
                <w:szCs w:val="18"/>
              </w:rPr>
              <w:t>Lugar</w:t>
            </w:r>
          </w:p>
        </w:tc>
        <w:tc>
          <w:tcPr>
            <w:tcW w:w="818"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b/>
                <w:bCs/>
                <w:sz w:val="18"/>
                <w:szCs w:val="18"/>
              </w:rPr>
            </w:pPr>
            <w:r w:rsidRPr="00022FD2">
              <w:rPr>
                <w:rFonts w:ascii="Barlow" w:hAnsi="Barlow"/>
                <w:b/>
                <w:bCs/>
                <w:sz w:val="18"/>
                <w:szCs w:val="18"/>
              </w:rPr>
              <w:t>Premio</w:t>
            </w:r>
          </w:p>
        </w:tc>
        <w:tc>
          <w:tcPr>
            <w:tcW w:w="2389"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b/>
                <w:bCs/>
                <w:sz w:val="18"/>
                <w:szCs w:val="18"/>
              </w:rPr>
            </w:pPr>
            <w:r w:rsidRPr="00022FD2">
              <w:rPr>
                <w:rFonts w:ascii="Barlow" w:hAnsi="Barlow"/>
                <w:b/>
                <w:bCs/>
                <w:sz w:val="18"/>
                <w:szCs w:val="18"/>
              </w:rPr>
              <w:t>Nombre del trabajo</w:t>
            </w:r>
          </w:p>
        </w:tc>
        <w:tc>
          <w:tcPr>
            <w:tcW w:w="1189"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b/>
                <w:bCs/>
                <w:sz w:val="18"/>
                <w:szCs w:val="18"/>
              </w:rPr>
            </w:pPr>
            <w:r w:rsidRPr="00022FD2">
              <w:rPr>
                <w:rFonts w:ascii="Barlow" w:hAnsi="Barlow"/>
                <w:b/>
                <w:bCs/>
                <w:sz w:val="18"/>
                <w:szCs w:val="18"/>
              </w:rPr>
              <w:t>Municipio</w:t>
            </w:r>
          </w:p>
        </w:tc>
      </w:tr>
      <w:tr w:rsidR="00E323B2" w:rsidRPr="00022FD2" w:rsidTr="00E323B2">
        <w:trPr>
          <w:trHeight w:val="443"/>
          <w:jc w:val="center"/>
        </w:trPr>
        <w:tc>
          <w:tcPr>
            <w:tcW w:w="60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1er</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$15,000.00</w:t>
            </w:r>
          </w:p>
        </w:tc>
        <w:tc>
          <w:tcPr>
            <w:tcW w:w="23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Unidos hacemos la fuerza</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Mérida</w:t>
            </w:r>
          </w:p>
        </w:tc>
      </w:tr>
      <w:tr w:rsidR="00E323B2" w:rsidRPr="00022FD2" w:rsidTr="00E323B2">
        <w:trPr>
          <w:trHeight w:val="240"/>
          <w:jc w:val="center"/>
        </w:trPr>
        <w:tc>
          <w:tcPr>
            <w:tcW w:w="60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 xml:space="preserve">2do </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$10,000.00</w:t>
            </w:r>
          </w:p>
        </w:tc>
        <w:tc>
          <w:tcPr>
            <w:tcW w:w="23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Las acciones que realmente importan</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Mérida</w:t>
            </w:r>
          </w:p>
        </w:tc>
      </w:tr>
      <w:tr w:rsidR="00E323B2" w:rsidRPr="00022FD2" w:rsidTr="00E323B2">
        <w:trPr>
          <w:trHeight w:val="418"/>
          <w:jc w:val="center"/>
        </w:trPr>
        <w:tc>
          <w:tcPr>
            <w:tcW w:w="60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 xml:space="preserve">3er </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$5,000.00</w:t>
            </w:r>
          </w:p>
        </w:tc>
        <w:tc>
          <w:tcPr>
            <w:tcW w:w="23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Por qué vigilar</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022FD2" w:rsidRDefault="00E323B2" w:rsidP="00E323B2">
            <w:pPr>
              <w:spacing w:after="0"/>
              <w:jc w:val="center"/>
              <w:rPr>
                <w:rFonts w:ascii="Barlow" w:hAnsi="Barlow"/>
                <w:sz w:val="18"/>
                <w:szCs w:val="18"/>
              </w:rPr>
            </w:pPr>
            <w:r w:rsidRPr="00022FD2">
              <w:rPr>
                <w:rFonts w:ascii="Barlow" w:hAnsi="Barlow"/>
                <w:sz w:val="18"/>
                <w:szCs w:val="18"/>
              </w:rPr>
              <w:t>Mérida</w:t>
            </w:r>
          </w:p>
        </w:tc>
      </w:tr>
      <w:tr w:rsidR="00E323B2" w:rsidRPr="008420ED" w:rsidTr="00E323B2">
        <w:trPr>
          <w:trHeight w:val="214"/>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323B2" w:rsidRPr="008420ED" w:rsidRDefault="00E323B2" w:rsidP="00E323B2">
            <w:pPr>
              <w:spacing w:after="0"/>
              <w:jc w:val="center"/>
              <w:rPr>
                <w:rFonts w:ascii="Barlow" w:hAnsi="Barlow"/>
                <w:b/>
                <w:bCs/>
                <w:sz w:val="18"/>
                <w:szCs w:val="18"/>
              </w:rPr>
            </w:pPr>
            <w:r>
              <w:rPr>
                <w:rFonts w:ascii="Barlow" w:hAnsi="Barlow"/>
                <w:b/>
                <w:bCs/>
                <w:sz w:val="18"/>
                <w:szCs w:val="18"/>
              </w:rPr>
              <w:t>CATEGORÍA 19 A 25 AÑOS</w:t>
            </w:r>
          </w:p>
        </w:tc>
      </w:tr>
      <w:tr w:rsidR="00E323B2" w:rsidRPr="008420ED" w:rsidTr="00E323B2">
        <w:trPr>
          <w:trHeight w:val="214"/>
          <w:jc w:val="center"/>
        </w:trPr>
        <w:tc>
          <w:tcPr>
            <w:tcW w:w="57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b/>
                <w:bCs/>
                <w:sz w:val="18"/>
                <w:szCs w:val="18"/>
              </w:rPr>
            </w:pPr>
            <w:r w:rsidRPr="008420ED">
              <w:rPr>
                <w:rFonts w:ascii="Barlow" w:hAnsi="Barlow"/>
                <w:b/>
                <w:bCs/>
                <w:sz w:val="18"/>
                <w:szCs w:val="18"/>
              </w:rPr>
              <w:t>Lugar</w:t>
            </w:r>
          </w:p>
        </w:tc>
        <w:tc>
          <w:tcPr>
            <w:tcW w:w="850" w:type="pct"/>
            <w:gridSpan w:val="2"/>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b/>
                <w:bCs/>
                <w:sz w:val="18"/>
                <w:szCs w:val="18"/>
              </w:rPr>
            </w:pPr>
            <w:r w:rsidRPr="008420ED">
              <w:rPr>
                <w:rFonts w:ascii="Barlow" w:hAnsi="Barlow"/>
                <w:b/>
                <w:bCs/>
                <w:sz w:val="18"/>
                <w:szCs w:val="18"/>
              </w:rPr>
              <w:t>Premio</w:t>
            </w:r>
          </w:p>
        </w:tc>
        <w:tc>
          <w:tcPr>
            <w:tcW w:w="2389"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b/>
                <w:bCs/>
                <w:sz w:val="18"/>
                <w:szCs w:val="18"/>
              </w:rPr>
            </w:pPr>
            <w:r w:rsidRPr="008420ED">
              <w:rPr>
                <w:rFonts w:ascii="Barlow" w:hAnsi="Barlow"/>
                <w:b/>
                <w:bCs/>
                <w:sz w:val="18"/>
                <w:szCs w:val="18"/>
              </w:rPr>
              <w:t>Nombre del trabajo</w:t>
            </w:r>
          </w:p>
        </w:tc>
        <w:tc>
          <w:tcPr>
            <w:tcW w:w="1189"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b/>
                <w:bCs/>
                <w:sz w:val="18"/>
                <w:szCs w:val="18"/>
              </w:rPr>
            </w:pPr>
            <w:r w:rsidRPr="008420ED">
              <w:rPr>
                <w:rFonts w:ascii="Barlow" w:hAnsi="Barlow"/>
                <w:b/>
                <w:bCs/>
                <w:sz w:val="18"/>
                <w:szCs w:val="18"/>
              </w:rPr>
              <w:t>Localidad y Municipio</w:t>
            </w:r>
          </w:p>
        </w:tc>
      </w:tr>
      <w:tr w:rsidR="00E323B2" w:rsidRPr="008420ED" w:rsidTr="00E323B2">
        <w:trPr>
          <w:trHeight w:val="226"/>
          <w:jc w:val="center"/>
        </w:trPr>
        <w:tc>
          <w:tcPr>
            <w:tcW w:w="57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1er</w:t>
            </w:r>
          </w:p>
        </w:tc>
        <w:tc>
          <w:tcPr>
            <w:tcW w:w="85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$15,000.00</w:t>
            </w:r>
          </w:p>
        </w:tc>
        <w:tc>
          <w:tcPr>
            <w:tcW w:w="23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Transparente</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Mérida</w:t>
            </w:r>
          </w:p>
        </w:tc>
      </w:tr>
      <w:tr w:rsidR="00E323B2" w:rsidRPr="008420ED" w:rsidTr="00E323B2">
        <w:trPr>
          <w:trHeight w:val="247"/>
          <w:jc w:val="center"/>
        </w:trPr>
        <w:tc>
          <w:tcPr>
            <w:tcW w:w="57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 xml:space="preserve">2do </w:t>
            </w:r>
          </w:p>
        </w:tc>
        <w:tc>
          <w:tcPr>
            <w:tcW w:w="85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$10,000.00</w:t>
            </w:r>
          </w:p>
        </w:tc>
        <w:tc>
          <w:tcPr>
            <w:tcW w:w="23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El valor de ser ciudadano</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Mérida</w:t>
            </w:r>
          </w:p>
        </w:tc>
      </w:tr>
      <w:tr w:rsidR="00E323B2" w:rsidRPr="008420ED" w:rsidTr="00E323B2">
        <w:trPr>
          <w:trHeight w:val="251"/>
          <w:jc w:val="center"/>
        </w:trPr>
        <w:tc>
          <w:tcPr>
            <w:tcW w:w="57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 xml:space="preserve">3er </w:t>
            </w:r>
          </w:p>
        </w:tc>
        <w:tc>
          <w:tcPr>
            <w:tcW w:w="85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$5,000.00</w:t>
            </w:r>
          </w:p>
        </w:tc>
        <w:tc>
          <w:tcPr>
            <w:tcW w:w="23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Los baches de la vida</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323B2" w:rsidRPr="008420ED" w:rsidRDefault="00E323B2" w:rsidP="00E323B2">
            <w:pPr>
              <w:spacing w:after="0"/>
              <w:jc w:val="center"/>
              <w:rPr>
                <w:rFonts w:ascii="Barlow" w:hAnsi="Barlow"/>
                <w:sz w:val="18"/>
                <w:szCs w:val="18"/>
              </w:rPr>
            </w:pPr>
            <w:r w:rsidRPr="008420ED">
              <w:rPr>
                <w:rFonts w:ascii="Barlow" w:hAnsi="Barlow"/>
                <w:sz w:val="18"/>
                <w:szCs w:val="18"/>
              </w:rPr>
              <w:t>Mérida</w:t>
            </w:r>
          </w:p>
        </w:tc>
      </w:tr>
    </w:tbl>
    <w:p w:rsidR="00E323B2" w:rsidRPr="00022FD2" w:rsidRDefault="00E323B2" w:rsidP="00E323B2">
      <w:pPr>
        <w:spacing w:before="160" w:line="276" w:lineRule="auto"/>
        <w:ind w:firstLine="709"/>
        <w:jc w:val="both"/>
        <w:rPr>
          <w:rFonts w:ascii="Barlow" w:hAnsi="Barlow" w:cs="Arial"/>
          <w:sz w:val="22"/>
          <w:szCs w:val="22"/>
        </w:rPr>
      </w:pPr>
      <w:r w:rsidRPr="00022FD2">
        <w:rPr>
          <w:rFonts w:ascii="Barlow" w:hAnsi="Barlow" w:cs="Arial"/>
          <w:sz w:val="22"/>
          <w:szCs w:val="22"/>
        </w:rPr>
        <w:t>La ceremonia de premiación se llevó a cabo el día 20 de septiembre en las instalaciones de la Secretaría de la Contraloría General con la participación de todos los ganadores de los tres primeros lugares respectivamente.</w:t>
      </w:r>
    </w:p>
    <w:p w:rsidR="00E323B2" w:rsidRPr="00022FD2" w:rsidRDefault="00E323B2" w:rsidP="00A12078">
      <w:pPr>
        <w:pStyle w:val="Ttulo4"/>
        <w:rPr>
          <w:rFonts w:eastAsia="Times New Roman"/>
        </w:rPr>
      </w:pPr>
      <w:bookmarkStart w:id="249" w:name="_Toc85095840"/>
      <w:bookmarkStart w:id="250" w:name="_Toc86316238"/>
      <w:r w:rsidRPr="00022FD2">
        <w:rPr>
          <w:rFonts w:eastAsia="Times New Roman"/>
        </w:rPr>
        <w:t>3.2.4.3 Actividades de Contraloría Social correspondientes a Programas Estatales.</w:t>
      </w:r>
      <w:bookmarkEnd w:id="249"/>
      <w:bookmarkEnd w:id="250"/>
    </w:p>
    <w:p w:rsidR="00E323B2" w:rsidRPr="008420ED" w:rsidRDefault="00E323B2" w:rsidP="00E323B2">
      <w:pPr>
        <w:spacing w:before="160" w:line="276" w:lineRule="auto"/>
        <w:ind w:firstLine="709"/>
        <w:jc w:val="both"/>
        <w:rPr>
          <w:rFonts w:ascii="Barlow" w:hAnsi="Barlow" w:cs="Arial"/>
          <w:sz w:val="22"/>
          <w:szCs w:val="22"/>
        </w:rPr>
      </w:pPr>
      <w:r w:rsidRPr="008420ED">
        <w:rPr>
          <w:rFonts w:ascii="Barlow" w:hAnsi="Barlow" w:cs="Arial"/>
          <w:sz w:val="22"/>
          <w:szCs w:val="22"/>
        </w:rPr>
        <w:t xml:space="preserve">En relación a las Actividades de Contraloría Social efectuadas con Programas Estatales, se realizaron 3 capacitaciones a Comités de Contraloría Social de acuerdo a lo siguiente: </w:t>
      </w:r>
    </w:p>
    <w:tbl>
      <w:tblPr>
        <w:tblStyle w:val="Tablaconcuadrcula"/>
        <w:tblW w:w="8883" w:type="dxa"/>
        <w:tblLook w:val="04A0" w:firstRow="1" w:lastRow="0" w:firstColumn="1" w:lastColumn="0" w:noHBand="0" w:noVBand="1"/>
      </w:tblPr>
      <w:tblGrid>
        <w:gridCol w:w="2111"/>
        <w:gridCol w:w="1222"/>
        <w:gridCol w:w="1973"/>
        <w:gridCol w:w="1722"/>
        <w:gridCol w:w="1855"/>
      </w:tblGrid>
      <w:tr w:rsidR="00E323B2" w:rsidRPr="008420ED" w:rsidTr="00E323B2">
        <w:trPr>
          <w:trHeight w:val="490"/>
          <w:tblHeader/>
        </w:trPr>
        <w:tc>
          <w:tcPr>
            <w:tcW w:w="2111" w:type="dxa"/>
            <w:tcBorders>
              <w:bottom w:val="single" w:sz="4" w:space="0" w:color="auto"/>
            </w:tcBorders>
            <w:shd w:val="clear" w:color="auto" w:fill="F2F2F2" w:themeFill="background1" w:themeFillShade="F2"/>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Programa</w:t>
            </w:r>
          </w:p>
        </w:tc>
        <w:tc>
          <w:tcPr>
            <w:tcW w:w="1222" w:type="dxa"/>
            <w:tcBorders>
              <w:bottom w:val="single" w:sz="4" w:space="0" w:color="auto"/>
            </w:tcBorders>
            <w:shd w:val="clear" w:color="auto" w:fill="F2F2F2" w:themeFill="background1" w:themeFillShade="F2"/>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Municipio</w:t>
            </w:r>
          </w:p>
        </w:tc>
        <w:tc>
          <w:tcPr>
            <w:tcW w:w="1973" w:type="dxa"/>
            <w:tcBorders>
              <w:bottom w:val="single" w:sz="4" w:space="0" w:color="auto"/>
            </w:tcBorders>
            <w:shd w:val="clear" w:color="auto" w:fill="F2F2F2" w:themeFill="background1" w:themeFillShade="F2"/>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Fecha</w:t>
            </w:r>
          </w:p>
        </w:tc>
        <w:tc>
          <w:tcPr>
            <w:tcW w:w="1721" w:type="dxa"/>
            <w:tcBorders>
              <w:bottom w:val="single" w:sz="4" w:space="0" w:color="auto"/>
            </w:tcBorders>
            <w:shd w:val="clear" w:color="auto" w:fill="F2F2F2" w:themeFill="background1" w:themeFillShade="F2"/>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Actividad</w:t>
            </w:r>
          </w:p>
        </w:tc>
        <w:tc>
          <w:tcPr>
            <w:tcW w:w="1855" w:type="dxa"/>
            <w:tcBorders>
              <w:bottom w:val="single" w:sz="4" w:space="0" w:color="auto"/>
            </w:tcBorders>
            <w:shd w:val="clear" w:color="auto" w:fill="F2F2F2" w:themeFill="background1" w:themeFillShade="F2"/>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Número de Asistentes</w:t>
            </w:r>
          </w:p>
        </w:tc>
      </w:tr>
      <w:tr w:rsidR="00E323B2" w:rsidRPr="008420ED" w:rsidTr="00E323B2">
        <w:trPr>
          <w:trHeight w:val="338"/>
        </w:trPr>
        <w:tc>
          <w:tcPr>
            <w:tcW w:w="2111" w:type="dxa"/>
            <w:tcBorders>
              <w:left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Peso a Peso</w:t>
            </w:r>
          </w:p>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(SEDER)</w:t>
            </w:r>
          </w:p>
        </w:tc>
        <w:tc>
          <w:tcPr>
            <w:tcW w:w="1222" w:type="dxa"/>
            <w:tcBorders>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Suma de Hidalgo</w:t>
            </w:r>
          </w:p>
        </w:tc>
        <w:tc>
          <w:tcPr>
            <w:tcW w:w="1973" w:type="dxa"/>
            <w:tcBorders>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02/07/2021</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8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6</w:t>
            </w:r>
          </w:p>
        </w:tc>
      </w:tr>
      <w:tr w:rsidR="00E323B2" w:rsidRPr="008420ED" w:rsidTr="00E323B2">
        <w:trPr>
          <w:trHeight w:val="338"/>
        </w:trPr>
        <w:tc>
          <w:tcPr>
            <w:tcW w:w="2111" w:type="dxa"/>
            <w:tcBorders>
              <w:left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Seguridad Alimentaria (SEDER)</w:t>
            </w:r>
          </w:p>
        </w:tc>
        <w:tc>
          <w:tcPr>
            <w:tcW w:w="1222" w:type="dxa"/>
            <w:tcBorders>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Akil</w:t>
            </w:r>
          </w:p>
        </w:tc>
        <w:tc>
          <w:tcPr>
            <w:tcW w:w="1973" w:type="dxa"/>
            <w:tcBorders>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09/07/2021</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8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rPr>
          <w:trHeight w:val="338"/>
        </w:trPr>
        <w:tc>
          <w:tcPr>
            <w:tcW w:w="2111" w:type="dxa"/>
            <w:tcBorders>
              <w:left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Seguro en el Mar</w:t>
            </w:r>
          </w:p>
        </w:tc>
        <w:tc>
          <w:tcPr>
            <w:tcW w:w="1222" w:type="dxa"/>
            <w:tcBorders>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color w:val="000000"/>
                <w:sz w:val="18"/>
                <w:szCs w:val="18"/>
                <w:lang w:eastAsia="es-MX"/>
              </w:rPr>
              <w:t>San Felipe</w:t>
            </w:r>
          </w:p>
        </w:tc>
        <w:tc>
          <w:tcPr>
            <w:tcW w:w="1973" w:type="dxa"/>
            <w:tcBorders>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color w:val="000000"/>
                <w:sz w:val="18"/>
                <w:szCs w:val="18"/>
                <w:lang w:eastAsia="es-MX"/>
              </w:rPr>
              <w:t>09/08/2021</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color w:val="000000"/>
                <w:sz w:val="18"/>
                <w:szCs w:val="18"/>
                <w:lang w:eastAsia="es-MX"/>
              </w:rPr>
              <w:t>Capacitación</w:t>
            </w:r>
          </w:p>
        </w:tc>
        <w:tc>
          <w:tcPr>
            <w:tcW w:w="18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color w:val="000000"/>
                <w:sz w:val="18"/>
                <w:szCs w:val="18"/>
                <w:lang w:eastAsia="es-MX"/>
              </w:rPr>
              <w:t>5</w:t>
            </w:r>
          </w:p>
        </w:tc>
      </w:tr>
      <w:tr w:rsidR="00E323B2" w:rsidRPr="008420ED" w:rsidTr="00E323B2">
        <w:trPr>
          <w:trHeight w:val="307"/>
        </w:trPr>
        <w:tc>
          <w:tcPr>
            <w:tcW w:w="7028" w:type="dxa"/>
            <w:gridSpan w:val="4"/>
            <w:tcBorders>
              <w:left w:val="single" w:sz="4" w:space="0" w:color="auto"/>
              <w:bottom w:val="single" w:sz="4" w:space="0" w:color="auto"/>
              <w:right w:val="single" w:sz="4" w:space="0" w:color="auto"/>
            </w:tcBorders>
            <w:shd w:val="clear" w:color="auto" w:fill="F2F2F2" w:themeFill="background1" w:themeFillShade="F2"/>
            <w:vAlign w:val="center"/>
          </w:tcPr>
          <w:p w:rsidR="00E323B2" w:rsidRPr="008420ED" w:rsidRDefault="00E323B2" w:rsidP="00E323B2">
            <w:pPr>
              <w:spacing w:line="276" w:lineRule="auto"/>
              <w:jc w:val="right"/>
              <w:rPr>
                <w:rFonts w:ascii="Barlow" w:hAnsi="Barlow"/>
                <w:b/>
                <w:sz w:val="18"/>
                <w:szCs w:val="18"/>
              </w:rPr>
            </w:pPr>
            <w:r w:rsidRPr="008420ED">
              <w:rPr>
                <w:rFonts w:ascii="Barlow" w:hAnsi="Barlow"/>
                <w:b/>
                <w:sz w:val="18"/>
                <w:szCs w:val="18"/>
              </w:rPr>
              <w:t>TOTAL</w:t>
            </w:r>
          </w:p>
        </w:tc>
        <w:tc>
          <w:tcPr>
            <w:tcW w:w="18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16</w:t>
            </w:r>
          </w:p>
        </w:tc>
      </w:tr>
    </w:tbl>
    <w:p w:rsidR="00E323B2" w:rsidRPr="00022FD2" w:rsidRDefault="00E323B2" w:rsidP="00A12078">
      <w:pPr>
        <w:pStyle w:val="Ttulo4"/>
        <w:rPr>
          <w:rFonts w:eastAsia="Times New Roman"/>
        </w:rPr>
      </w:pPr>
      <w:bookmarkStart w:id="251" w:name="_Toc85095841"/>
      <w:bookmarkStart w:id="252" w:name="_Toc86316239"/>
      <w:r w:rsidRPr="00022FD2">
        <w:rPr>
          <w:rFonts w:eastAsia="Times New Roman"/>
        </w:rPr>
        <w:t>3.2.4.4 Actividades de Contraloría Social correspondientes a Programas Federales.</w:t>
      </w:r>
      <w:bookmarkEnd w:id="251"/>
      <w:bookmarkEnd w:id="252"/>
    </w:p>
    <w:p w:rsidR="00E323B2" w:rsidRPr="008420ED" w:rsidRDefault="00E323B2" w:rsidP="00E323B2">
      <w:pPr>
        <w:spacing w:before="160" w:line="276" w:lineRule="auto"/>
        <w:ind w:firstLine="709"/>
        <w:jc w:val="both"/>
        <w:rPr>
          <w:rFonts w:ascii="Barlow" w:hAnsi="Barlow" w:cs="Arial"/>
          <w:sz w:val="22"/>
          <w:szCs w:val="22"/>
        </w:rPr>
      </w:pPr>
      <w:r w:rsidRPr="008420ED">
        <w:rPr>
          <w:rFonts w:ascii="Barlow" w:hAnsi="Barlow" w:cs="Arial"/>
          <w:sz w:val="22"/>
          <w:szCs w:val="22"/>
        </w:rPr>
        <w:t>En cuanto a las Actividades de Contraloría Social efectuadas con Programas Federales, se realizaron 38 actividades entre Capacitaciones y Difusiones a Comités de Contraloría Social y Beneficiarios de acuerdo a lo siguiente:</w:t>
      </w:r>
    </w:p>
    <w:tbl>
      <w:tblPr>
        <w:tblStyle w:val="Tablaconcuadrcula4"/>
        <w:tblW w:w="0" w:type="auto"/>
        <w:tblInd w:w="-113" w:type="dxa"/>
        <w:tblLook w:val="04A0" w:firstRow="1" w:lastRow="0" w:firstColumn="1" w:lastColumn="0" w:noHBand="0" w:noVBand="1"/>
      </w:tblPr>
      <w:tblGrid>
        <w:gridCol w:w="1364"/>
        <w:gridCol w:w="1259"/>
        <w:gridCol w:w="1556"/>
        <w:gridCol w:w="1782"/>
        <w:gridCol w:w="1517"/>
        <w:gridCol w:w="1463"/>
      </w:tblGrid>
      <w:tr w:rsidR="00E323B2" w:rsidRPr="008420ED" w:rsidTr="00E323B2">
        <w:trPr>
          <w:tblHeader/>
        </w:trPr>
        <w:tc>
          <w:tcPr>
            <w:tcW w:w="1406" w:type="dxa"/>
            <w:shd w:val="clear" w:color="auto" w:fill="D9D9D9" w:themeFill="background1" w:themeFillShade="D9"/>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Programa</w:t>
            </w:r>
          </w:p>
        </w:tc>
        <w:tc>
          <w:tcPr>
            <w:tcW w:w="1410" w:type="dxa"/>
            <w:shd w:val="clear" w:color="auto" w:fill="D9D9D9" w:themeFill="background1" w:themeFillShade="D9"/>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 xml:space="preserve">Municipio </w:t>
            </w:r>
          </w:p>
        </w:tc>
        <w:tc>
          <w:tcPr>
            <w:tcW w:w="1695" w:type="dxa"/>
            <w:shd w:val="clear" w:color="auto" w:fill="D9D9D9" w:themeFill="background1" w:themeFillShade="D9"/>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Localidad</w:t>
            </w:r>
          </w:p>
        </w:tc>
        <w:tc>
          <w:tcPr>
            <w:tcW w:w="2151" w:type="dxa"/>
            <w:shd w:val="clear" w:color="auto" w:fill="D9D9D9" w:themeFill="background1" w:themeFillShade="D9"/>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Fecha</w:t>
            </w:r>
          </w:p>
        </w:tc>
        <w:tc>
          <w:tcPr>
            <w:tcW w:w="1669" w:type="dxa"/>
            <w:shd w:val="clear" w:color="auto" w:fill="D9D9D9" w:themeFill="background1" w:themeFillShade="D9"/>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Actividad</w:t>
            </w:r>
          </w:p>
        </w:tc>
        <w:tc>
          <w:tcPr>
            <w:tcW w:w="1666" w:type="dxa"/>
            <w:shd w:val="clear" w:color="auto" w:fill="D9D9D9" w:themeFill="background1" w:themeFillShade="D9"/>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Número de Asistentes</w:t>
            </w:r>
          </w:p>
        </w:tc>
      </w:tr>
      <w:tr w:rsidR="00E323B2" w:rsidRPr="008420ED" w:rsidTr="00E323B2">
        <w:tc>
          <w:tcPr>
            <w:tcW w:w="1406" w:type="dxa"/>
            <w:vMerge w:val="restart"/>
            <w:vAlign w:val="center"/>
          </w:tcPr>
          <w:p w:rsidR="00E323B2" w:rsidRPr="008420ED" w:rsidRDefault="00E323B2" w:rsidP="00E323B2">
            <w:pPr>
              <w:spacing w:line="276" w:lineRule="auto"/>
              <w:jc w:val="center"/>
              <w:rPr>
                <w:rFonts w:ascii="Barlow" w:hAnsi="Barlow"/>
                <w:sz w:val="18"/>
                <w:szCs w:val="18"/>
              </w:rPr>
            </w:pPr>
            <w:r>
              <w:rPr>
                <w:rFonts w:ascii="Barlow" w:hAnsi="Barlow"/>
                <w:sz w:val="18"/>
                <w:szCs w:val="18"/>
              </w:rPr>
              <w:t>PROAGUA (APA-RURAL)</w:t>
            </w:r>
          </w:p>
        </w:tc>
        <w:tc>
          <w:tcPr>
            <w:tcW w:w="1410"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Chemax</w:t>
            </w: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Santa Cruz</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03/08/2021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rPr>
                <w:rFonts w:ascii="Barlow" w:hAnsi="Barlow"/>
                <w:sz w:val="18"/>
                <w:szCs w:val="18"/>
              </w:rPr>
            </w:pP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Pabalam</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03/08/2021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Kantó</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18/08/2021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San Juan Chen</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18/08/2021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Xtulin</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24/08/2021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Align w:val="center"/>
          </w:tcPr>
          <w:p w:rsidR="00E323B2" w:rsidRPr="008420ED" w:rsidRDefault="00E323B2" w:rsidP="00E323B2">
            <w:pPr>
              <w:spacing w:line="276" w:lineRule="auto"/>
              <w:jc w:val="center"/>
              <w:rPr>
                <w:rFonts w:ascii="Barlow" w:hAnsi="Barlow"/>
                <w:sz w:val="18"/>
                <w:szCs w:val="18"/>
              </w:rPr>
            </w:pPr>
            <w:r>
              <w:rPr>
                <w:rFonts w:ascii="Barlow" w:hAnsi="Barlow"/>
                <w:sz w:val="18"/>
                <w:szCs w:val="18"/>
              </w:rPr>
              <w:t>San José</w:t>
            </w:r>
            <w:r w:rsidRPr="008420ED">
              <w:rPr>
                <w:rFonts w:ascii="Barlow" w:hAnsi="Barlow"/>
                <w:sz w:val="18"/>
                <w:szCs w:val="18"/>
              </w:rPr>
              <w:t xml:space="preserve"> Chauay</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24/08/2021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Mucel</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25/08/2021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Pr>
                <w:rFonts w:ascii="Barlow" w:hAnsi="Barlow"/>
                <w:sz w:val="18"/>
                <w:szCs w:val="18"/>
              </w:rPr>
              <w:t>Sisbiché</w:t>
            </w:r>
            <w:r w:rsidRPr="008420ED">
              <w:rPr>
                <w:rFonts w:ascii="Barlow" w:hAnsi="Barlow"/>
                <w:sz w:val="18"/>
                <w:szCs w:val="18"/>
              </w:rPr>
              <w:t>n</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26/08/2021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Uman</w:t>
            </w: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Bolom</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04/08/2021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rPr>
          <w:trHeight w:val="273"/>
        </w:trPr>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Pr>
                <w:rFonts w:ascii="Barlow" w:hAnsi="Barlow"/>
                <w:sz w:val="18"/>
                <w:szCs w:val="18"/>
              </w:rPr>
              <w:t>Hunxectamá</w:t>
            </w:r>
            <w:r w:rsidRPr="008420ED">
              <w:rPr>
                <w:rFonts w:ascii="Barlow" w:hAnsi="Barlow"/>
                <w:sz w:val="18"/>
                <w:szCs w:val="18"/>
              </w:rPr>
              <w:t>n</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04/08/2021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restart"/>
            <w:vAlign w:val="center"/>
          </w:tcPr>
          <w:p w:rsidR="00E323B2" w:rsidRPr="008420ED" w:rsidRDefault="00F60BB5" w:rsidP="00E323B2">
            <w:pPr>
              <w:spacing w:line="276" w:lineRule="auto"/>
              <w:jc w:val="center"/>
              <w:rPr>
                <w:rFonts w:ascii="Barlow" w:hAnsi="Barlow"/>
                <w:sz w:val="18"/>
                <w:szCs w:val="18"/>
              </w:rPr>
            </w:pPr>
            <w:r>
              <w:rPr>
                <w:rFonts w:ascii="Barlow" w:hAnsi="Barlow"/>
                <w:sz w:val="18"/>
                <w:szCs w:val="18"/>
              </w:rPr>
              <w:t>Hunucmá</w:t>
            </w: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San Antonio Chel</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04/08/2021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Align w:val="center"/>
          </w:tcPr>
          <w:p w:rsidR="00E323B2" w:rsidRPr="008420ED" w:rsidRDefault="00E323B2" w:rsidP="00E323B2">
            <w:pPr>
              <w:spacing w:line="276" w:lineRule="auto"/>
              <w:jc w:val="center"/>
              <w:rPr>
                <w:rFonts w:ascii="Barlow" w:hAnsi="Barlow"/>
                <w:sz w:val="18"/>
                <w:szCs w:val="18"/>
              </w:rPr>
            </w:pPr>
            <w:r>
              <w:rPr>
                <w:rFonts w:ascii="Barlow" w:hAnsi="Barlow"/>
                <w:sz w:val="18"/>
                <w:szCs w:val="18"/>
              </w:rPr>
              <w:t>Texá</w:t>
            </w:r>
            <w:r w:rsidRPr="008420ED">
              <w:rPr>
                <w:rFonts w:ascii="Barlow" w:hAnsi="Barlow"/>
                <w:sz w:val="18"/>
                <w:szCs w:val="18"/>
              </w:rPr>
              <w:t>n Palomeque</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13/08/2021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7</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Motul</w:t>
            </w: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Dzununcan</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04/08/2021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Kancabal</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12/08/2021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Cuncunul</w:t>
            </w: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Cuncunul</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13/08/2021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4</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Align w:val="center"/>
          </w:tcPr>
          <w:p w:rsidR="00E323B2" w:rsidRPr="008420ED" w:rsidRDefault="00E323B2" w:rsidP="00E323B2">
            <w:pPr>
              <w:spacing w:line="276" w:lineRule="auto"/>
              <w:jc w:val="center"/>
              <w:rPr>
                <w:rFonts w:ascii="Barlow" w:hAnsi="Barlow"/>
                <w:sz w:val="18"/>
                <w:szCs w:val="18"/>
              </w:rPr>
            </w:pPr>
            <w:r>
              <w:rPr>
                <w:rFonts w:ascii="Barlow" w:hAnsi="Barlow"/>
                <w:sz w:val="18"/>
                <w:szCs w:val="18"/>
              </w:rPr>
              <w:t>Tizimí</w:t>
            </w:r>
            <w:r w:rsidRPr="008420ED">
              <w:rPr>
                <w:rFonts w:ascii="Barlow" w:hAnsi="Barlow"/>
                <w:sz w:val="18"/>
                <w:szCs w:val="18"/>
              </w:rPr>
              <w:t>n</w:t>
            </w: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Cabichen</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17/08/2021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7</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Tekal De Venegas</w:t>
            </w: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San Felipe</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18/08/2021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Sudzal</w:t>
            </w: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Chumbec</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23/08/2021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Kankabchen</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24/08/2021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Nuevo Dzalam</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24/08/2021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PRODEP (UADY)</w:t>
            </w:r>
          </w:p>
        </w:tc>
        <w:tc>
          <w:tcPr>
            <w:tcW w:w="1410"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Mérida</w:t>
            </w: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Mérida</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31/08/2021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3</w:t>
            </w:r>
          </w:p>
        </w:tc>
      </w:tr>
      <w:tr w:rsidR="00E323B2" w:rsidRPr="008420ED" w:rsidTr="00E323B2">
        <w:tc>
          <w:tcPr>
            <w:tcW w:w="140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AEIC (SEDECULTA)</w:t>
            </w:r>
          </w:p>
        </w:tc>
        <w:tc>
          <w:tcPr>
            <w:tcW w:w="1410"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Mérida</w:t>
            </w:r>
          </w:p>
        </w:tc>
        <w:tc>
          <w:tcPr>
            <w:tcW w:w="1695"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Mérida</w:t>
            </w:r>
          </w:p>
        </w:tc>
        <w:tc>
          <w:tcPr>
            <w:tcW w:w="2151"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31/08/2021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w:t>
            </w:r>
          </w:p>
        </w:tc>
      </w:tr>
      <w:tr w:rsidR="00E323B2" w:rsidRPr="008420ED" w:rsidTr="00E323B2">
        <w:tc>
          <w:tcPr>
            <w:tcW w:w="1406"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PAEI</w:t>
            </w:r>
          </w:p>
        </w:tc>
        <w:tc>
          <w:tcPr>
            <w:tcW w:w="1410"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Tekax</w:t>
            </w: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Kiníl</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27/092021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28</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3</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Sacalum</w:t>
            </w: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San Antonio Sodzil</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27/092021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5</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3</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Samahil</w:t>
            </w:r>
          </w:p>
        </w:tc>
        <w:tc>
          <w:tcPr>
            <w:tcW w:w="1695"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Samahil</w:t>
            </w:r>
          </w:p>
        </w:tc>
        <w:tc>
          <w:tcPr>
            <w:tcW w:w="2151" w:type="dxa"/>
            <w:vMerge w:val="restart"/>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28/09/2021</w:t>
            </w: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Capacitación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11</w:t>
            </w:r>
          </w:p>
        </w:tc>
      </w:tr>
      <w:tr w:rsidR="00E323B2" w:rsidRPr="008420ED" w:rsidTr="00E323B2">
        <w:tc>
          <w:tcPr>
            <w:tcW w:w="1406" w:type="dxa"/>
            <w:vMerge/>
            <w:vAlign w:val="center"/>
          </w:tcPr>
          <w:p w:rsidR="00E323B2" w:rsidRPr="008420ED" w:rsidRDefault="00E323B2" w:rsidP="00E323B2">
            <w:pPr>
              <w:spacing w:line="276" w:lineRule="auto"/>
              <w:jc w:val="center"/>
              <w:rPr>
                <w:rFonts w:ascii="Barlow" w:hAnsi="Barlow"/>
                <w:sz w:val="18"/>
                <w:szCs w:val="18"/>
              </w:rPr>
            </w:pPr>
          </w:p>
        </w:tc>
        <w:tc>
          <w:tcPr>
            <w:tcW w:w="1410" w:type="dxa"/>
            <w:vMerge/>
            <w:vAlign w:val="center"/>
          </w:tcPr>
          <w:p w:rsidR="00E323B2" w:rsidRPr="008420ED" w:rsidRDefault="00E323B2" w:rsidP="00E323B2">
            <w:pPr>
              <w:spacing w:line="276" w:lineRule="auto"/>
              <w:jc w:val="center"/>
              <w:rPr>
                <w:rFonts w:ascii="Barlow" w:hAnsi="Barlow"/>
                <w:sz w:val="18"/>
                <w:szCs w:val="18"/>
              </w:rPr>
            </w:pPr>
          </w:p>
        </w:tc>
        <w:tc>
          <w:tcPr>
            <w:tcW w:w="1695" w:type="dxa"/>
            <w:vMerge/>
            <w:vAlign w:val="center"/>
          </w:tcPr>
          <w:p w:rsidR="00E323B2" w:rsidRPr="008420ED" w:rsidRDefault="00E323B2" w:rsidP="00E323B2">
            <w:pPr>
              <w:spacing w:line="276" w:lineRule="auto"/>
              <w:jc w:val="center"/>
              <w:rPr>
                <w:rFonts w:ascii="Barlow" w:hAnsi="Barlow"/>
                <w:sz w:val="18"/>
                <w:szCs w:val="18"/>
              </w:rPr>
            </w:pPr>
          </w:p>
        </w:tc>
        <w:tc>
          <w:tcPr>
            <w:tcW w:w="2151" w:type="dxa"/>
            <w:vMerge/>
            <w:vAlign w:val="center"/>
          </w:tcPr>
          <w:p w:rsidR="00E323B2" w:rsidRPr="008420ED" w:rsidRDefault="00E323B2" w:rsidP="00E323B2">
            <w:pPr>
              <w:spacing w:line="276" w:lineRule="auto"/>
              <w:jc w:val="center"/>
              <w:rPr>
                <w:rFonts w:ascii="Barlow" w:hAnsi="Barlow"/>
                <w:sz w:val="18"/>
                <w:szCs w:val="18"/>
              </w:rPr>
            </w:pPr>
          </w:p>
        </w:tc>
        <w:tc>
          <w:tcPr>
            <w:tcW w:w="1669"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Difusión</w:t>
            </w:r>
          </w:p>
        </w:tc>
        <w:tc>
          <w:tcPr>
            <w:tcW w:w="1666" w:type="dxa"/>
            <w:vAlign w:val="center"/>
          </w:tcPr>
          <w:p w:rsidR="00E323B2" w:rsidRPr="008420ED" w:rsidRDefault="00E323B2" w:rsidP="00E323B2">
            <w:pPr>
              <w:spacing w:line="276" w:lineRule="auto"/>
              <w:jc w:val="center"/>
              <w:rPr>
                <w:rFonts w:ascii="Barlow" w:hAnsi="Barlow"/>
                <w:sz w:val="18"/>
                <w:szCs w:val="18"/>
              </w:rPr>
            </w:pPr>
            <w:r w:rsidRPr="008420ED">
              <w:rPr>
                <w:rFonts w:ascii="Barlow" w:hAnsi="Barlow"/>
                <w:sz w:val="18"/>
                <w:szCs w:val="18"/>
              </w:rPr>
              <w:t>3</w:t>
            </w:r>
          </w:p>
        </w:tc>
      </w:tr>
      <w:tr w:rsidR="00E323B2" w:rsidRPr="008420ED" w:rsidTr="00E323B2">
        <w:tc>
          <w:tcPr>
            <w:tcW w:w="8331" w:type="dxa"/>
            <w:gridSpan w:val="5"/>
            <w:shd w:val="clear" w:color="auto" w:fill="F2F2F2" w:themeFill="background1" w:themeFillShade="F2"/>
          </w:tcPr>
          <w:p w:rsidR="00E323B2" w:rsidRPr="008420ED" w:rsidRDefault="00E323B2" w:rsidP="00E323B2">
            <w:pPr>
              <w:spacing w:line="276" w:lineRule="auto"/>
              <w:jc w:val="right"/>
              <w:rPr>
                <w:rFonts w:ascii="Barlow" w:hAnsi="Barlow"/>
                <w:b/>
                <w:sz w:val="18"/>
                <w:szCs w:val="18"/>
              </w:rPr>
            </w:pPr>
            <w:r w:rsidRPr="008420ED">
              <w:rPr>
                <w:rFonts w:ascii="Barlow" w:hAnsi="Barlow"/>
                <w:b/>
                <w:sz w:val="18"/>
                <w:szCs w:val="18"/>
              </w:rPr>
              <w:t>TOTAL</w:t>
            </w:r>
          </w:p>
        </w:tc>
        <w:tc>
          <w:tcPr>
            <w:tcW w:w="1666" w:type="dxa"/>
            <w:shd w:val="clear" w:color="auto" w:fill="F2F2F2" w:themeFill="background1" w:themeFillShade="F2"/>
            <w:vAlign w:val="center"/>
          </w:tcPr>
          <w:p w:rsidR="00E323B2" w:rsidRPr="008420ED" w:rsidRDefault="00E323B2" w:rsidP="00E323B2">
            <w:pPr>
              <w:spacing w:line="276" w:lineRule="auto"/>
              <w:jc w:val="center"/>
              <w:rPr>
                <w:rFonts w:ascii="Barlow" w:hAnsi="Barlow"/>
                <w:b/>
                <w:sz w:val="18"/>
                <w:szCs w:val="18"/>
              </w:rPr>
            </w:pPr>
            <w:r w:rsidRPr="008420ED">
              <w:rPr>
                <w:rFonts w:ascii="Barlow" w:hAnsi="Barlow"/>
                <w:b/>
                <w:sz w:val="18"/>
                <w:szCs w:val="18"/>
              </w:rPr>
              <w:t>214</w:t>
            </w:r>
          </w:p>
        </w:tc>
      </w:tr>
    </w:tbl>
    <w:p w:rsidR="00E323B2" w:rsidRPr="00022FD2" w:rsidRDefault="00E323B2" w:rsidP="00A12078">
      <w:pPr>
        <w:pStyle w:val="Ttulo4"/>
        <w:rPr>
          <w:rFonts w:eastAsia="Times New Roman"/>
        </w:rPr>
      </w:pPr>
      <w:bookmarkStart w:id="253" w:name="_Toc85095842"/>
      <w:bookmarkStart w:id="254" w:name="_Toc86316240"/>
      <w:r w:rsidRPr="00022FD2">
        <w:rPr>
          <w:rFonts w:eastAsia="Times New Roman"/>
        </w:rPr>
        <w:t>3.2.4.5 Atención de Expresiones Ciudadanas</w:t>
      </w:r>
      <w:bookmarkEnd w:id="253"/>
      <w:bookmarkEnd w:id="254"/>
    </w:p>
    <w:p w:rsidR="00E323B2" w:rsidRPr="008420ED" w:rsidRDefault="00E323B2" w:rsidP="00E323B2">
      <w:pPr>
        <w:spacing w:before="160" w:line="276" w:lineRule="auto"/>
        <w:ind w:firstLine="709"/>
        <w:jc w:val="both"/>
        <w:rPr>
          <w:rFonts w:ascii="Barlow" w:hAnsi="Barlow" w:cs="Arial"/>
          <w:sz w:val="22"/>
          <w:szCs w:val="22"/>
        </w:rPr>
      </w:pPr>
      <w:r w:rsidRPr="008420ED">
        <w:rPr>
          <w:rFonts w:ascii="Barlow" w:hAnsi="Barlow" w:cs="Arial"/>
          <w:sz w:val="22"/>
          <w:szCs w:val="22"/>
        </w:rPr>
        <w:t>En lo referente a la Atención Ciudadana brindada por el Departamento de Contraloría Social, se recibieron 15 expresiones ciudadanas, de las cuales 12 son competencia de esta Secretaría y 3 corresponden a otra instancia. De la atención a las 12 de nuestra competencia 7 se encuentran concluidas y 5 se encuentran en proceso de atención. En lo que respecta a las expresiones que corresponden a otra instancia, estas fueron turnadas al área competente para la atención correspondiente.</w:t>
      </w:r>
    </w:p>
    <w:p w:rsidR="00BF120D" w:rsidRPr="009526E4" w:rsidRDefault="00511435" w:rsidP="00585A1C">
      <w:pPr>
        <w:pStyle w:val="Ttulo2"/>
      </w:pPr>
      <w:bookmarkStart w:id="255" w:name="_Toc86316241"/>
      <w:r>
        <w:t>3.3</w:t>
      </w:r>
      <w:r w:rsidR="00BF120D" w:rsidRPr="009526E4">
        <w:t>. Dirección de Inspección de Obra Pública.</w:t>
      </w:r>
      <w:bookmarkEnd w:id="232"/>
      <w:bookmarkEnd w:id="233"/>
      <w:bookmarkEnd w:id="234"/>
      <w:bookmarkEnd w:id="255"/>
    </w:p>
    <w:p w:rsidR="00BF120D" w:rsidRPr="009526E4" w:rsidRDefault="00BF120D" w:rsidP="00BF120D">
      <w:pPr>
        <w:spacing w:line="276" w:lineRule="auto"/>
        <w:ind w:firstLine="567"/>
        <w:jc w:val="both"/>
        <w:rPr>
          <w:rFonts w:ascii="Barlow" w:hAnsi="Barlow" w:cs="Arial"/>
          <w:sz w:val="22"/>
          <w:szCs w:val="22"/>
        </w:rPr>
      </w:pPr>
      <w:r w:rsidRPr="009526E4">
        <w:rPr>
          <w:rFonts w:ascii="Barlow" w:hAnsi="Barlow" w:cs="Arial"/>
          <w:sz w:val="22"/>
          <w:szCs w:val="22"/>
        </w:rPr>
        <w:t>Con fundamento en los artículos 530, 531 y 532, del Reglamento del Código de la Administración Pública de Yucatán, se atendieron los siguientes asuntos:</w:t>
      </w:r>
    </w:p>
    <w:p w:rsidR="00BF120D" w:rsidRPr="009526E4" w:rsidRDefault="00BF120D" w:rsidP="00F475BD">
      <w:pPr>
        <w:pStyle w:val="Ttulo3"/>
      </w:pPr>
      <w:bookmarkStart w:id="256" w:name="_Toc61859130"/>
      <w:bookmarkStart w:id="257" w:name="_Toc86316242"/>
      <w:r w:rsidRPr="009526E4">
        <w:t>3.</w:t>
      </w:r>
      <w:r w:rsidR="00511435">
        <w:t>3</w:t>
      </w:r>
      <w:r w:rsidRPr="009526E4">
        <w:t>.1 Departamento de Supervisión de Obra Pública, Zona Estatal.</w:t>
      </w:r>
      <w:bookmarkEnd w:id="256"/>
      <w:bookmarkEnd w:id="257"/>
    </w:p>
    <w:p w:rsidR="00BF120D" w:rsidRPr="009526E4" w:rsidRDefault="00511435" w:rsidP="00A12078">
      <w:pPr>
        <w:pStyle w:val="Ttulo4"/>
      </w:pPr>
      <w:bookmarkStart w:id="258" w:name="_Toc61859131"/>
      <w:bookmarkStart w:id="259" w:name="_Toc86316243"/>
      <w:bookmarkStart w:id="260" w:name="_Toc21329361"/>
      <w:r>
        <w:t>3.3</w:t>
      </w:r>
      <w:r w:rsidR="00BF120D" w:rsidRPr="009526E4">
        <w:t>.1.1 Actos de Entrega-Recepción de Obra Pública.</w:t>
      </w:r>
      <w:bookmarkEnd w:id="258"/>
      <w:bookmarkEnd w:id="259"/>
    </w:p>
    <w:p w:rsidR="00511435" w:rsidRPr="008420ED" w:rsidRDefault="00511435" w:rsidP="00511435">
      <w:pPr>
        <w:spacing w:line="276" w:lineRule="auto"/>
        <w:ind w:firstLine="567"/>
        <w:jc w:val="both"/>
        <w:rPr>
          <w:rFonts w:ascii="Barlow" w:hAnsi="Barlow" w:cs="Arial"/>
          <w:sz w:val="22"/>
          <w:szCs w:val="22"/>
        </w:rPr>
      </w:pPr>
      <w:bookmarkStart w:id="261" w:name="_Toc30676019"/>
      <w:r w:rsidRPr="008420ED">
        <w:rPr>
          <w:rFonts w:ascii="Barlow" w:hAnsi="Barlow" w:cs="Arial"/>
          <w:sz w:val="22"/>
          <w:szCs w:val="22"/>
        </w:rPr>
        <w:t>Durante el período que se informa, se recibieron invitaciones para asistir a actos de entrega-recepción de 47 contratos de obra pública y servicios vinculados, correspondientes a 56 acciones; participando en la recepción de 46 contratos de obra pública y servicios vinculados correspondientes a 55 acciones, mismos que se conforman de la siguiente manera:</w:t>
      </w:r>
    </w:p>
    <w:p w:rsidR="00511435" w:rsidRPr="008420ED" w:rsidRDefault="00511435" w:rsidP="00511435">
      <w:pPr>
        <w:pStyle w:val="Prrafodelista"/>
        <w:numPr>
          <w:ilvl w:val="0"/>
          <w:numId w:val="16"/>
        </w:numPr>
        <w:spacing w:line="276" w:lineRule="auto"/>
        <w:ind w:left="1145" w:hanging="357"/>
        <w:jc w:val="both"/>
        <w:rPr>
          <w:rFonts w:ascii="Barlow" w:hAnsi="Barlow" w:cs="Arial"/>
          <w:color w:val="auto"/>
          <w:sz w:val="22"/>
          <w:szCs w:val="22"/>
        </w:rPr>
      </w:pPr>
      <w:r w:rsidRPr="008420ED">
        <w:rPr>
          <w:rFonts w:ascii="Barlow" w:hAnsi="Barlow" w:cs="Arial"/>
          <w:color w:val="auto"/>
          <w:sz w:val="22"/>
          <w:szCs w:val="22"/>
        </w:rPr>
        <w:t>41 Contratos correspondientes a 50 acciones se recepcionaron sin incidencias.</w:t>
      </w:r>
    </w:p>
    <w:p w:rsidR="00511435" w:rsidRPr="008420ED" w:rsidRDefault="00511435" w:rsidP="00511435">
      <w:pPr>
        <w:pStyle w:val="Prrafodelista"/>
        <w:numPr>
          <w:ilvl w:val="0"/>
          <w:numId w:val="16"/>
        </w:numPr>
        <w:spacing w:line="276" w:lineRule="auto"/>
        <w:ind w:left="1145" w:hanging="357"/>
        <w:jc w:val="both"/>
        <w:rPr>
          <w:rFonts w:ascii="Barlow" w:hAnsi="Barlow" w:cs="Arial"/>
          <w:color w:val="auto"/>
          <w:sz w:val="22"/>
          <w:szCs w:val="22"/>
        </w:rPr>
      </w:pPr>
      <w:r w:rsidRPr="008420ED">
        <w:rPr>
          <w:rFonts w:ascii="Barlow" w:hAnsi="Barlow" w:cs="Arial"/>
          <w:color w:val="auto"/>
          <w:sz w:val="22"/>
          <w:szCs w:val="22"/>
        </w:rPr>
        <w:t>5 Contratos correspondientes a 5 acciones se recepcionaron derivados de la solventación de 9 incidencias detectadas en el mismo período.</w:t>
      </w:r>
    </w:p>
    <w:p w:rsidR="00511435" w:rsidRPr="008420ED" w:rsidRDefault="00511435" w:rsidP="00511435">
      <w:pPr>
        <w:pStyle w:val="Prrafodelista"/>
        <w:spacing w:line="276" w:lineRule="auto"/>
        <w:ind w:left="1145"/>
        <w:jc w:val="both"/>
        <w:rPr>
          <w:rFonts w:ascii="Barlow" w:hAnsi="Barlow" w:cs="Arial"/>
          <w:color w:val="auto"/>
          <w:sz w:val="22"/>
          <w:szCs w:val="22"/>
        </w:rPr>
      </w:pPr>
    </w:p>
    <w:p w:rsidR="00511435" w:rsidRPr="008420ED" w:rsidRDefault="00511435" w:rsidP="00511435">
      <w:pPr>
        <w:pStyle w:val="Prrafodelista"/>
        <w:spacing w:line="276" w:lineRule="auto"/>
        <w:ind w:left="0" w:firstLine="567"/>
        <w:jc w:val="both"/>
        <w:rPr>
          <w:rFonts w:ascii="Barlow" w:hAnsi="Barlow" w:cs="Arial"/>
          <w:color w:val="auto"/>
          <w:sz w:val="22"/>
          <w:szCs w:val="22"/>
        </w:rPr>
      </w:pPr>
      <w:r w:rsidRPr="008420ED">
        <w:rPr>
          <w:rFonts w:ascii="Barlow" w:hAnsi="Barlow" w:cs="Arial"/>
          <w:color w:val="auto"/>
          <w:sz w:val="22"/>
          <w:szCs w:val="22"/>
        </w:rPr>
        <w:t>De lo anterior queda pendiente concluir la verificación de obra terminada de un contrato correspondiente a una acción, el cual se reportará en el período siguiente.</w:t>
      </w:r>
    </w:p>
    <w:p w:rsidR="00511435" w:rsidRPr="008420ED" w:rsidRDefault="00511435" w:rsidP="00511435">
      <w:pPr>
        <w:spacing w:after="0" w:line="240" w:lineRule="auto"/>
        <w:ind w:firstLine="567"/>
        <w:jc w:val="both"/>
        <w:rPr>
          <w:rFonts w:ascii="Barlow" w:hAnsi="Barlow" w:cs="Arial"/>
          <w:sz w:val="22"/>
          <w:szCs w:val="22"/>
        </w:rPr>
      </w:pPr>
    </w:p>
    <w:p w:rsidR="00511435" w:rsidRPr="008420ED" w:rsidRDefault="00511435" w:rsidP="00511435">
      <w:pPr>
        <w:spacing w:line="276" w:lineRule="auto"/>
        <w:ind w:firstLine="567"/>
        <w:jc w:val="both"/>
        <w:rPr>
          <w:rFonts w:ascii="Barlow" w:hAnsi="Barlow" w:cs="Arial"/>
          <w:sz w:val="22"/>
          <w:szCs w:val="22"/>
        </w:rPr>
      </w:pPr>
      <w:r w:rsidRPr="008420ED">
        <w:rPr>
          <w:rFonts w:ascii="Barlow" w:hAnsi="Barlow" w:cs="Arial"/>
          <w:sz w:val="22"/>
          <w:szCs w:val="22"/>
        </w:rPr>
        <w:t xml:space="preserve">Adicionalmente se </w:t>
      </w:r>
      <w:r>
        <w:rPr>
          <w:rFonts w:ascii="Barlow" w:hAnsi="Barlow" w:cs="Arial"/>
          <w:sz w:val="22"/>
          <w:szCs w:val="22"/>
        </w:rPr>
        <w:t>participó en la recepción de 6 c</w:t>
      </w:r>
      <w:r w:rsidRPr="008420ED">
        <w:rPr>
          <w:rFonts w:ascii="Barlow" w:hAnsi="Barlow" w:cs="Arial"/>
          <w:sz w:val="22"/>
          <w:szCs w:val="22"/>
        </w:rPr>
        <w:t>ontratos correspondientes a 9 acciones de obra pública derivadas de la solventa</w:t>
      </w:r>
      <w:r>
        <w:rPr>
          <w:rFonts w:ascii="Barlow" w:hAnsi="Barlow" w:cs="Arial"/>
          <w:sz w:val="22"/>
          <w:szCs w:val="22"/>
        </w:rPr>
        <w:t>ción</w:t>
      </w:r>
      <w:r w:rsidRPr="008420ED">
        <w:rPr>
          <w:rFonts w:ascii="Barlow" w:hAnsi="Barlow" w:cs="Arial"/>
          <w:sz w:val="22"/>
          <w:szCs w:val="22"/>
        </w:rPr>
        <w:t xml:space="preserve"> de 15 incidencias detectadas en períodos anteriores.</w:t>
      </w:r>
    </w:p>
    <w:p w:rsidR="00511435" w:rsidRPr="008420ED" w:rsidRDefault="00511435" w:rsidP="00511435">
      <w:pPr>
        <w:spacing w:before="160" w:line="276" w:lineRule="auto"/>
        <w:ind w:firstLine="709"/>
        <w:jc w:val="both"/>
        <w:rPr>
          <w:rFonts w:ascii="Barlow" w:hAnsi="Barlow" w:cs="Arial"/>
          <w:sz w:val="22"/>
          <w:szCs w:val="22"/>
        </w:rPr>
      </w:pPr>
      <w:r w:rsidRPr="008420ED">
        <w:rPr>
          <w:rFonts w:ascii="Barlow" w:hAnsi="Barlow" w:cs="Arial"/>
          <w:sz w:val="22"/>
          <w:szCs w:val="22"/>
        </w:rPr>
        <w:t>En resumen, de 53 contratos de obra pública y servicios vinculados, se participó en la recepción de un total de 52 correspondientes a 64 acciones de obra y servicios vinculados que equivalen a un importe total de $ 331,950,959.56.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1"/>
        <w:gridCol w:w="668"/>
        <w:gridCol w:w="804"/>
        <w:gridCol w:w="720"/>
        <w:gridCol w:w="847"/>
        <w:gridCol w:w="831"/>
        <w:gridCol w:w="728"/>
        <w:gridCol w:w="838"/>
        <w:gridCol w:w="870"/>
        <w:gridCol w:w="697"/>
        <w:gridCol w:w="814"/>
      </w:tblGrid>
      <w:tr w:rsidR="00511435" w:rsidRPr="00A81AE6" w:rsidTr="00511435">
        <w:trPr>
          <w:trHeight w:val="246"/>
          <w:tblHeader/>
          <w:jc w:val="center"/>
        </w:trPr>
        <w:tc>
          <w:tcPr>
            <w:tcW w:w="5000" w:type="pct"/>
            <w:gridSpan w:val="11"/>
            <w:shd w:val="clear" w:color="000000" w:fill="BFBFBF"/>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Invitación a actos de entrega–recepción</w:t>
            </w:r>
          </w:p>
        </w:tc>
      </w:tr>
      <w:tr w:rsidR="00511435" w:rsidRPr="00A81AE6" w:rsidTr="00511435">
        <w:trPr>
          <w:cantSplit/>
          <w:trHeight w:val="225"/>
          <w:tblHeader/>
          <w:jc w:val="center"/>
        </w:trPr>
        <w:tc>
          <w:tcPr>
            <w:tcW w:w="539" w:type="pct"/>
            <w:vMerge w:val="restart"/>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Entidad</w:t>
            </w:r>
          </w:p>
        </w:tc>
        <w:tc>
          <w:tcPr>
            <w:tcW w:w="841" w:type="pct"/>
            <w:gridSpan w:val="2"/>
            <w:vMerge w:val="restart"/>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Acciones de obra pública con invitación a actos de entrega-recepción</w:t>
            </w:r>
          </w:p>
        </w:tc>
        <w:tc>
          <w:tcPr>
            <w:tcW w:w="894" w:type="pct"/>
            <w:gridSpan w:val="2"/>
            <w:vMerge w:val="restart"/>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Acciones de obra pública a las que se asistió al acto de entrega-recepción</w:t>
            </w:r>
          </w:p>
        </w:tc>
        <w:tc>
          <w:tcPr>
            <w:tcW w:w="2725" w:type="pct"/>
            <w:gridSpan w:val="6"/>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Acciones de obra pública de las que se participó en su recepción.</w:t>
            </w:r>
          </w:p>
        </w:tc>
      </w:tr>
      <w:tr w:rsidR="00511435" w:rsidRPr="00A81AE6" w:rsidTr="00511435">
        <w:trPr>
          <w:trHeight w:val="145"/>
          <w:tblHeader/>
          <w:jc w:val="center"/>
        </w:trPr>
        <w:tc>
          <w:tcPr>
            <w:tcW w:w="539" w:type="pct"/>
            <w:vMerge/>
            <w:vAlign w:val="center"/>
            <w:hideMark/>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841" w:type="pct"/>
            <w:gridSpan w:val="2"/>
            <w:vMerge/>
            <w:vAlign w:val="center"/>
            <w:hideMark/>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894" w:type="pct"/>
            <w:gridSpan w:val="2"/>
            <w:vMerge/>
            <w:vAlign w:val="center"/>
            <w:hideMark/>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890" w:type="pct"/>
            <w:gridSpan w:val="2"/>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Sin incidencias</w:t>
            </w:r>
          </w:p>
        </w:tc>
        <w:tc>
          <w:tcPr>
            <w:tcW w:w="974" w:type="pct"/>
            <w:gridSpan w:val="2"/>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Con incidencias que fueron solventadas en el mismo período</w:t>
            </w:r>
          </w:p>
        </w:tc>
        <w:tc>
          <w:tcPr>
            <w:tcW w:w="862" w:type="pct"/>
            <w:gridSpan w:val="2"/>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Por solventación de incidencias de periodos anteriores</w:t>
            </w:r>
          </w:p>
        </w:tc>
      </w:tr>
      <w:tr w:rsidR="00511435" w:rsidRPr="00A81AE6" w:rsidTr="00511435">
        <w:trPr>
          <w:trHeight w:val="741"/>
          <w:tblHeader/>
          <w:jc w:val="center"/>
        </w:trPr>
        <w:tc>
          <w:tcPr>
            <w:tcW w:w="539" w:type="pct"/>
            <w:vMerge/>
            <w:vAlign w:val="center"/>
            <w:hideMark/>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382"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Mérida</w:t>
            </w:r>
          </w:p>
        </w:tc>
        <w:tc>
          <w:tcPr>
            <w:tcW w:w="459"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Interior del Estado</w:t>
            </w:r>
          </w:p>
        </w:tc>
        <w:tc>
          <w:tcPr>
            <w:tcW w:w="411"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Mérida</w:t>
            </w:r>
          </w:p>
        </w:tc>
        <w:tc>
          <w:tcPr>
            <w:tcW w:w="483"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Interior del Estado</w:t>
            </w:r>
          </w:p>
        </w:tc>
        <w:tc>
          <w:tcPr>
            <w:tcW w:w="474"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Mérida</w:t>
            </w:r>
          </w:p>
        </w:tc>
        <w:tc>
          <w:tcPr>
            <w:tcW w:w="416"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Interior del Estado</w:t>
            </w:r>
          </w:p>
        </w:tc>
        <w:tc>
          <w:tcPr>
            <w:tcW w:w="478"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Mérida</w:t>
            </w:r>
          </w:p>
        </w:tc>
        <w:tc>
          <w:tcPr>
            <w:tcW w:w="496"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Interior del Estado</w:t>
            </w:r>
          </w:p>
        </w:tc>
        <w:tc>
          <w:tcPr>
            <w:tcW w:w="398"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Mérida</w:t>
            </w:r>
          </w:p>
        </w:tc>
        <w:tc>
          <w:tcPr>
            <w:tcW w:w="464" w:type="pct"/>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Interior del Estado</w:t>
            </w:r>
          </w:p>
        </w:tc>
      </w:tr>
      <w:tr w:rsidR="00511435" w:rsidRPr="00A81AE6" w:rsidTr="00511435">
        <w:trPr>
          <w:trHeight w:val="148"/>
          <w:jc w:val="center"/>
        </w:trPr>
        <w:tc>
          <w:tcPr>
            <w:tcW w:w="539" w:type="pct"/>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Arial"/>
                <w:sz w:val="18"/>
                <w:szCs w:val="18"/>
                <w:lang w:eastAsia="es-MX"/>
              </w:rPr>
              <w:t>IDEFEEY</w:t>
            </w:r>
          </w:p>
        </w:tc>
        <w:tc>
          <w:tcPr>
            <w:tcW w:w="382"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5</w:t>
            </w:r>
          </w:p>
        </w:tc>
        <w:tc>
          <w:tcPr>
            <w:tcW w:w="459"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17</w:t>
            </w:r>
          </w:p>
        </w:tc>
        <w:tc>
          <w:tcPr>
            <w:tcW w:w="411"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5</w:t>
            </w:r>
          </w:p>
        </w:tc>
        <w:tc>
          <w:tcPr>
            <w:tcW w:w="483"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17</w:t>
            </w:r>
          </w:p>
        </w:tc>
        <w:tc>
          <w:tcPr>
            <w:tcW w:w="47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5</w:t>
            </w:r>
          </w:p>
        </w:tc>
        <w:tc>
          <w:tcPr>
            <w:tcW w:w="41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15</w:t>
            </w:r>
          </w:p>
        </w:tc>
        <w:tc>
          <w:tcPr>
            <w:tcW w:w="47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9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2</w:t>
            </w:r>
          </w:p>
        </w:tc>
        <w:tc>
          <w:tcPr>
            <w:tcW w:w="39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6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7</w:t>
            </w:r>
          </w:p>
        </w:tc>
      </w:tr>
      <w:tr w:rsidR="00511435" w:rsidRPr="00A81AE6" w:rsidTr="00511435">
        <w:trPr>
          <w:trHeight w:val="91"/>
          <w:jc w:val="center"/>
        </w:trPr>
        <w:tc>
          <w:tcPr>
            <w:tcW w:w="539" w:type="pct"/>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Arial"/>
                <w:sz w:val="18"/>
                <w:szCs w:val="18"/>
                <w:lang w:eastAsia="es-MX"/>
              </w:rPr>
              <w:t>INCAY</w:t>
            </w:r>
          </w:p>
        </w:tc>
        <w:tc>
          <w:tcPr>
            <w:tcW w:w="382"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12</w:t>
            </w:r>
          </w:p>
        </w:tc>
        <w:tc>
          <w:tcPr>
            <w:tcW w:w="459"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2</w:t>
            </w:r>
          </w:p>
        </w:tc>
        <w:tc>
          <w:tcPr>
            <w:tcW w:w="411"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12</w:t>
            </w:r>
          </w:p>
        </w:tc>
        <w:tc>
          <w:tcPr>
            <w:tcW w:w="483"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2</w:t>
            </w:r>
          </w:p>
        </w:tc>
        <w:tc>
          <w:tcPr>
            <w:tcW w:w="47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12</w:t>
            </w:r>
          </w:p>
        </w:tc>
        <w:tc>
          <w:tcPr>
            <w:tcW w:w="41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2</w:t>
            </w:r>
          </w:p>
        </w:tc>
        <w:tc>
          <w:tcPr>
            <w:tcW w:w="47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9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39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6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r>
      <w:tr w:rsidR="00511435" w:rsidRPr="00A81AE6" w:rsidTr="00511435">
        <w:trPr>
          <w:trHeight w:val="168"/>
          <w:jc w:val="center"/>
        </w:trPr>
        <w:tc>
          <w:tcPr>
            <w:tcW w:w="539" w:type="pct"/>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Arial"/>
                <w:sz w:val="18"/>
                <w:szCs w:val="18"/>
                <w:lang w:eastAsia="es-MX"/>
              </w:rPr>
              <w:t>INCCOPY</w:t>
            </w:r>
          </w:p>
        </w:tc>
        <w:tc>
          <w:tcPr>
            <w:tcW w:w="382"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13</w:t>
            </w:r>
          </w:p>
        </w:tc>
        <w:tc>
          <w:tcPr>
            <w:tcW w:w="459"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4</w:t>
            </w:r>
          </w:p>
        </w:tc>
        <w:tc>
          <w:tcPr>
            <w:tcW w:w="411"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13</w:t>
            </w:r>
          </w:p>
        </w:tc>
        <w:tc>
          <w:tcPr>
            <w:tcW w:w="483"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4</w:t>
            </w:r>
          </w:p>
        </w:tc>
        <w:tc>
          <w:tcPr>
            <w:tcW w:w="47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10</w:t>
            </w:r>
          </w:p>
        </w:tc>
        <w:tc>
          <w:tcPr>
            <w:tcW w:w="41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3</w:t>
            </w:r>
          </w:p>
        </w:tc>
        <w:tc>
          <w:tcPr>
            <w:tcW w:w="47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3</w:t>
            </w:r>
          </w:p>
        </w:tc>
        <w:tc>
          <w:tcPr>
            <w:tcW w:w="49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39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w:t>
            </w:r>
          </w:p>
        </w:tc>
        <w:tc>
          <w:tcPr>
            <w:tcW w:w="46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1</w:t>
            </w:r>
          </w:p>
        </w:tc>
      </w:tr>
      <w:tr w:rsidR="00511435" w:rsidRPr="00A81AE6" w:rsidTr="00511435">
        <w:trPr>
          <w:trHeight w:val="124"/>
          <w:jc w:val="center"/>
        </w:trPr>
        <w:tc>
          <w:tcPr>
            <w:tcW w:w="539" w:type="pct"/>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Arial"/>
                <w:sz w:val="18"/>
                <w:szCs w:val="18"/>
                <w:lang w:eastAsia="es-MX"/>
              </w:rPr>
              <w:t>JAPAY</w:t>
            </w:r>
          </w:p>
        </w:tc>
        <w:tc>
          <w:tcPr>
            <w:tcW w:w="382"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59"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11"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83"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7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1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7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9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39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6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r>
      <w:tr w:rsidR="00511435" w:rsidRPr="00A81AE6" w:rsidTr="00511435">
        <w:trPr>
          <w:trHeight w:val="55"/>
          <w:jc w:val="center"/>
        </w:trPr>
        <w:tc>
          <w:tcPr>
            <w:tcW w:w="539" w:type="pct"/>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Arial"/>
                <w:sz w:val="18"/>
                <w:szCs w:val="18"/>
                <w:lang w:eastAsia="es-MX"/>
              </w:rPr>
              <w:t>IVEY</w:t>
            </w:r>
          </w:p>
        </w:tc>
        <w:tc>
          <w:tcPr>
            <w:tcW w:w="382"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3</w:t>
            </w:r>
          </w:p>
        </w:tc>
        <w:tc>
          <w:tcPr>
            <w:tcW w:w="459"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11"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3</w:t>
            </w:r>
          </w:p>
        </w:tc>
        <w:tc>
          <w:tcPr>
            <w:tcW w:w="483"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7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3</w:t>
            </w:r>
          </w:p>
        </w:tc>
        <w:tc>
          <w:tcPr>
            <w:tcW w:w="41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7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96"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398"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c>
          <w:tcPr>
            <w:tcW w:w="464" w:type="pct"/>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0</w:t>
            </w:r>
          </w:p>
        </w:tc>
      </w:tr>
      <w:tr w:rsidR="00511435" w:rsidRPr="00A81AE6" w:rsidTr="00511435">
        <w:trPr>
          <w:trHeight w:val="442"/>
          <w:jc w:val="center"/>
        </w:trPr>
        <w:tc>
          <w:tcPr>
            <w:tcW w:w="539" w:type="pct"/>
            <w:vMerge w:val="restart"/>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Subtotales</w:t>
            </w:r>
          </w:p>
        </w:tc>
        <w:tc>
          <w:tcPr>
            <w:tcW w:w="382" w:type="pct"/>
            <w:vMerge w:val="restar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33</w:t>
            </w:r>
          </w:p>
        </w:tc>
        <w:tc>
          <w:tcPr>
            <w:tcW w:w="459" w:type="pct"/>
            <w:vMerge w:val="restar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23</w:t>
            </w:r>
          </w:p>
        </w:tc>
        <w:tc>
          <w:tcPr>
            <w:tcW w:w="411" w:type="pct"/>
            <w:vMerge w:val="restar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33</w:t>
            </w:r>
          </w:p>
        </w:tc>
        <w:tc>
          <w:tcPr>
            <w:tcW w:w="483" w:type="pct"/>
            <w:vMerge w:val="restar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23</w:t>
            </w:r>
          </w:p>
        </w:tc>
        <w:tc>
          <w:tcPr>
            <w:tcW w:w="474" w:type="pc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30</w:t>
            </w:r>
          </w:p>
        </w:tc>
        <w:tc>
          <w:tcPr>
            <w:tcW w:w="416" w:type="pc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20</w:t>
            </w:r>
          </w:p>
        </w:tc>
        <w:tc>
          <w:tcPr>
            <w:tcW w:w="478" w:type="pc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3</w:t>
            </w:r>
          </w:p>
        </w:tc>
        <w:tc>
          <w:tcPr>
            <w:tcW w:w="496" w:type="pc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2</w:t>
            </w:r>
          </w:p>
        </w:tc>
        <w:tc>
          <w:tcPr>
            <w:tcW w:w="398" w:type="pc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1</w:t>
            </w:r>
          </w:p>
        </w:tc>
        <w:tc>
          <w:tcPr>
            <w:tcW w:w="464" w:type="pct"/>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8</w:t>
            </w:r>
          </w:p>
        </w:tc>
      </w:tr>
      <w:tr w:rsidR="00511435" w:rsidRPr="00A81AE6" w:rsidTr="00511435">
        <w:trPr>
          <w:trHeight w:val="161"/>
          <w:jc w:val="center"/>
        </w:trPr>
        <w:tc>
          <w:tcPr>
            <w:tcW w:w="539" w:type="pct"/>
            <w:vMerge/>
            <w:vAlign w:val="center"/>
            <w:hideMark/>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382" w:type="pct"/>
            <w:vMerge/>
            <w:vAlign w:val="center"/>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459" w:type="pct"/>
            <w:vMerge/>
            <w:vAlign w:val="center"/>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411" w:type="pct"/>
            <w:vMerge/>
            <w:vAlign w:val="center"/>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483" w:type="pct"/>
            <w:vMerge/>
            <w:vAlign w:val="center"/>
          </w:tcPr>
          <w:p w:rsidR="00511435" w:rsidRPr="00A81AE6" w:rsidRDefault="00511435" w:rsidP="00511435">
            <w:pPr>
              <w:spacing w:after="0" w:line="240" w:lineRule="auto"/>
              <w:rPr>
                <w:rFonts w:ascii="Barlow" w:eastAsia="Times New Roman" w:hAnsi="Barlow" w:cs="Calibri"/>
                <w:b/>
                <w:bCs/>
                <w:sz w:val="18"/>
                <w:szCs w:val="18"/>
                <w:lang w:eastAsia="es-MX"/>
              </w:rPr>
            </w:pPr>
          </w:p>
        </w:tc>
        <w:tc>
          <w:tcPr>
            <w:tcW w:w="890" w:type="pct"/>
            <w:gridSpan w:val="2"/>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50</w:t>
            </w:r>
          </w:p>
        </w:tc>
        <w:tc>
          <w:tcPr>
            <w:tcW w:w="974" w:type="pct"/>
            <w:gridSpan w:val="2"/>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5</w:t>
            </w:r>
          </w:p>
        </w:tc>
        <w:tc>
          <w:tcPr>
            <w:tcW w:w="862" w:type="pct"/>
            <w:gridSpan w:val="2"/>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9</w:t>
            </w:r>
          </w:p>
        </w:tc>
      </w:tr>
      <w:tr w:rsidR="00511435" w:rsidRPr="00A81AE6" w:rsidTr="00511435">
        <w:trPr>
          <w:trHeight w:val="289"/>
          <w:jc w:val="center"/>
        </w:trPr>
        <w:tc>
          <w:tcPr>
            <w:tcW w:w="539" w:type="pct"/>
            <w:shd w:val="clear" w:color="000000" w:fill="BFBFBF"/>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Arial"/>
                <w:b/>
                <w:bCs/>
                <w:sz w:val="18"/>
                <w:szCs w:val="18"/>
                <w:lang w:eastAsia="es-MX"/>
              </w:rPr>
              <w:t>Totales</w:t>
            </w:r>
          </w:p>
        </w:tc>
        <w:tc>
          <w:tcPr>
            <w:tcW w:w="841" w:type="pct"/>
            <w:gridSpan w:val="2"/>
            <w:shd w:val="clear" w:color="000000" w:fill="BFBFBF"/>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56</w:t>
            </w:r>
          </w:p>
        </w:tc>
        <w:tc>
          <w:tcPr>
            <w:tcW w:w="894" w:type="pct"/>
            <w:gridSpan w:val="2"/>
            <w:shd w:val="clear" w:color="000000" w:fill="BFBFBF"/>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56</w:t>
            </w:r>
          </w:p>
        </w:tc>
        <w:tc>
          <w:tcPr>
            <w:tcW w:w="2725" w:type="pct"/>
            <w:gridSpan w:val="6"/>
            <w:shd w:val="clear" w:color="000000" w:fill="BFBFBF"/>
            <w:noWrap/>
            <w:vAlign w:val="center"/>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64</w:t>
            </w:r>
          </w:p>
        </w:tc>
      </w:tr>
    </w:tbl>
    <w:p w:rsidR="00511435" w:rsidRPr="008420ED" w:rsidRDefault="00511435" w:rsidP="00A12078">
      <w:pPr>
        <w:pStyle w:val="Ttulo4"/>
        <w:rPr>
          <w:rFonts w:eastAsia="Times New Roman"/>
        </w:rPr>
      </w:pPr>
      <w:bookmarkStart w:id="262" w:name="_Toc85095846"/>
      <w:bookmarkStart w:id="263" w:name="_Toc86316244"/>
      <w:r>
        <w:rPr>
          <w:rFonts w:eastAsia="Times New Roman"/>
        </w:rPr>
        <w:t>3.3</w:t>
      </w:r>
      <w:r w:rsidRPr="008420ED">
        <w:rPr>
          <w:rFonts w:eastAsia="Times New Roman"/>
        </w:rPr>
        <w:t>.1.2 Incidencias derivadas de Actos de Entrega-Recepción de Obra Pública.</w:t>
      </w:r>
      <w:bookmarkEnd w:id="262"/>
      <w:bookmarkEnd w:id="263"/>
    </w:p>
    <w:p w:rsidR="00511435" w:rsidRPr="008420ED" w:rsidRDefault="00511435" w:rsidP="00511435">
      <w:pPr>
        <w:spacing w:before="160" w:line="276" w:lineRule="auto"/>
        <w:ind w:firstLine="709"/>
        <w:jc w:val="both"/>
        <w:rPr>
          <w:rFonts w:ascii="Barlow" w:hAnsi="Barlow" w:cs="Arial"/>
          <w:sz w:val="22"/>
          <w:szCs w:val="22"/>
        </w:rPr>
      </w:pPr>
      <w:r w:rsidRPr="008420ED">
        <w:rPr>
          <w:rFonts w:ascii="Barlow" w:hAnsi="Barlow" w:cs="Arial"/>
          <w:sz w:val="22"/>
          <w:szCs w:val="22"/>
        </w:rPr>
        <w:t>Al inicio del período, se contaba con 15 incidencias de acciones de obra pendientes de solventar. Así mismo, en el periodo que se informa se determinaron 9 incidencias de acciones de obra, conformando un total de 24 incidencias. De las cifras anteriores, se solventaron un total de 15 incidencias de acciones de obra de períodos anteriores y 9 del mismo período.</w:t>
      </w:r>
    </w:p>
    <w:tbl>
      <w:tblPr>
        <w:tblW w:w="5000" w:type="pct"/>
        <w:jc w:val="center"/>
        <w:tblCellMar>
          <w:left w:w="70" w:type="dxa"/>
          <w:right w:w="70" w:type="dxa"/>
        </w:tblCellMar>
        <w:tblLook w:val="04A0" w:firstRow="1" w:lastRow="0" w:firstColumn="1" w:lastColumn="0" w:noHBand="0" w:noVBand="1"/>
      </w:tblPr>
      <w:tblGrid>
        <w:gridCol w:w="1706"/>
        <w:gridCol w:w="1400"/>
        <w:gridCol w:w="1194"/>
        <w:gridCol w:w="1028"/>
        <w:gridCol w:w="1388"/>
        <w:gridCol w:w="1141"/>
        <w:gridCol w:w="971"/>
      </w:tblGrid>
      <w:tr w:rsidR="00511435" w:rsidRPr="00A81AE6" w:rsidTr="00511435">
        <w:trPr>
          <w:trHeight w:val="26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Incidencias en actos de entrega-recepción de obra pública reportadas en el período</w:t>
            </w:r>
          </w:p>
        </w:tc>
      </w:tr>
      <w:tr w:rsidR="00511435" w:rsidRPr="00A81AE6" w:rsidTr="00511435">
        <w:trPr>
          <w:trHeight w:val="255"/>
          <w:tblHeader/>
          <w:jc w:val="center"/>
        </w:trPr>
        <w:tc>
          <w:tcPr>
            <w:tcW w:w="967" w:type="pct"/>
            <w:vMerge w:val="restart"/>
            <w:tcBorders>
              <w:top w:val="nil"/>
              <w:left w:val="single" w:sz="4" w:space="0" w:color="auto"/>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Dependencia o entidad</w:t>
            </w:r>
          </w:p>
        </w:tc>
        <w:tc>
          <w:tcPr>
            <w:tcW w:w="4033" w:type="pct"/>
            <w:gridSpan w:val="6"/>
            <w:tcBorders>
              <w:top w:val="single" w:sz="4" w:space="0" w:color="auto"/>
              <w:left w:val="nil"/>
              <w:bottom w:val="single" w:sz="4" w:space="0" w:color="auto"/>
              <w:right w:val="single" w:sz="4" w:space="0" w:color="000000"/>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Tipo de incidencia</w:t>
            </w:r>
          </w:p>
        </w:tc>
      </w:tr>
      <w:tr w:rsidR="00511435" w:rsidRPr="00A81AE6" w:rsidTr="00511435">
        <w:trPr>
          <w:trHeight w:val="255"/>
          <w:tblHeader/>
          <w:jc w:val="center"/>
        </w:trPr>
        <w:tc>
          <w:tcPr>
            <w:tcW w:w="967" w:type="pct"/>
            <w:vMerge/>
            <w:tcBorders>
              <w:top w:val="nil"/>
              <w:left w:val="single" w:sz="4" w:space="0" w:color="auto"/>
              <w:bottom w:val="single" w:sz="4" w:space="0" w:color="auto"/>
              <w:right w:val="single" w:sz="4" w:space="0" w:color="auto"/>
            </w:tcBorders>
            <w:vAlign w:val="center"/>
            <w:hideMark/>
          </w:tcPr>
          <w:p w:rsidR="00511435" w:rsidRPr="00A81AE6" w:rsidRDefault="00511435" w:rsidP="00511435">
            <w:pPr>
              <w:spacing w:after="0" w:line="240" w:lineRule="auto"/>
              <w:rPr>
                <w:rFonts w:ascii="Barlow" w:eastAsia="Times New Roman" w:hAnsi="Barlow" w:cs="Calibri"/>
                <w:b/>
                <w:bCs/>
                <w:color w:val="000000"/>
                <w:sz w:val="18"/>
                <w:szCs w:val="18"/>
                <w:lang w:eastAsia="es-MX"/>
              </w:rPr>
            </w:pPr>
          </w:p>
        </w:tc>
        <w:tc>
          <w:tcPr>
            <w:tcW w:w="2051" w:type="pct"/>
            <w:gridSpan w:val="3"/>
            <w:tcBorders>
              <w:top w:val="single" w:sz="4" w:space="0" w:color="auto"/>
              <w:left w:val="nil"/>
              <w:bottom w:val="single" w:sz="4" w:space="0" w:color="auto"/>
              <w:right w:val="single" w:sz="4" w:space="0" w:color="000000"/>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Mérida</w:t>
            </w:r>
          </w:p>
        </w:tc>
        <w:tc>
          <w:tcPr>
            <w:tcW w:w="1981" w:type="pct"/>
            <w:gridSpan w:val="3"/>
            <w:tcBorders>
              <w:top w:val="single" w:sz="4" w:space="0" w:color="auto"/>
              <w:left w:val="nil"/>
              <w:bottom w:val="single" w:sz="4" w:space="0" w:color="auto"/>
              <w:right w:val="single" w:sz="4" w:space="0" w:color="000000"/>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Interior del estado</w:t>
            </w:r>
          </w:p>
        </w:tc>
      </w:tr>
      <w:tr w:rsidR="00511435" w:rsidRPr="00A81AE6" w:rsidTr="00511435">
        <w:trPr>
          <w:trHeight w:val="1151"/>
          <w:tblHeader/>
          <w:jc w:val="center"/>
        </w:trPr>
        <w:tc>
          <w:tcPr>
            <w:tcW w:w="967" w:type="pct"/>
            <w:vMerge/>
            <w:tcBorders>
              <w:top w:val="nil"/>
              <w:left w:val="single" w:sz="4" w:space="0" w:color="auto"/>
              <w:bottom w:val="single" w:sz="4" w:space="0" w:color="auto"/>
              <w:right w:val="single" w:sz="4" w:space="0" w:color="auto"/>
            </w:tcBorders>
            <w:vAlign w:val="center"/>
            <w:hideMark/>
          </w:tcPr>
          <w:p w:rsidR="00511435" w:rsidRPr="00A81AE6" w:rsidRDefault="00511435" w:rsidP="00511435">
            <w:pPr>
              <w:spacing w:after="0" w:line="240" w:lineRule="auto"/>
              <w:rPr>
                <w:rFonts w:ascii="Barlow" w:eastAsia="Times New Roman" w:hAnsi="Barlow" w:cs="Calibri"/>
                <w:b/>
                <w:bCs/>
                <w:color w:val="000000"/>
                <w:sz w:val="18"/>
                <w:szCs w:val="18"/>
                <w:lang w:eastAsia="es-MX"/>
              </w:rPr>
            </w:pPr>
          </w:p>
        </w:tc>
        <w:tc>
          <w:tcPr>
            <w:tcW w:w="793"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Conceptos no ejecutados</w:t>
            </w:r>
          </w:p>
        </w:tc>
        <w:tc>
          <w:tcPr>
            <w:tcW w:w="676"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Deficiencias técnicas</w:t>
            </w:r>
          </w:p>
        </w:tc>
        <w:tc>
          <w:tcPr>
            <w:tcW w:w="582"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Laboratorio</w:t>
            </w:r>
          </w:p>
        </w:tc>
        <w:tc>
          <w:tcPr>
            <w:tcW w:w="786"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Conceptos no ejecutados</w:t>
            </w:r>
          </w:p>
        </w:tc>
        <w:tc>
          <w:tcPr>
            <w:tcW w:w="646"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Deficiencias técnicas</w:t>
            </w:r>
          </w:p>
        </w:tc>
        <w:tc>
          <w:tcPr>
            <w:tcW w:w="549"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Laboratorio</w:t>
            </w:r>
          </w:p>
        </w:tc>
      </w:tr>
      <w:tr w:rsidR="00511435" w:rsidRPr="00A81AE6" w:rsidTr="00511435">
        <w:trPr>
          <w:trHeight w:val="25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IDEFEEY</w:t>
            </w:r>
          </w:p>
        </w:tc>
        <w:tc>
          <w:tcPr>
            <w:tcW w:w="793"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7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Arial"/>
                <w:color w:val="000000"/>
                <w:sz w:val="18"/>
                <w:szCs w:val="18"/>
                <w:lang w:eastAsia="es-MX"/>
              </w:rPr>
            </w:pPr>
            <w:r w:rsidRPr="00A81AE6">
              <w:rPr>
                <w:rFonts w:ascii="Barlow" w:eastAsia="Times New Roman" w:hAnsi="Barlow" w:cs="Arial"/>
                <w:color w:val="000000"/>
                <w:sz w:val="18"/>
                <w:szCs w:val="18"/>
                <w:lang w:eastAsia="es-MX"/>
              </w:rPr>
              <w:t>0</w:t>
            </w:r>
          </w:p>
        </w:tc>
        <w:tc>
          <w:tcPr>
            <w:tcW w:w="582"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78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4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1</w:t>
            </w:r>
          </w:p>
        </w:tc>
        <w:tc>
          <w:tcPr>
            <w:tcW w:w="549"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1</w:t>
            </w:r>
          </w:p>
        </w:tc>
      </w:tr>
      <w:tr w:rsidR="00511435" w:rsidRPr="00A81AE6" w:rsidTr="00511435">
        <w:trPr>
          <w:trHeight w:val="25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INCAY</w:t>
            </w:r>
          </w:p>
        </w:tc>
        <w:tc>
          <w:tcPr>
            <w:tcW w:w="793"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7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82"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78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4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49"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25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INCCOPY</w:t>
            </w:r>
          </w:p>
        </w:tc>
        <w:tc>
          <w:tcPr>
            <w:tcW w:w="793"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6</w:t>
            </w:r>
          </w:p>
        </w:tc>
        <w:tc>
          <w:tcPr>
            <w:tcW w:w="67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1</w:t>
            </w:r>
          </w:p>
        </w:tc>
        <w:tc>
          <w:tcPr>
            <w:tcW w:w="582"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78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4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49"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25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JAPAY</w:t>
            </w:r>
          </w:p>
        </w:tc>
        <w:tc>
          <w:tcPr>
            <w:tcW w:w="793"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7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82"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78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4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49"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255"/>
          <w:jc w:val="center"/>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IVEY</w:t>
            </w:r>
          </w:p>
        </w:tc>
        <w:tc>
          <w:tcPr>
            <w:tcW w:w="793"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7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82"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78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4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49"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255"/>
          <w:jc w:val="center"/>
        </w:trPr>
        <w:tc>
          <w:tcPr>
            <w:tcW w:w="96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Subtotales</w:t>
            </w:r>
          </w:p>
        </w:tc>
        <w:tc>
          <w:tcPr>
            <w:tcW w:w="793" w:type="pct"/>
            <w:tcBorders>
              <w:top w:val="single" w:sz="4" w:space="0" w:color="auto"/>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6</w:t>
            </w:r>
          </w:p>
        </w:tc>
        <w:tc>
          <w:tcPr>
            <w:tcW w:w="676" w:type="pct"/>
            <w:tcBorders>
              <w:top w:val="single" w:sz="4" w:space="0" w:color="auto"/>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1</w:t>
            </w:r>
          </w:p>
        </w:tc>
        <w:tc>
          <w:tcPr>
            <w:tcW w:w="582" w:type="pct"/>
            <w:tcBorders>
              <w:top w:val="single" w:sz="4" w:space="0" w:color="auto"/>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0</w:t>
            </w:r>
          </w:p>
        </w:tc>
        <w:tc>
          <w:tcPr>
            <w:tcW w:w="786" w:type="pct"/>
            <w:tcBorders>
              <w:top w:val="single" w:sz="4" w:space="0" w:color="auto"/>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0</w:t>
            </w:r>
          </w:p>
        </w:tc>
        <w:tc>
          <w:tcPr>
            <w:tcW w:w="646" w:type="pct"/>
            <w:tcBorders>
              <w:top w:val="single" w:sz="4" w:space="0" w:color="auto"/>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1</w:t>
            </w:r>
          </w:p>
        </w:tc>
        <w:tc>
          <w:tcPr>
            <w:tcW w:w="549" w:type="pct"/>
            <w:tcBorders>
              <w:top w:val="single" w:sz="4" w:space="0" w:color="auto"/>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1</w:t>
            </w:r>
          </w:p>
        </w:tc>
      </w:tr>
      <w:tr w:rsidR="00511435" w:rsidRPr="00A81AE6" w:rsidTr="00511435">
        <w:trPr>
          <w:trHeight w:val="255"/>
          <w:jc w:val="center"/>
        </w:trPr>
        <w:tc>
          <w:tcPr>
            <w:tcW w:w="96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Totales</w:t>
            </w:r>
          </w:p>
        </w:tc>
        <w:tc>
          <w:tcPr>
            <w:tcW w:w="2051" w:type="pct"/>
            <w:gridSpan w:val="3"/>
            <w:tcBorders>
              <w:top w:val="single" w:sz="4" w:space="0" w:color="auto"/>
              <w:left w:val="nil"/>
              <w:bottom w:val="single" w:sz="4" w:space="0" w:color="auto"/>
              <w:right w:val="single" w:sz="4" w:space="0" w:color="auto"/>
            </w:tcBorders>
            <w:shd w:val="clear" w:color="000000" w:fill="BFBFBF"/>
            <w:noWrap/>
            <w:vAlign w:val="bottom"/>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7</w:t>
            </w:r>
          </w:p>
        </w:tc>
        <w:tc>
          <w:tcPr>
            <w:tcW w:w="1981" w:type="pct"/>
            <w:gridSpan w:val="3"/>
            <w:tcBorders>
              <w:top w:val="single" w:sz="4" w:space="0" w:color="auto"/>
              <w:left w:val="nil"/>
              <w:bottom w:val="single" w:sz="4" w:space="0" w:color="auto"/>
              <w:right w:val="single" w:sz="4" w:space="0" w:color="auto"/>
            </w:tcBorders>
            <w:shd w:val="clear" w:color="000000" w:fill="BFBFBF"/>
            <w:noWrap/>
            <w:vAlign w:val="bottom"/>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2</w:t>
            </w:r>
          </w:p>
        </w:tc>
      </w:tr>
      <w:tr w:rsidR="00511435" w:rsidRPr="00A81AE6" w:rsidTr="00511435">
        <w:trPr>
          <w:trHeight w:val="255"/>
          <w:jc w:val="center"/>
        </w:trPr>
        <w:tc>
          <w:tcPr>
            <w:tcW w:w="9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Total</w:t>
            </w:r>
          </w:p>
        </w:tc>
        <w:tc>
          <w:tcPr>
            <w:tcW w:w="4033" w:type="pct"/>
            <w:gridSpan w:val="6"/>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511435" w:rsidRPr="00A81AE6" w:rsidRDefault="00511435" w:rsidP="00511435">
            <w:pPr>
              <w:spacing w:after="0" w:line="240" w:lineRule="auto"/>
              <w:jc w:val="center"/>
              <w:rPr>
                <w:rFonts w:ascii="Barlow" w:eastAsia="Times New Roman" w:hAnsi="Barlow" w:cs="Calibri"/>
                <w:b/>
                <w:bCs/>
                <w:color w:val="000000"/>
                <w:sz w:val="18"/>
                <w:szCs w:val="18"/>
                <w:highlight w:val="yellow"/>
                <w:lang w:eastAsia="es-MX"/>
              </w:rPr>
            </w:pPr>
            <w:r w:rsidRPr="00A81AE6">
              <w:rPr>
                <w:rFonts w:ascii="Barlow" w:eastAsia="Times New Roman" w:hAnsi="Barlow" w:cs="Calibri"/>
                <w:b/>
                <w:bCs/>
                <w:color w:val="000000"/>
                <w:sz w:val="18"/>
                <w:szCs w:val="18"/>
                <w:lang w:eastAsia="es-MX"/>
              </w:rPr>
              <w:t>9</w:t>
            </w:r>
          </w:p>
        </w:tc>
      </w:tr>
    </w:tbl>
    <w:p w:rsidR="00511435" w:rsidRPr="008420ED" w:rsidRDefault="00511435" w:rsidP="00511435">
      <w:pPr>
        <w:spacing w:before="160" w:line="276" w:lineRule="auto"/>
        <w:ind w:firstLine="709"/>
        <w:jc w:val="both"/>
        <w:rPr>
          <w:rFonts w:ascii="Barlow" w:hAnsi="Barlow" w:cs="Arial"/>
          <w:sz w:val="22"/>
          <w:szCs w:val="22"/>
        </w:rPr>
      </w:pPr>
    </w:p>
    <w:tbl>
      <w:tblPr>
        <w:tblStyle w:val="Tablaconcuadrcula"/>
        <w:tblW w:w="5000" w:type="pct"/>
        <w:jc w:val="center"/>
        <w:tblLook w:val="04A0" w:firstRow="1" w:lastRow="0" w:firstColumn="1" w:lastColumn="0" w:noHBand="0" w:noVBand="1"/>
      </w:tblPr>
      <w:tblGrid>
        <w:gridCol w:w="2032"/>
        <w:gridCol w:w="1870"/>
        <w:gridCol w:w="1360"/>
        <w:gridCol w:w="1188"/>
        <w:gridCol w:w="1188"/>
        <w:gridCol w:w="1190"/>
      </w:tblGrid>
      <w:tr w:rsidR="00511435" w:rsidRPr="00A81AE6" w:rsidTr="00511435">
        <w:trPr>
          <w:trHeight w:val="279"/>
          <w:jc w:val="center"/>
        </w:trPr>
        <w:tc>
          <w:tcPr>
            <w:tcW w:w="5000" w:type="pct"/>
            <w:gridSpan w:val="6"/>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Resumen de incidencias en actos entrega-recepción del período</w:t>
            </w:r>
          </w:p>
        </w:tc>
      </w:tr>
      <w:tr w:rsidR="00511435" w:rsidRPr="00A81AE6" w:rsidTr="00511435">
        <w:trPr>
          <w:trHeight w:val="793"/>
          <w:jc w:val="center"/>
        </w:trPr>
        <w:tc>
          <w:tcPr>
            <w:tcW w:w="1151"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Incidencias por solventar de periodos anteriores</w:t>
            </w:r>
          </w:p>
        </w:tc>
        <w:tc>
          <w:tcPr>
            <w:tcW w:w="1059"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Incidencias determinadas en el período</w:t>
            </w:r>
          </w:p>
        </w:tc>
        <w:tc>
          <w:tcPr>
            <w:tcW w:w="1443"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Incidencias solventadas en el período</w:t>
            </w:r>
          </w:p>
        </w:tc>
        <w:tc>
          <w:tcPr>
            <w:tcW w:w="1347"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Incidencias pendientes de solventar</w:t>
            </w:r>
          </w:p>
        </w:tc>
      </w:tr>
      <w:tr w:rsidR="00511435" w:rsidRPr="00A81AE6" w:rsidTr="00511435">
        <w:trPr>
          <w:trHeight w:val="298"/>
          <w:jc w:val="center"/>
        </w:trPr>
        <w:tc>
          <w:tcPr>
            <w:tcW w:w="1151"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(A1)</w:t>
            </w:r>
          </w:p>
        </w:tc>
        <w:tc>
          <w:tcPr>
            <w:tcW w:w="1059"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(B1)</w:t>
            </w:r>
          </w:p>
        </w:tc>
        <w:tc>
          <w:tcPr>
            <w:tcW w:w="770"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(A2)</w:t>
            </w:r>
          </w:p>
        </w:tc>
        <w:tc>
          <w:tcPr>
            <w:tcW w:w="673"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(B2)</w:t>
            </w:r>
          </w:p>
        </w:tc>
        <w:tc>
          <w:tcPr>
            <w:tcW w:w="673"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(A1-A2)</w:t>
            </w:r>
          </w:p>
        </w:tc>
        <w:tc>
          <w:tcPr>
            <w:tcW w:w="673"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(B1-B2)</w:t>
            </w:r>
          </w:p>
        </w:tc>
      </w:tr>
      <w:tr w:rsidR="00511435" w:rsidRPr="00A81AE6" w:rsidTr="00511435">
        <w:trPr>
          <w:trHeight w:val="298"/>
          <w:jc w:val="center"/>
        </w:trPr>
        <w:tc>
          <w:tcPr>
            <w:tcW w:w="1151"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15</w:t>
            </w:r>
          </w:p>
        </w:tc>
        <w:tc>
          <w:tcPr>
            <w:tcW w:w="1059" w:type="pct"/>
            <w:shd w:val="clear" w:color="auto" w:fill="auto"/>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9</w:t>
            </w:r>
          </w:p>
        </w:tc>
        <w:tc>
          <w:tcPr>
            <w:tcW w:w="770"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15</w:t>
            </w:r>
          </w:p>
        </w:tc>
        <w:tc>
          <w:tcPr>
            <w:tcW w:w="673"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9</w:t>
            </w:r>
          </w:p>
        </w:tc>
        <w:tc>
          <w:tcPr>
            <w:tcW w:w="673"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0</w:t>
            </w:r>
          </w:p>
        </w:tc>
        <w:tc>
          <w:tcPr>
            <w:tcW w:w="673"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0</w:t>
            </w:r>
          </w:p>
        </w:tc>
      </w:tr>
      <w:tr w:rsidR="00511435" w:rsidRPr="00A81AE6" w:rsidTr="00511435">
        <w:trPr>
          <w:trHeight w:val="282"/>
          <w:jc w:val="center"/>
        </w:trPr>
        <w:tc>
          <w:tcPr>
            <w:tcW w:w="2210"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24</w:t>
            </w:r>
          </w:p>
        </w:tc>
        <w:tc>
          <w:tcPr>
            <w:tcW w:w="1443"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24</w:t>
            </w:r>
          </w:p>
        </w:tc>
        <w:tc>
          <w:tcPr>
            <w:tcW w:w="1347"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0</w:t>
            </w:r>
          </w:p>
        </w:tc>
      </w:tr>
    </w:tbl>
    <w:p w:rsidR="00511435" w:rsidRPr="008420ED" w:rsidRDefault="00511435" w:rsidP="00511435">
      <w:pPr>
        <w:spacing w:before="160" w:line="276" w:lineRule="auto"/>
        <w:ind w:firstLine="709"/>
        <w:jc w:val="both"/>
        <w:rPr>
          <w:rFonts w:ascii="Barlow" w:hAnsi="Barlow" w:cs="Arial"/>
          <w:sz w:val="22"/>
          <w:szCs w:val="22"/>
        </w:rPr>
      </w:pPr>
      <w:r w:rsidRPr="008420ED">
        <w:rPr>
          <w:rFonts w:ascii="Barlow" w:hAnsi="Barlow" w:cs="Arial"/>
          <w:sz w:val="22"/>
          <w:szCs w:val="22"/>
        </w:rPr>
        <w:t>Por lo anterior, al cierre de este trimestre no quedan incidencias pendientes de solventar.</w:t>
      </w:r>
    </w:p>
    <w:p w:rsidR="00511435" w:rsidRPr="008420ED" w:rsidRDefault="00511435" w:rsidP="00A12078">
      <w:pPr>
        <w:pStyle w:val="Ttulo4"/>
        <w:rPr>
          <w:rFonts w:eastAsia="Times New Roman"/>
        </w:rPr>
      </w:pPr>
      <w:bookmarkStart w:id="264" w:name="_Toc85095847"/>
      <w:bookmarkStart w:id="265" w:name="_Toc86316245"/>
      <w:r>
        <w:rPr>
          <w:rFonts w:eastAsia="Times New Roman"/>
        </w:rPr>
        <w:t>3.3</w:t>
      </w:r>
      <w:r w:rsidRPr="008420ED">
        <w:rPr>
          <w:rFonts w:eastAsia="Times New Roman"/>
        </w:rPr>
        <w:t>.1.3 Visitas de Supervisión de Obra Pública en Proceso.</w:t>
      </w:r>
      <w:bookmarkEnd w:id="264"/>
      <w:bookmarkEnd w:id="265"/>
    </w:p>
    <w:p w:rsidR="00511435" w:rsidRPr="008420ED" w:rsidRDefault="00511435" w:rsidP="00511435">
      <w:pPr>
        <w:spacing w:line="276" w:lineRule="auto"/>
        <w:ind w:firstLine="567"/>
        <w:jc w:val="both"/>
        <w:rPr>
          <w:rFonts w:ascii="Barlow" w:hAnsi="Barlow" w:cs="Arial"/>
          <w:sz w:val="22"/>
          <w:szCs w:val="22"/>
        </w:rPr>
      </w:pPr>
      <w:r w:rsidRPr="008420ED">
        <w:rPr>
          <w:rFonts w:ascii="Barlow" w:hAnsi="Barlow" w:cs="Arial"/>
          <w:sz w:val="22"/>
          <w:szCs w:val="22"/>
        </w:rPr>
        <w:t>Durante el período que se informa, se realizaron 181 visitas de supervisión a 126 contratos de obra pública (49 en Mérida y 77 en el Interior del Estado), correspondientes a 910 acciones de obra, equivalentes a un monto supervisado de $111,174,196.58.</w:t>
      </w:r>
    </w:p>
    <w:tbl>
      <w:tblPr>
        <w:tblStyle w:val="Tablaconcuadrcula"/>
        <w:tblW w:w="5000" w:type="pct"/>
        <w:jc w:val="center"/>
        <w:tblLook w:val="04A0" w:firstRow="1" w:lastRow="0" w:firstColumn="1" w:lastColumn="0" w:noHBand="0" w:noVBand="1"/>
      </w:tblPr>
      <w:tblGrid>
        <w:gridCol w:w="1130"/>
        <w:gridCol w:w="918"/>
        <w:gridCol w:w="989"/>
        <w:gridCol w:w="946"/>
        <w:gridCol w:w="996"/>
        <w:gridCol w:w="932"/>
        <w:gridCol w:w="996"/>
        <w:gridCol w:w="916"/>
        <w:gridCol w:w="1005"/>
      </w:tblGrid>
      <w:tr w:rsidR="00511435" w:rsidRPr="00A81AE6" w:rsidTr="00511435">
        <w:trPr>
          <w:trHeight w:val="229"/>
          <w:tblHeader/>
          <w:jc w:val="center"/>
        </w:trPr>
        <w:tc>
          <w:tcPr>
            <w:tcW w:w="640" w:type="pct"/>
            <w:shd w:val="clear" w:color="auto" w:fill="D9D9D9" w:themeFill="background1" w:themeFillShade="D9"/>
            <w:vAlign w:val="center"/>
          </w:tcPr>
          <w:p w:rsidR="00511435" w:rsidRPr="00A81AE6" w:rsidRDefault="00511435" w:rsidP="00511435">
            <w:pPr>
              <w:spacing w:line="276" w:lineRule="auto"/>
              <w:jc w:val="both"/>
              <w:rPr>
                <w:rFonts w:ascii="Barlow" w:hAnsi="Barlow" w:cs="Arial"/>
                <w:sz w:val="18"/>
                <w:szCs w:val="18"/>
              </w:rPr>
            </w:pPr>
          </w:p>
        </w:tc>
        <w:tc>
          <w:tcPr>
            <w:tcW w:w="4360" w:type="pct"/>
            <w:gridSpan w:val="8"/>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Supervisión de obra pública en proceso</w:t>
            </w:r>
          </w:p>
        </w:tc>
      </w:tr>
      <w:tr w:rsidR="00511435" w:rsidRPr="00A81AE6" w:rsidTr="00511435">
        <w:trPr>
          <w:trHeight w:val="688"/>
          <w:tblHeader/>
          <w:jc w:val="center"/>
        </w:trPr>
        <w:tc>
          <w:tcPr>
            <w:tcW w:w="640" w:type="pct"/>
            <w:vMerge w:val="restar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Entidad</w:t>
            </w:r>
          </w:p>
        </w:tc>
        <w:tc>
          <w:tcPr>
            <w:tcW w:w="1079" w:type="pct"/>
            <w:gridSpan w:val="2"/>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Acciones de obra ejecutadas</w:t>
            </w:r>
          </w:p>
        </w:tc>
        <w:tc>
          <w:tcPr>
            <w:tcW w:w="1099" w:type="pct"/>
            <w:gridSpan w:val="2"/>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Acciones de obra supervisadas</w:t>
            </w:r>
          </w:p>
        </w:tc>
        <w:tc>
          <w:tcPr>
            <w:tcW w:w="1092" w:type="pct"/>
            <w:gridSpan w:val="2"/>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Incidencias detectadas y reportadas</w:t>
            </w:r>
          </w:p>
        </w:tc>
        <w:tc>
          <w:tcPr>
            <w:tcW w:w="1089" w:type="pct"/>
            <w:gridSpan w:val="2"/>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 xml:space="preserve">Incidencias solventadas </w:t>
            </w:r>
          </w:p>
        </w:tc>
      </w:tr>
      <w:tr w:rsidR="00511435" w:rsidRPr="00A81AE6" w:rsidTr="00511435">
        <w:trPr>
          <w:trHeight w:val="724"/>
          <w:tblHeader/>
          <w:jc w:val="center"/>
        </w:trPr>
        <w:tc>
          <w:tcPr>
            <w:tcW w:w="640" w:type="pct"/>
            <w:vMerge/>
            <w:shd w:val="clear" w:color="auto" w:fill="D9D9D9" w:themeFill="background1" w:themeFillShade="D9"/>
            <w:vAlign w:val="center"/>
          </w:tcPr>
          <w:p w:rsidR="00511435" w:rsidRPr="00A81AE6" w:rsidRDefault="00511435" w:rsidP="00511435">
            <w:pPr>
              <w:spacing w:line="276" w:lineRule="auto"/>
              <w:jc w:val="center"/>
              <w:rPr>
                <w:rFonts w:ascii="Barlow" w:hAnsi="Barlow" w:cs="Arial"/>
                <w:sz w:val="18"/>
                <w:szCs w:val="18"/>
              </w:rPr>
            </w:pPr>
          </w:p>
        </w:tc>
        <w:tc>
          <w:tcPr>
            <w:tcW w:w="520"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Mérida</w:t>
            </w:r>
          </w:p>
        </w:tc>
        <w:tc>
          <w:tcPr>
            <w:tcW w:w="560"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Interior del Estado</w:t>
            </w:r>
          </w:p>
        </w:tc>
        <w:tc>
          <w:tcPr>
            <w:tcW w:w="536"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Mérida</w:t>
            </w:r>
          </w:p>
        </w:tc>
        <w:tc>
          <w:tcPr>
            <w:tcW w:w="564"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Interior del Estado</w:t>
            </w:r>
          </w:p>
        </w:tc>
        <w:tc>
          <w:tcPr>
            <w:tcW w:w="528"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Mérida</w:t>
            </w:r>
          </w:p>
        </w:tc>
        <w:tc>
          <w:tcPr>
            <w:tcW w:w="564"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Interior del Estado</w:t>
            </w:r>
          </w:p>
        </w:tc>
        <w:tc>
          <w:tcPr>
            <w:tcW w:w="519"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Mérida</w:t>
            </w:r>
          </w:p>
        </w:tc>
        <w:tc>
          <w:tcPr>
            <w:tcW w:w="570"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Interior del Estado</w:t>
            </w:r>
          </w:p>
        </w:tc>
      </w:tr>
      <w:tr w:rsidR="00511435" w:rsidRPr="00A81AE6" w:rsidTr="00511435">
        <w:trPr>
          <w:trHeight w:val="211"/>
          <w:jc w:val="center"/>
        </w:trPr>
        <w:tc>
          <w:tcPr>
            <w:tcW w:w="64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IDEFEEY</w:t>
            </w:r>
          </w:p>
        </w:tc>
        <w:tc>
          <w:tcPr>
            <w:tcW w:w="52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23</w:t>
            </w:r>
          </w:p>
        </w:tc>
        <w:tc>
          <w:tcPr>
            <w:tcW w:w="56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52</w:t>
            </w:r>
          </w:p>
        </w:tc>
        <w:tc>
          <w:tcPr>
            <w:tcW w:w="536"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23</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52</w:t>
            </w:r>
          </w:p>
        </w:tc>
        <w:tc>
          <w:tcPr>
            <w:tcW w:w="528"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11</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17</w:t>
            </w:r>
          </w:p>
        </w:tc>
        <w:tc>
          <w:tcPr>
            <w:tcW w:w="519" w:type="pct"/>
            <w:shd w:val="clear" w:color="auto" w:fill="auto"/>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11</w:t>
            </w:r>
          </w:p>
        </w:tc>
        <w:tc>
          <w:tcPr>
            <w:tcW w:w="57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17</w:t>
            </w:r>
          </w:p>
        </w:tc>
      </w:tr>
      <w:tr w:rsidR="00511435" w:rsidRPr="00A81AE6" w:rsidTr="00511435">
        <w:trPr>
          <w:trHeight w:val="229"/>
          <w:jc w:val="center"/>
        </w:trPr>
        <w:tc>
          <w:tcPr>
            <w:tcW w:w="64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INCAY</w:t>
            </w:r>
          </w:p>
        </w:tc>
        <w:tc>
          <w:tcPr>
            <w:tcW w:w="52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13</w:t>
            </w:r>
          </w:p>
        </w:tc>
        <w:tc>
          <w:tcPr>
            <w:tcW w:w="56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36"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13</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28"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7</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19"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7</w:t>
            </w:r>
          </w:p>
        </w:tc>
        <w:tc>
          <w:tcPr>
            <w:tcW w:w="57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r>
      <w:tr w:rsidR="00511435" w:rsidRPr="00A81AE6" w:rsidTr="00511435">
        <w:trPr>
          <w:trHeight w:val="229"/>
          <w:jc w:val="center"/>
        </w:trPr>
        <w:tc>
          <w:tcPr>
            <w:tcW w:w="64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INCCOPY</w:t>
            </w:r>
          </w:p>
        </w:tc>
        <w:tc>
          <w:tcPr>
            <w:tcW w:w="52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8</w:t>
            </w:r>
          </w:p>
        </w:tc>
        <w:tc>
          <w:tcPr>
            <w:tcW w:w="56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3</w:t>
            </w:r>
          </w:p>
        </w:tc>
        <w:tc>
          <w:tcPr>
            <w:tcW w:w="536" w:type="pct"/>
            <w:vAlign w:val="center"/>
          </w:tcPr>
          <w:p w:rsidR="00511435" w:rsidRPr="00A81AE6" w:rsidRDefault="00511435" w:rsidP="00511435">
            <w:pPr>
              <w:spacing w:line="276" w:lineRule="auto"/>
              <w:rPr>
                <w:rFonts w:ascii="Barlow" w:hAnsi="Barlow" w:cs="Arial"/>
                <w:sz w:val="18"/>
                <w:szCs w:val="18"/>
              </w:rPr>
            </w:pPr>
            <w:r w:rsidRPr="00A81AE6">
              <w:rPr>
                <w:rFonts w:ascii="Barlow" w:hAnsi="Barlow" w:cs="Arial"/>
                <w:sz w:val="18"/>
                <w:szCs w:val="18"/>
              </w:rPr>
              <w:t xml:space="preserve">        8</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3</w:t>
            </w:r>
          </w:p>
        </w:tc>
        <w:tc>
          <w:tcPr>
            <w:tcW w:w="528"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2</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19"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2</w:t>
            </w:r>
          </w:p>
        </w:tc>
        <w:tc>
          <w:tcPr>
            <w:tcW w:w="57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r>
      <w:tr w:rsidR="00511435" w:rsidRPr="00A81AE6" w:rsidTr="00511435">
        <w:trPr>
          <w:trHeight w:val="211"/>
          <w:jc w:val="center"/>
        </w:trPr>
        <w:tc>
          <w:tcPr>
            <w:tcW w:w="64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JAPAY</w:t>
            </w:r>
          </w:p>
        </w:tc>
        <w:tc>
          <w:tcPr>
            <w:tcW w:w="52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6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627</w:t>
            </w:r>
          </w:p>
        </w:tc>
        <w:tc>
          <w:tcPr>
            <w:tcW w:w="536"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561</w:t>
            </w:r>
          </w:p>
        </w:tc>
        <w:tc>
          <w:tcPr>
            <w:tcW w:w="528"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4</w:t>
            </w:r>
          </w:p>
        </w:tc>
        <w:tc>
          <w:tcPr>
            <w:tcW w:w="519"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7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4</w:t>
            </w:r>
          </w:p>
        </w:tc>
      </w:tr>
      <w:tr w:rsidR="00511435" w:rsidRPr="00A81AE6" w:rsidTr="00511435">
        <w:trPr>
          <w:trHeight w:val="229"/>
          <w:jc w:val="center"/>
        </w:trPr>
        <w:tc>
          <w:tcPr>
            <w:tcW w:w="64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IVEY</w:t>
            </w:r>
          </w:p>
        </w:tc>
        <w:tc>
          <w:tcPr>
            <w:tcW w:w="52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6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278</w:t>
            </w:r>
          </w:p>
        </w:tc>
        <w:tc>
          <w:tcPr>
            <w:tcW w:w="536"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250</w:t>
            </w:r>
          </w:p>
        </w:tc>
        <w:tc>
          <w:tcPr>
            <w:tcW w:w="528"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64"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19"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c>
          <w:tcPr>
            <w:tcW w:w="570" w:type="pct"/>
            <w:vAlign w:val="center"/>
          </w:tcPr>
          <w:p w:rsidR="00511435" w:rsidRPr="00A81AE6" w:rsidRDefault="00511435" w:rsidP="00511435">
            <w:pPr>
              <w:spacing w:line="276" w:lineRule="auto"/>
              <w:jc w:val="center"/>
              <w:rPr>
                <w:rFonts w:ascii="Barlow" w:hAnsi="Barlow" w:cs="Arial"/>
                <w:sz w:val="18"/>
                <w:szCs w:val="18"/>
              </w:rPr>
            </w:pPr>
            <w:r w:rsidRPr="00A81AE6">
              <w:rPr>
                <w:rFonts w:ascii="Barlow" w:hAnsi="Barlow" w:cs="Arial"/>
                <w:sz w:val="18"/>
                <w:szCs w:val="18"/>
              </w:rPr>
              <w:t>0</w:t>
            </w:r>
          </w:p>
        </w:tc>
      </w:tr>
      <w:tr w:rsidR="00511435" w:rsidRPr="00A81AE6" w:rsidTr="00511435">
        <w:trPr>
          <w:trHeight w:val="211"/>
          <w:jc w:val="center"/>
        </w:trPr>
        <w:tc>
          <w:tcPr>
            <w:tcW w:w="640"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Subtotales</w:t>
            </w:r>
          </w:p>
        </w:tc>
        <w:tc>
          <w:tcPr>
            <w:tcW w:w="520"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44</w:t>
            </w:r>
          </w:p>
        </w:tc>
        <w:tc>
          <w:tcPr>
            <w:tcW w:w="560"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960</w:t>
            </w:r>
          </w:p>
        </w:tc>
        <w:tc>
          <w:tcPr>
            <w:tcW w:w="536"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44</w:t>
            </w:r>
          </w:p>
        </w:tc>
        <w:tc>
          <w:tcPr>
            <w:tcW w:w="564"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866</w:t>
            </w:r>
          </w:p>
        </w:tc>
        <w:tc>
          <w:tcPr>
            <w:tcW w:w="528"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20</w:t>
            </w:r>
          </w:p>
        </w:tc>
        <w:tc>
          <w:tcPr>
            <w:tcW w:w="564"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21</w:t>
            </w:r>
          </w:p>
        </w:tc>
        <w:tc>
          <w:tcPr>
            <w:tcW w:w="519"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20</w:t>
            </w:r>
          </w:p>
        </w:tc>
        <w:tc>
          <w:tcPr>
            <w:tcW w:w="570"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21</w:t>
            </w:r>
          </w:p>
        </w:tc>
      </w:tr>
      <w:tr w:rsidR="00511435" w:rsidRPr="00A81AE6" w:rsidTr="00511435">
        <w:trPr>
          <w:trHeight w:val="211"/>
          <w:jc w:val="center"/>
        </w:trPr>
        <w:tc>
          <w:tcPr>
            <w:tcW w:w="640" w:type="pct"/>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Totales</w:t>
            </w:r>
          </w:p>
        </w:tc>
        <w:tc>
          <w:tcPr>
            <w:tcW w:w="1079" w:type="pct"/>
            <w:gridSpan w:val="2"/>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1004</w:t>
            </w:r>
          </w:p>
        </w:tc>
        <w:tc>
          <w:tcPr>
            <w:tcW w:w="1099" w:type="pct"/>
            <w:gridSpan w:val="2"/>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910</w:t>
            </w:r>
          </w:p>
        </w:tc>
        <w:tc>
          <w:tcPr>
            <w:tcW w:w="1092" w:type="pct"/>
            <w:gridSpan w:val="2"/>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41</w:t>
            </w:r>
          </w:p>
        </w:tc>
        <w:tc>
          <w:tcPr>
            <w:tcW w:w="1089" w:type="pct"/>
            <w:gridSpan w:val="2"/>
            <w:shd w:val="clear" w:color="auto" w:fill="D9D9D9" w:themeFill="background1" w:themeFillShade="D9"/>
            <w:vAlign w:val="center"/>
          </w:tcPr>
          <w:p w:rsidR="00511435" w:rsidRPr="00A81AE6" w:rsidRDefault="00511435" w:rsidP="00511435">
            <w:pPr>
              <w:spacing w:line="276" w:lineRule="auto"/>
              <w:jc w:val="center"/>
              <w:rPr>
                <w:rFonts w:ascii="Barlow" w:hAnsi="Barlow" w:cs="Arial"/>
                <w:b/>
                <w:sz w:val="18"/>
                <w:szCs w:val="18"/>
              </w:rPr>
            </w:pPr>
            <w:r w:rsidRPr="00A81AE6">
              <w:rPr>
                <w:rFonts w:ascii="Barlow" w:hAnsi="Barlow" w:cs="Arial"/>
                <w:b/>
                <w:sz w:val="18"/>
                <w:szCs w:val="18"/>
              </w:rPr>
              <w:t>41</w:t>
            </w:r>
          </w:p>
        </w:tc>
      </w:tr>
    </w:tbl>
    <w:p w:rsidR="00511435" w:rsidRPr="008420ED" w:rsidRDefault="00511435" w:rsidP="00A12078">
      <w:pPr>
        <w:pStyle w:val="Ttulo4"/>
        <w:rPr>
          <w:rFonts w:eastAsia="Times New Roman"/>
        </w:rPr>
      </w:pPr>
      <w:bookmarkStart w:id="266" w:name="_Toc85095848"/>
      <w:bookmarkStart w:id="267" w:name="_Toc86316246"/>
      <w:r>
        <w:rPr>
          <w:rFonts w:eastAsia="Times New Roman"/>
        </w:rPr>
        <w:t>3.3</w:t>
      </w:r>
      <w:r w:rsidRPr="008420ED">
        <w:rPr>
          <w:rFonts w:eastAsia="Times New Roman"/>
        </w:rPr>
        <w:t>.1.4 Incidencias derivadas de Supervisión de Obra Pública en Proceso.</w:t>
      </w:r>
      <w:bookmarkEnd w:id="266"/>
      <w:bookmarkEnd w:id="267"/>
    </w:p>
    <w:p w:rsidR="00511435" w:rsidRPr="008420ED" w:rsidRDefault="00511435" w:rsidP="00A12078">
      <w:pPr>
        <w:spacing w:before="240" w:line="276" w:lineRule="auto"/>
        <w:ind w:firstLine="567"/>
        <w:jc w:val="both"/>
        <w:rPr>
          <w:rFonts w:ascii="Barlow" w:hAnsi="Barlow" w:cs="Arial"/>
          <w:sz w:val="22"/>
          <w:szCs w:val="22"/>
        </w:rPr>
      </w:pPr>
      <w:r w:rsidRPr="008420ED">
        <w:rPr>
          <w:rFonts w:ascii="Barlow" w:hAnsi="Barlow" w:cs="Arial"/>
          <w:sz w:val="22"/>
          <w:szCs w:val="22"/>
        </w:rPr>
        <w:t>En éste período se documentaron 41 incidencias correspondientes a 41 contratos de obra pública durante las visitas de supervisión debido a que, al momento de la visita, 38 se encontraban fuera del plazo contractual y 3 incidencia técnica detectada. Todas fueron reportadas solicitando la solventación respectiva. Al cierre del período, las 41 incidencias ya fueron solventadas.</w:t>
      </w:r>
    </w:p>
    <w:tbl>
      <w:tblPr>
        <w:tblW w:w="5000" w:type="pct"/>
        <w:jc w:val="center"/>
        <w:tblCellMar>
          <w:left w:w="70" w:type="dxa"/>
          <w:right w:w="70" w:type="dxa"/>
        </w:tblCellMar>
        <w:tblLook w:val="04A0" w:firstRow="1" w:lastRow="0" w:firstColumn="1" w:lastColumn="0" w:noHBand="0" w:noVBand="1"/>
      </w:tblPr>
      <w:tblGrid>
        <w:gridCol w:w="2000"/>
        <w:gridCol w:w="1167"/>
        <w:gridCol w:w="1165"/>
        <w:gridCol w:w="999"/>
        <w:gridCol w:w="1167"/>
        <w:gridCol w:w="1165"/>
        <w:gridCol w:w="1165"/>
      </w:tblGrid>
      <w:tr w:rsidR="00511435" w:rsidRPr="00A81AE6" w:rsidTr="00511435">
        <w:trPr>
          <w:trHeight w:val="181"/>
          <w:tblHeader/>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Incidencias de supervisión de obra pública en proceso</w:t>
            </w:r>
          </w:p>
        </w:tc>
      </w:tr>
      <w:tr w:rsidR="00511435" w:rsidRPr="00A81AE6" w:rsidTr="00511435">
        <w:trPr>
          <w:trHeight w:val="230"/>
          <w:tblHeader/>
          <w:jc w:val="center"/>
        </w:trPr>
        <w:tc>
          <w:tcPr>
            <w:tcW w:w="1132" w:type="pct"/>
            <w:vMerge w:val="restart"/>
            <w:tcBorders>
              <w:top w:val="nil"/>
              <w:left w:val="single" w:sz="4" w:space="0" w:color="auto"/>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Dependencia o entidad</w:t>
            </w:r>
          </w:p>
        </w:tc>
        <w:tc>
          <w:tcPr>
            <w:tcW w:w="3868" w:type="pct"/>
            <w:gridSpan w:val="6"/>
            <w:tcBorders>
              <w:top w:val="single" w:sz="4" w:space="0" w:color="auto"/>
              <w:left w:val="nil"/>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 xml:space="preserve">Tipo de incidencia </w:t>
            </w:r>
          </w:p>
        </w:tc>
      </w:tr>
      <w:tr w:rsidR="00511435" w:rsidRPr="00A81AE6" w:rsidTr="00511435">
        <w:trPr>
          <w:trHeight w:val="193"/>
          <w:tblHeader/>
          <w:jc w:val="center"/>
        </w:trPr>
        <w:tc>
          <w:tcPr>
            <w:tcW w:w="1132" w:type="pct"/>
            <w:vMerge/>
            <w:tcBorders>
              <w:top w:val="nil"/>
              <w:left w:val="single" w:sz="4" w:space="0" w:color="auto"/>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Arial"/>
                <w:b/>
                <w:bCs/>
                <w:color w:val="000000"/>
                <w:sz w:val="18"/>
                <w:szCs w:val="18"/>
                <w:lang w:eastAsia="es-MX"/>
              </w:rPr>
            </w:pPr>
          </w:p>
        </w:tc>
        <w:tc>
          <w:tcPr>
            <w:tcW w:w="1887" w:type="pct"/>
            <w:gridSpan w:val="3"/>
            <w:tcBorders>
              <w:top w:val="single" w:sz="4" w:space="0" w:color="auto"/>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Arial"/>
                <w:b/>
                <w:bCs/>
                <w:color w:val="000000"/>
                <w:sz w:val="18"/>
                <w:szCs w:val="18"/>
                <w:lang w:eastAsia="es-MX"/>
              </w:rPr>
            </w:pPr>
            <w:r w:rsidRPr="00A81AE6">
              <w:rPr>
                <w:rFonts w:ascii="Barlow" w:eastAsia="Times New Roman" w:hAnsi="Barlow" w:cs="Arial"/>
                <w:b/>
                <w:bCs/>
                <w:color w:val="000000"/>
                <w:sz w:val="18"/>
                <w:szCs w:val="18"/>
                <w:lang w:eastAsia="es-MX"/>
              </w:rPr>
              <w:t>Mérida</w:t>
            </w:r>
          </w:p>
        </w:tc>
        <w:tc>
          <w:tcPr>
            <w:tcW w:w="1981" w:type="pct"/>
            <w:gridSpan w:val="3"/>
            <w:tcBorders>
              <w:top w:val="single" w:sz="4" w:space="0" w:color="auto"/>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Arial"/>
                <w:b/>
                <w:bCs/>
                <w:color w:val="000000"/>
                <w:sz w:val="18"/>
                <w:szCs w:val="18"/>
                <w:lang w:eastAsia="es-MX"/>
              </w:rPr>
            </w:pPr>
            <w:r w:rsidRPr="00A81AE6">
              <w:rPr>
                <w:rFonts w:ascii="Barlow" w:eastAsia="Times New Roman" w:hAnsi="Barlow" w:cs="Arial"/>
                <w:b/>
                <w:bCs/>
                <w:color w:val="000000"/>
                <w:sz w:val="18"/>
                <w:szCs w:val="18"/>
                <w:lang w:eastAsia="es-MX"/>
              </w:rPr>
              <w:t>Interior del estado</w:t>
            </w:r>
          </w:p>
        </w:tc>
      </w:tr>
      <w:tr w:rsidR="00511435" w:rsidRPr="00A81AE6" w:rsidTr="00511435">
        <w:trPr>
          <w:trHeight w:val="1309"/>
          <w:tblHeader/>
          <w:jc w:val="center"/>
        </w:trPr>
        <w:tc>
          <w:tcPr>
            <w:tcW w:w="1132" w:type="pct"/>
            <w:vMerge/>
            <w:tcBorders>
              <w:top w:val="nil"/>
              <w:left w:val="single" w:sz="4" w:space="0" w:color="auto"/>
              <w:bottom w:val="single" w:sz="4" w:space="0" w:color="auto"/>
              <w:right w:val="single" w:sz="4" w:space="0" w:color="auto"/>
            </w:tcBorders>
            <w:vAlign w:val="center"/>
            <w:hideMark/>
          </w:tcPr>
          <w:p w:rsidR="00511435" w:rsidRPr="00A81AE6" w:rsidRDefault="00511435" w:rsidP="00511435">
            <w:pPr>
              <w:spacing w:after="0" w:line="240" w:lineRule="auto"/>
              <w:rPr>
                <w:rFonts w:ascii="Barlow" w:eastAsia="Times New Roman" w:hAnsi="Barlow" w:cs="Calibri"/>
                <w:b/>
                <w:bCs/>
                <w:color w:val="000000"/>
                <w:sz w:val="18"/>
                <w:szCs w:val="18"/>
                <w:lang w:eastAsia="es-MX"/>
              </w:rPr>
            </w:pPr>
          </w:p>
        </w:tc>
        <w:tc>
          <w:tcPr>
            <w:tcW w:w="661"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hAnsi="Barlow" w:cs="Arial"/>
                <w:b/>
                <w:sz w:val="18"/>
                <w:szCs w:val="18"/>
              </w:rPr>
              <w:t>Obras fuera de plazo contractual</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Deficiencias técnicas</w:t>
            </w:r>
          </w:p>
        </w:tc>
        <w:tc>
          <w:tcPr>
            <w:tcW w:w="566"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Laboratorio</w:t>
            </w:r>
          </w:p>
        </w:tc>
        <w:tc>
          <w:tcPr>
            <w:tcW w:w="661"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hAnsi="Barlow" w:cs="Arial"/>
                <w:b/>
                <w:sz w:val="18"/>
                <w:szCs w:val="18"/>
              </w:rPr>
              <w:t>Obras fuera de plazo contractual</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Deficiencias técnicas</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Arial"/>
                <w:b/>
                <w:bCs/>
                <w:color w:val="000000"/>
                <w:sz w:val="18"/>
                <w:szCs w:val="18"/>
                <w:lang w:eastAsia="es-MX"/>
              </w:rPr>
              <w:t>Laboratorio</w:t>
            </w:r>
          </w:p>
        </w:tc>
      </w:tr>
      <w:tr w:rsidR="00511435" w:rsidRPr="00A81AE6" w:rsidTr="00511435">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IDEFEEY</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11</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6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14</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3</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INCAY</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7</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6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INCCOPY</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2</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sz w:val="18"/>
                <w:szCs w:val="18"/>
                <w:lang w:eastAsia="es-MX"/>
              </w:rPr>
              <w:t>0</w:t>
            </w:r>
          </w:p>
        </w:tc>
        <w:tc>
          <w:tcPr>
            <w:tcW w:w="56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JAPAY</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6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4</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Arial"/>
                <w:color w:val="000000"/>
                <w:sz w:val="18"/>
                <w:szCs w:val="18"/>
                <w:lang w:eastAsia="es-MX"/>
              </w:rPr>
              <w:t>IVEY</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566"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1"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c>
          <w:tcPr>
            <w:tcW w:w="660"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color w:val="000000"/>
                <w:sz w:val="18"/>
                <w:szCs w:val="18"/>
                <w:lang w:eastAsia="es-MX"/>
              </w:rPr>
            </w:pPr>
            <w:r w:rsidRPr="00A81AE6">
              <w:rPr>
                <w:rFonts w:ascii="Barlow" w:eastAsia="Times New Roman" w:hAnsi="Barlow" w:cs="Calibri"/>
                <w:color w:val="000000"/>
                <w:sz w:val="18"/>
                <w:szCs w:val="18"/>
                <w:lang w:eastAsia="es-MX"/>
              </w:rPr>
              <w:t>0</w:t>
            </w:r>
          </w:p>
        </w:tc>
      </w:tr>
      <w:tr w:rsidR="00511435" w:rsidRPr="00A81AE6" w:rsidTr="00511435">
        <w:trPr>
          <w:trHeight w:val="171"/>
          <w:jc w:val="center"/>
        </w:trPr>
        <w:tc>
          <w:tcPr>
            <w:tcW w:w="1132" w:type="pct"/>
            <w:tcBorders>
              <w:top w:val="nil"/>
              <w:left w:val="single" w:sz="4" w:space="0" w:color="auto"/>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Subtotales</w:t>
            </w:r>
          </w:p>
        </w:tc>
        <w:tc>
          <w:tcPr>
            <w:tcW w:w="661" w:type="pct"/>
            <w:tcBorders>
              <w:top w:val="nil"/>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20</w:t>
            </w:r>
          </w:p>
        </w:tc>
        <w:tc>
          <w:tcPr>
            <w:tcW w:w="660" w:type="pct"/>
            <w:tcBorders>
              <w:top w:val="nil"/>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0</w:t>
            </w:r>
          </w:p>
        </w:tc>
        <w:tc>
          <w:tcPr>
            <w:tcW w:w="566" w:type="pct"/>
            <w:tcBorders>
              <w:top w:val="nil"/>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0</w:t>
            </w:r>
          </w:p>
        </w:tc>
        <w:tc>
          <w:tcPr>
            <w:tcW w:w="661" w:type="pct"/>
            <w:tcBorders>
              <w:top w:val="nil"/>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18</w:t>
            </w:r>
          </w:p>
        </w:tc>
        <w:tc>
          <w:tcPr>
            <w:tcW w:w="660" w:type="pct"/>
            <w:tcBorders>
              <w:top w:val="nil"/>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3</w:t>
            </w:r>
          </w:p>
        </w:tc>
        <w:tc>
          <w:tcPr>
            <w:tcW w:w="660" w:type="pct"/>
            <w:tcBorders>
              <w:top w:val="nil"/>
              <w:left w:val="nil"/>
              <w:bottom w:val="single" w:sz="4" w:space="0" w:color="auto"/>
              <w:right w:val="single" w:sz="4" w:space="0" w:color="auto"/>
            </w:tcBorders>
            <w:shd w:val="clear" w:color="000000" w:fill="D9D9D9"/>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0</w:t>
            </w:r>
          </w:p>
        </w:tc>
      </w:tr>
      <w:tr w:rsidR="00511435" w:rsidRPr="00A81AE6" w:rsidTr="00511435">
        <w:trPr>
          <w:trHeight w:val="171"/>
          <w:jc w:val="center"/>
        </w:trPr>
        <w:tc>
          <w:tcPr>
            <w:tcW w:w="113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Totales</w:t>
            </w:r>
          </w:p>
        </w:tc>
        <w:tc>
          <w:tcPr>
            <w:tcW w:w="1887" w:type="pct"/>
            <w:gridSpan w:val="3"/>
            <w:tcBorders>
              <w:top w:val="single" w:sz="4" w:space="0" w:color="auto"/>
              <w:left w:val="nil"/>
              <w:bottom w:val="single" w:sz="4" w:space="0" w:color="auto"/>
              <w:right w:val="single" w:sz="4" w:space="0" w:color="auto"/>
            </w:tcBorders>
            <w:shd w:val="clear" w:color="000000" w:fill="BFBFBF"/>
            <w:noWrap/>
            <w:vAlign w:val="bottom"/>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20</w:t>
            </w:r>
          </w:p>
        </w:tc>
        <w:tc>
          <w:tcPr>
            <w:tcW w:w="1981" w:type="pct"/>
            <w:gridSpan w:val="3"/>
            <w:tcBorders>
              <w:top w:val="single" w:sz="4" w:space="0" w:color="auto"/>
              <w:left w:val="nil"/>
              <w:bottom w:val="single" w:sz="4" w:space="0" w:color="auto"/>
              <w:right w:val="single" w:sz="4" w:space="0" w:color="auto"/>
            </w:tcBorders>
            <w:shd w:val="clear" w:color="000000" w:fill="BFBFBF"/>
            <w:noWrap/>
            <w:vAlign w:val="bottom"/>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21</w:t>
            </w:r>
          </w:p>
        </w:tc>
      </w:tr>
      <w:tr w:rsidR="00511435" w:rsidRPr="00A81AE6" w:rsidTr="00511435">
        <w:trPr>
          <w:trHeight w:val="171"/>
          <w:jc w:val="center"/>
        </w:trPr>
        <w:tc>
          <w:tcPr>
            <w:tcW w:w="11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11435" w:rsidRPr="00A81AE6" w:rsidRDefault="00511435" w:rsidP="00511435">
            <w:pPr>
              <w:spacing w:after="0" w:line="240" w:lineRule="auto"/>
              <w:jc w:val="center"/>
              <w:rPr>
                <w:rFonts w:ascii="Barlow" w:eastAsia="Times New Roman" w:hAnsi="Barlow" w:cs="Calibri"/>
                <w:b/>
                <w:bCs/>
                <w:color w:val="000000"/>
                <w:sz w:val="18"/>
                <w:szCs w:val="18"/>
                <w:highlight w:val="yellow"/>
                <w:lang w:eastAsia="es-MX"/>
              </w:rPr>
            </w:pPr>
            <w:r w:rsidRPr="00A81AE6">
              <w:rPr>
                <w:rFonts w:ascii="Barlow" w:eastAsia="Times New Roman" w:hAnsi="Barlow" w:cs="Calibri"/>
                <w:b/>
                <w:bCs/>
                <w:color w:val="000000"/>
                <w:sz w:val="18"/>
                <w:szCs w:val="18"/>
                <w:lang w:eastAsia="es-MX"/>
              </w:rPr>
              <w:t>Total</w:t>
            </w:r>
          </w:p>
        </w:tc>
        <w:tc>
          <w:tcPr>
            <w:tcW w:w="3868" w:type="pct"/>
            <w:gridSpan w:val="6"/>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511435" w:rsidRPr="00A81AE6" w:rsidRDefault="00511435" w:rsidP="00511435">
            <w:pPr>
              <w:spacing w:after="0" w:line="240" w:lineRule="auto"/>
              <w:jc w:val="center"/>
              <w:rPr>
                <w:rFonts w:ascii="Barlow" w:eastAsia="Times New Roman" w:hAnsi="Barlow" w:cs="Calibri"/>
                <w:b/>
                <w:bCs/>
                <w:color w:val="000000"/>
                <w:sz w:val="18"/>
                <w:szCs w:val="18"/>
                <w:lang w:eastAsia="es-MX"/>
              </w:rPr>
            </w:pPr>
            <w:r w:rsidRPr="00A81AE6">
              <w:rPr>
                <w:rFonts w:ascii="Barlow" w:eastAsia="Times New Roman" w:hAnsi="Barlow" w:cs="Calibri"/>
                <w:b/>
                <w:bCs/>
                <w:color w:val="000000"/>
                <w:sz w:val="18"/>
                <w:szCs w:val="18"/>
                <w:lang w:eastAsia="es-MX"/>
              </w:rPr>
              <w:t>41</w:t>
            </w:r>
          </w:p>
        </w:tc>
      </w:tr>
    </w:tbl>
    <w:p w:rsidR="00511435" w:rsidRDefault="00511435" w:rsidP="00511435">
      <w:pPr>
        <w:spacing w:before="160" w:line="276" w:lineRule="auto"/>
        <w:ind w:firstLine="709"/>
        <w:jc w:val="both"/>
        <w:rPr>
          <w:rFonts w:ascii="Barlow" w:hAnsi="Barlow" w:cs="Arial"/>
          <w:sz w:val="22"/>
          <w:szCs w:val="22"/>
        </w:rPr>
      </w:pPr>
      <w:r w:rsidRPr="008420ED">
        <w:rPr>
          <w:rFonts w:ascii="Barlow" w:hAnsi="Barlow" w:cs="Arial"/>
          <w:sz w:val="22"/>
          <w:szCs w:val="22"/>
        </w:rPr>
        <w:t>Al cierre del período anterior se contaban con 19 incidencias pendientes por solventar, pero al momento del cierre del presente período las ejecutoras ya habían solventado 18 de estas incidencias, quedando 1 incidencia pendiente de solventar de períodos anteriores.</w:t>
      </w:r>
    </w:p>
    <w:tbl>
      <w:tblPr>
        <w:tblStyle w:val="Tablaconcuadrcula"/>
        <w:tblW w:w="5000" w:type="pct"/>
        <w:jc w:val="center"/>
        <w:tblLook w:val="04A0" w:firstRow="1" w:lastRow="0" w:firstColumn="1" w:lastColumn="0" w:noHBand="0" w:noVBand="1"/>
      </w:tblPr>
      <w:tblGrid>
        <w:gridCol w:w="2032"/>
        <w:gridCol w:w="1870"/>
        <w:gridCol w:w="1360"/>
        <w:gridCol w:w="1188"/>
        <w:gridCol w:w="1188"/>
        <w:gridCol w:w="1190"/>
      </w:tblGrid>
      <w:tr w:rsidR="00511435" w:rsidRPr="00A81AE6" w:rsidTr="00511435">
        <w:trPr>
          <w:trHeight w:val="279"/>
          <w:jc w:val="center"/>
        </w:trPr>
        <w:tc>
          <w:tcPr>
            <w:tcW w:w="5000" w:type="pct"/>
            <w:gridSpan w:val="6"/>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Resumen de incidencias de Supervisión del período</w:t>
            </w:r>
          </w:p>
        </w:tc>
      </w:tr>
      <w:tr w:rsidR="00511435" w:rsidRPr="00A81AE6" w:rsidTr="00511435">
        <w:trPr>
          <w:trHeight w:val="1010"/>
          <w:jc w:val="center"/>
        </w:trPr>
        <w:tc>
          <w:tcPr>
            <w:tcW w:w="1151"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Incidencias por solventar de periodos anteriores</w:t>
            </w:r>
          </w:p>
        </w:tc>
        <w:tc>
          <w:tcPr>
            <w:tcW w:w="1059"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Incidencias determinadas en el período</w:t>
            </w:r>
          </w:p>
        </w:tc>
        <w:tc>
          <w:tcPr>
            <w:tcW w:w="1443"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Incidencias solventadas en el período</w:t>
            </w:r>
          </w:p>
        </w:tc>
        <w:tc>
          <w:tcPr>
            <w:tcW w:w="1347"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Incidencias pendientes de solventar</w:t>
            </w:r>
          </w:p>
        </w:tc>
      </w:tr>
      <w:tr w:rsidR="00511435" w:rsidRPr="00A81AE6" w:rsidTr="00511435">
        <w:trPr>
          <w:trHeight w:val="298"/>
          <w:jc w:val="center"/>
        </w:trPr>
        <w:tc>
          <w:tcPr>
            <w:tcW w:w="1151"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(A1)</w:t>
            </w:r>
          </w:p>
        </w:tc>
        <w:tc>
          <w:tcPr>
            <w:tcW w:w="1059"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(B1)</w:t>
            </w:r>
          </w:p>
        </w:tc>
        <w:tc>
          <w:tcPr>
            <w:tcW w:w="770"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(A2)</w:t>
            </w:r>
          </w:p>
        </w:tc>
        <w:tc>
          <w:tcPr>
            <w:tcW w:w="673"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(B2)</w:t>
            </w:r>
          </w:p>
        </w:tc>
        <w:tc>
          <w:tcPr>
            <w:tcW w:w="673"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(A1-A2)</w:t>
            </w:r>
          </w:p>
        </w:tc>
        <w:tc>
          <w:tcPr>
            <w:tcW w:w="673" w:type="pct"/>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(B1-B2)</w:t>
            </w:r>
          </w:p>
        </w:tc>
      </w:tr>
      <w:tr w:rsidR="00511435" w:rsidRPr="00A81AE6" w:rsidTr="00511435">
        <w:trPr>
          <w:trHeight w:val="298"/>
          <w:jc w:val="center"/>
        </w:trPr>
        <w:tc>
          <w:tcPr>
            <w:tcW w:w="1151"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19</w:t>
            </w:r>
          </w:p>
        </w:tc>
        <w:tc>
          <w:tcPr>
            <w:tcW w:w="1059" w:type="pct"/>
            <w:shd w:val="clear" w:color="auto" w:fill="auto"/>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41</w:t>
            </w:r>
          </w:p>
        </w:tc>
        <w:tc>
          <w:tcPr>
            <w:tcW w:w="770"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18</w:t>
            </w:r>
          </w:p>
        </w:tc>
        <w:tc>
          <w:tcPr>
            <w:tcW w:w="673"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41</w:t>
            </w:r>
          </w:p>
        </w:tc>
        <w:tc>
          <w:tcPr>
            <w:tcW w:w="673"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1</w:t>
            </w:r>
          </w:p>
        </w:tc>
        <w:tc>
          <w:tcPr>
            <w:tcW w:w="673" w:type="pct"/>
            <w:vAlign w:val="center"/>
          </w:tcPr>
          <w:p w:rsidR="00511435" w:rsidRPr="00A81AE6" w:rsidRDefault="00511435" w:rsidP="00511435">
            <w:pPr>
              <w:pStyle w:val="Prrafodelista"/>
              <w:spacing w:line="276" w:lineRule="auto"/>
              <w:ind w:left="0"/>
              <w:jc w:val="center"/>
              <w:rPr>
                <w:rFonts w:ascii="Barlow" w:hAnsi="Barlow" w:cs="Arial"/>
                <w:color w:val="auto"/>
                <w:sz w:val="18"/>
                <w:szCs w:val="18"/>
              </w:rPr>
            </w:pPr>
            <w:r w:rsidRPr="00A81AE6">
              <w:rPr>
                <w:rFonts w:ascii="Barlow" w:hAnsi="Barlow" w:cs="Arial"/>
                <w:color w:val="auto"/>
                <w:sz w:val="18"/>
                <w:szCs w:val="18"/>
              </w:rPr>
              <w:t>0</w:t>
            </w:r>
          </w:p>
        </w:tc>
      </w:tr>
      <w:tr w:rsidR="00511435" w:rsidRPr="00A81AE6" w:rsidTr="00511435">
        <w:trPr>
          <w:trHeight w:val="282"/>
          <w:jc w:val="center"/>
        </w:trPr>
        <w:tc>
          <w:tcPr>
            <w:tcW w:w="2210"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60</w:t>
            </w:r>
          </w:p>
        </w:tc>
        <w:tc>
          <w:tcPr>
            <w:tcW w:w="1443"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59</w:t>
            </w:r>
          </w:p>
        </w:tc>
        <w:tc>
          <w:tcPr>
            <w:tcW w:w="1347" w:type="pct"/>
            <w:gridSpan w:val="2"/>
            <w:shd w:val="clear" w:color="auto" w:fill="D9D9D9" w:themeFill="background1" w:themeFillShade="D9"/>
            <w:vAlign w:val="center"/>
          </w:tcPr>
          <w:p w:rsidR="00511435" w:rsidRPr="00A81AE6" w:rsidRDefault="00511435" w:rsidP="00511435">
            <w:pPr>
              <w:pStyle w:val="Prrafodelista"/>
              <w:spacing w:line="276" w:lineRule="auto"/>
              <w:ind w:left="0"/>
              <w:jc w:val="center"/>
              <w:rPr>
                <w:rFonts w:ascii="Barlow" w:hAnsi="Barlow" w:cs="Arial"/>
                <w:b/>
                <w:color w:val="auto"/>
                <w:sz w:val="18"/>
                <w:szCs w:val="18"/>
              </w:rPr>
            </w:pPr>
            <w:r w:rsidRPr="00A81AE6">
              <w:rPr>
                <w:rFonts w:ascii="Barlow" w:hAnsi="Barlow" w:cs="Arial"/>
                <w:b/>
                <w:color w:val="auto"/>
                <w:sz w:val="18"/>
                <w:szCs w:val="18"/>
              </w:rPr>
              <w:t>1</w:t>
            </w:r>
          </w:p>
        </w:tc>
      </w:tr>
    </w:tbl>
    <w:p w:rsidR="00511435" w:rsidRPr="008420ED" w:rsidRDefault="00511435" w:rsidP="00511435">
      <w:pPr>
        <w:spacing w:before="160" w:line="276" w:lineRule="auto"/>
        <w:ind w:firstLine="709"/>
        <w:jc w:val="both"/>
        <w:rPr>
          <w:rFonts w:ascii="Barlow" w:hAnsi="Barlow" w:cs="Arial"/>
          <w:sz w:val="22"/>
          <w:szCs w:val="22"/>
        </w:rPr>
      </w:pPr>
      <w:r w:rsidRPr="008420ED">
        <w:rPr>
          <w:rFonts w:ascii="Barlow" w:hAnsi="Barlow" w:cs="Arial"/>
          <w:sz w:val="22"/>
          <w:szCs w:val="22"/>
        </w:rPr>
        <w:t>En consecuencia, queda solamente pendiente de solventar 1 incidencia de 1 contrato de la JAPAY.</w:t>
      </w:r>
    </w:p>
    <w:p w:rsidR="00511435" w:rsidRPr="008420ED" w:rsidRDefault="00511435" w:rsidP="00A12078">
      <w:pPr>
        <w:pStyle w:val="Ttulo4"/>
        <w:rPr>
          <w:rFonts w:eastAsia="Times New Roman"/>
        </w:rPr>
      </w:pPr>
      <w:bookmarkStart w:id="268" w:name="_Toc85095849"/>
      <w:bookmarkStart w:id="269" w:name="_Toc86316247"/>
      <w:r>
        <w:rPr>
          <w:rFonts w:eastAsia="Times New Roman"/>
        </w:rPr>
        <w:t>3.3</w:t>
      </w:r>
      <w:r w:rsidRPr="008420ED">
        <w:rPr>
          <w:rFonts w:eastAsia="Times New Roman"/>
        </w:rPr>
        <w:t>.1.</w:t>
      </w:r>
      <w:r>
        <w:rPr>
          <w:rFonts w:eastAsia="Times New Roman"/>
        </w:rPr>
        <w:t>5</w:t>
      </w:r>
      <w:r w:rsidRPr="008420ED">
        <w:rPr>
          <w:rFonts w:eastAsia="Times New Roman"/>
        </w:rPr>
        <w:t xml:space="preserve"> Pruebas de Laboratorio a Obra Pública.</w:t>
      </w:r>
      <w:bookmarkEnd w:id="268"/>
      <w:bookmarkEnd w:id="269"/>
    </w:p>
    <w:p w:rsidR="00511435" w:rsidRPr="008420ED" w:rsidRDefault="00511435" w:rsidP="00511435">
      <w:pPr>
        <w:spacing w:line="276" w:lineRule="auto"/>
        <w:ind w:firstLine="567"/>
        <w:jc w:val="both"/>
        <w:rPr>
          <w:rFonts w:ascii="Barlow" w:hAnsi="Barlow" w:cs="Arial"/>
          <w:sz w:val="22"/>
          <w:szCs w:val="22"/>
        </w:rPr>
      </w:pPr>
      <w:r w:rsidRPr="008420ED">
        <w:rPr>
          <w:rFonts w:ascii="Barlow" w:hAnsi="Barlow" w:cs="Arial"/>
          <w:sz w:val="22"/>
          <w:szCs w:val="22"/>
        </w:rPr>
        <w:t>Durante el período que se informa en apoyo a las actividades del proceso de entrega-recepción de obra, se realizaron 143 pruebas de laboratorio:</w:t>
      </w:r>
    </w:p>
    <w:p w:rsidR="00511435" w:rsidRPr="008420ED" w:rsidRDefault="00511435" w:rsidP="00511435">
      <w:pPr>
        <w:pStyle w:val="Prrafodelista"/>
        <w:numPr>
          <w:ilvl w:val="0"/>
          <w:numId w:val="16"/>
        </w:numPr>
        <w:spacing w:line="276" w:lineRule="auto"/>
        <w:jc w:val="both"/>
        <w:rPr>
          <w:rFonts w:ascii="Barlow" w:hAnsi="Barlow" w:cs="Arial"/>
          <w:color w:val="auto"/>
          <w:sz w:val="22"/>
          <w:szCs w:val="22"/>
        </w:rPr>
      </w:pPr>
      <w:r w:rsidRPr="008420ED">
        <w:rPr>
          <w:rFonts w:ascii="Barlow" w:hAnsi="Barlow" w:cs="Arial"/>
          <w:color w:val="auto"/>
          <w:sz w:val="22"/>
          <w:szCs w:val="22"/>
        </w:rPr>
        <w:t xml:space="preserve">95 pruebas a 3 acciones de obra pública, correspondientes 3 contratos de obra, en Mérida </w:t>
      </w:r>
    </w:p>
    <w:p w:rsidR="00511435" w:rsidRPr="008420ED" w:rsidRDefault="00511435" w:rsidP="00511435">
      <w:pPr>
        <w:pStyle w:val="Prrafodelista"/>
        <w:numPr>
          <w:ilvl w:val="0"/>
          <w:numId w:val="16"/>
        </w:numPr>
        <w:spacing w:line="276" w:lineRule="auto"/>
        <w:jc w:val="both"/>
        <w:rPr>
          <w:rFonts w:ascii="Barlow" w:hAnsi="Barlow" w:cs="Arial"/>
          <w:color w:val="auto"/>
          <w:sz w:val="22"/>
          <w:szCs w:val="22"/>
        </w:rPr>
      </w:pPr>
      <w:r w:rsidRPr="008420ED">
        <w:rPr>
          <w:rFonts w:ascii="Barlow" w:hAnsi="Barlow" w:cs="Arial"/>
          <w:color w:val="auto"/>
          <w:sz w:val="22"/>
          <w:szCs w:val="22"/>
        </w:rPr>
        <w:t>48 pruebas a 2 acciones de obra pública, correspondientes 2 contratos de obra, en el interior del Estado.</w:t>
      </w:r>
    </w:p>
    <w:p w:rsidR="00511435" w:rsidRPr="008420ED" w:rsidRDefault="00511435" w:rsidP="00511435">
      <w:pPr>
        <w:pStyle w:val="Prrafodelista"/>
        <w:spacing w:line="276" w:lineRule="auto"/>
        <w:ind w:left="1146"/>
        <w:jc w:val="both"/>
        <w:rPr>
          <w:rFonts w:ascii="Barlow" w:hAnsi="Barlow" w:cs="Arial"/>
          <w:color w:val="auto"/>
          <w:sz w:val="22"/>
          <w:szCs w:val="22"/>
        </w:rPr>
      </w:pPr>
    </w:p>
    <w:p w:rsidR="00511435" w:rsidRPr="008420ED" w:rsidRDefault="00511435" w:rsidP="00511435">
      <w:pPr>
        <w:spacing w:line="276" w:lineRule="auto"/>
        <w:ind w:firstLine="708"/>
        <w:jc w:val="both"/>
        <w:rPr>
          <w:rFonts w:ascii="Barlow" w:hAnsi="Barlow" w:cs="Arial"/>
          <w:sz w:val="22"/>
          <w:szCs w:val="22"/>
        </w:rPr>
      </w:pPr>
      <w:r w:rsidRPr="008420ED">
        <w:rPr>
          <w:rFonts w:ascii="Barlow" w:hAnsi="Barlow" w:cs="Arial"/>
          <w:sz w:val="22"/>
          <w:szCs w:val="22"/>
        </w:rPr>
        <w:t>Adicionalmente, en apoyo al Departamento de Supervisión de Obra Pública, Zona Federal, se realizaron 46 pruebas de laboratorio a 4 acciones de obra pública, correspondientes a 3 contratos de obra, todos en el interior del estado a los siguientes contratos:</w:t>
      </w:r>
    </w:p>
    <w:p w:rsidR="00511435" w:rsidRPr="008420ED" w:rsidRDefault="00511435" w:rsidP="00511435">
      <w:pPr>
        <w:pStyle w:val="Prrafodelista"/>
        <w:numPr>
          <w:ilvl w:val="0"/>
          <w:numId w:val="36"/>
        </w:numPr>
        <w:spacing w:line="276" w:lineRule="auto"/>
        <w:jc w:val="both"/>
        <w:rPr>
          <w:rFonts w:ascii="Barlow" w:hAnsi="Barlow" w:cs="Arial"/>
          <w:color w:val="auto"/>
          <w:sz w:val="22"/>
          <w:szCs w:val="22"/>
        </w:rPr>
      </w:pPr>
      <w:r w:rsidRPr="008420ED">
        <w:rPr>
          <w:rFonts w:ascii="Barlow" w:hAnsi="Barlow" w:cs="Arial"/>
          <w:color w:val="auto"/>
          <w:sz w:val="22"/>
          <w:szCs w:val="22"/>
        </w:rPr>
        <w:t xml:space="preserve">OP-JAPAY-022-2018 en la localidad de Mayapán, 11 pruebas de espesor de carpeta asfáltica. </w:t>
      </w:r>
    </w:p>
    <w:p w:rsidR="00511435" w:rsidRPr="008420ED" w:rsidRDefault="00511435" w:rsidP="00511435">
      <w:pPr>
        <w:pStyle w:val="Prrafodelista"/>
        <w:numPr>
          <w:ilvl w:val="0"/>
          <w:numId w:val="36"/>
        </w:numPr>
        <w:spacing w:line="276" w:lineRule="auto"/>
        <w:jc w:val="both"/>
        <w:rPr>
          <w:rFonts w:ascii="Barlow" w:hAnsi="Barlow" w:cs="Arial"/>
          <w:color w:val="auto"/>
          <w:sz w:val="22"/>
          <w:szCs w:val="22"/>
        </w:rPr>
      </w:pPr>
      <w:r w:rsidRPr="008420ED">
        <w:rPr>
          <w:rFonts w:ascii="Barlow" w:hAnsi="Barlow" w:cs="Arial"/>
          <w:color w:val="auto"/>
          <w:sz w:val="22"/>
          <w:szCs w:val="22"/>
        </w:rPr>
        <w:t xml:space="preserve">OP-JAPAY-023-2018 en la localidad de Umán, 14 pruebas de espesor de carpeta asfáltica. </w:t>
      </w:r>
    </w:p>
    <w:p w:rsidR="00511435" w:rsidRPr="008420ED" w:rsidRDefault="00511435" w:rsidP="00511435">
      <w:pPr>
        <w:pStyle w:val="Prrafodelista"/>
        <w:numPr>
          <w:ilvl w:val="0"/>
          <w:numId w:val="36"/>
        </w:numPr>
        <w:spacing w:line="276" w:lineRule="auto"/>
        <w:jc w:val="both"/>
        <w:rPr>
          <w:rFonts w:ascii="Barlow" w:hAnsi="Barlow" w:cs="Arial"/>
          <w:color w:val="auto"/>
          <w:sz w:val="22"/>
          <w:szCs w:val="22"/>
        </w:rPr>
      </w:pPr>
      <w:r w:rsidRPr="008420ED">
        <w:rPr>
          <w:rFonts w:ascii="Barlow" w:hAnsi="Barlow" w:cs="Arial"/>
          <w:color w:val="auto"/>
          <w:sz w:val="22"/>
          <w:szCs w:val="22"/>
        </w:rPr>
        <w:t>OP-JAPAY-022-2018 en la localidad de Chumayel, 8 pruebas de espesor de carpeta asfáltica.</w:t>
      </w:r>
    </w:p>
    <w:p w:rsidR="00511435" w:rsidRDefault="00511435" w:rsidP="00511435">
      <w:pPr>
        <w:pStyle w:val="Prrafodelista"/>
        <w:numPr>
          <w:ilvl w:val="0"/>
          <w:numId w:val="36"/>
        </w:numPr>
        <w:spacing w:line="276" w:lineRule="auto"/>
        <w:jc w:val="both"/>
        <w:rPr>
          <w:rFonts w:ascii="Barlow" w:hAnsi="Barlow" w:cs="Arial"/>
          <w:color w:val="auto"/>
          <w:sz w:val="22"/>
          <w:szCs w:val="22"/>
        </w:rPr>
      </w:pPr>
      <w:r w:rsidRPr="008420ED">
        <w:rPr>
          <w:rFonts w:ascii="Barlow" w:hAnsi="Barlow" w:cs="Arial"/>
          <w:color w:val="auto"/>
          <w:sz w:val="22"/>
          <w:szCs w:val="22"/>
        </w:rPr>
        <w:t>OP-JAPAY-026-2018 en la localidad de Tekax, 13 pruebas de espesor de carpeta asfáltica.</w:t>
      </w:r>
    </w:p>
    <w:p w:rsidR="00511435" w:rsidRPr="008420ED" w:rsidRDefault="00511435" w:rsidP="00511435">
      <w:pPr>
        <w:pStyle w:val="Prrafodelista"/>
        <w:spacing w:line="276" w:lineRule="auto"/>
        <w:ind w:left="1413"/>
        <w:jc w:val="both"/>
        <w:rPr>
          <w:rFonts w:ascii="Barlow" w:hAnsi="Barlow" w:cs="Arial"/>
          <w:color w:val="auto"/>
          <w:sz w:val="22"/>
          <w:szCs w:val="22"/>
        </w:rPr>
      </w:pPr>
    </w:p>
    <w:p w:rsidR="00511435" w:rsidRPr="008420ED" w:rsidRDefault="00511435" w:rsidP="00511435">
      <w:pPr>
        <w:spacing w:line="276" w:lineRule="auto"/>
        <w:ind w:firstLine="708"/>
        <w:jc w:val="both"/>
        <w:rPr>
          <w:rFonts w:ascii="Barlow" w:hAnsi="Barlow" w:cs="Arial"/>
          <w:sz w:val="22"/>
          <w:szCs w:val="22"/>
        </w:rPr>
      </w:pPr>
      <w:r w:rsidRPr="008420ED">
        <w:rPr>
          <w:rFonts w:ascii="Barlow" w:hAnsi="Barlow" w:cs="Arial"/>
          <w:sz w:val="22"/>
          <w:szCs w:val="22"/>
        </w:rPr>
        <w:t>En resumen, durante el período, se realizaron un total de 189 pruebas de laboratorio</w:t>
      </w:r>
    </w:p>
    <w:p w:rsidR="00511435" w:rsidRPr="008420ED" w:rsidRDefault="00511435" w:rsidP="00511435">
      <w:pPr>
        <w:pStyle w:val="Ttulo3"/>
      </w:pPr>
      <w:bookmarkStart w:id="270" w:name="_Toc85095850"/>
      <w:bookmarkStart w:id="271" w:name="_Toc86316248"/>
      <w:r>
        <w:t>3.3</w:t>
      </w:r>
      <w:r w:rsidRPr="008420ED">
        <w:t>.2 Departamento de Supervisión de Obra Pública, Zona Federal.</w:t>
      </w:r>
      <w:bookmarkEnd w:id="270"/>
      <w:bookmarkEnd w:id="271"/>
    </w:p>
    <w:p w:rsidR="00511435" w:rsidRPr="008420ED" w:rsidRDefault="00511435" w:rsidP="00A12078">
      <w:pPr>
        <w:pStyle w:val="Ttulo4"/>
        <w:rPr>
          <w:rFonts w:eastAsia="Times New Roman"/>
        </w:rPr>
      </w:pPr>
      <w:bookmarkStart w:id="272" w:name="_Toc85095851"/>
      <w:bookmarkStart w:id="273" w:name="_Toc86316249"/>
      <w:r>
        <w:rPr>
          <w:rFonts w:eastAsia="Times New Roman"/>
        </w:rPr>
        <w:t>3.3</w:t>
      </w:r>
      <w:r w:rsidRPr="008420ED">
        <w:rPr>
          <w:rFonts w:eastAsia="Times New Roman"/>
        </w:rPr>
        <w:t>.2.1 Apoyo a Procedimientos de Auditoría a Obra Pública.</w:t>
      </w:r>
      <w:bookmarkEnd w:id="272"/>
      <w:bookmarkEnd w:id="273"/>
    </w:p>
    <w:p w:rsidR="00511435" w:rsidRPr="008420ED" w:rsidRDefault="00511435" w:rsidP="00511435">
      <w:pPr>
        <w:spacing w:line="276" w:lineRule="auto"/>
        <w:ind w:firstLine="567"/>
        <w:jc w:val="both"/>
        <w:rPr>
          <w:rFonts w:ascii="Barlow" w:hAnsi="Barlow" w:cs="Arial"/>
          <w:sz w:val="22"/>
          <w:szCs w:val="22"/>
        </w:rPr>
      </w:pPr>
      <w:r w:rsidRPr="008420ED">
        <w:rPr>
          <w:rFonts w:ascii="Barlow" w:hAnsi="Barlow" w:cs="Arial"/>
          <w:sz w:val="22"/>
          <w:szCs w:val="22"/>
        </w:rPr>
        <w:t xml:space="preserve">En atención a la solicitud para la realización de pruebas de espesor de carpeta asfáltica, con número de oficio DPF-728/2021 de la Dirección de Programas Federales, derivada del seguimiento a la auditoría UAG-AOR-244-2019 YUC-PROAGUA-JAPAY, correspondiente al ejercicio presupuestal 2018, en específico a la observación número 6, “Incumplimiento en la ejecución de obras públicas y servicios relacionados con las mismas (deficiencias técnicas en ejecución y conclusión de los trabajos)”. Se analizaron los 46 resultados de las pruebas de espesor de carpeta asfáltica reportados por el laboratorio, generando el reporte final correspondiente y se enviaron los resultados al área requirente, atendiendo la solicitud. </w:t>
      </w:r>
    </w:p>
    <w:p w:rsidR="00511435" w:rsidRPr="008420ED" w:rsidRDefault="00511435" w:rsidP="00511435">
      <w:pPr>
        <w:spacing w:line="276" w:lineRule="auto"/>
        <w:ind w:firstLine="567"/>
        <w:jc w:val="both"/>
        <w:rPr>
          <w:rFonts w:ascii="Barlow" w:hAnsi="Barlow" w:cs="Arial"/>
          <w:sz w:val="22"/>
          <w:szCs w:val="22"/>
        </w:rPr>
      </w:pPr>
      <w:r w:rsidRPr="008420ED">
        <w:rPr>
          <w:rFonts w:ascii="Barlow" w:hAnsi="Barlow" w:cs="Arial"/>
          <w:sz w:val="22"/>
          <w:szCs w:val="22"/>
        </w:rPr>
        <w:t>En atención a la solicitud mediante oficio número DAJ/INV/RGS/003/2021, realizada por el Contralor Interno Rafael Govea Sosa, adscrito a la Dirección de Asuntos Jurídicos y Situación Patrimonial del Sector Estatal y Paraestatal, por medio de la cual requiere la emisión de dictamen sobre las irregularidades denunciadas por el órgano de fiscalización superior y las acciones de solventación emitidas por los Servicios de Salud de Yucatán referentes a los resultados 9, 10, 11, 12, 13 y 18 de la auditoría 1523-DS-GF que llevó por título “Sustitución del Hospital Psiquiátrico al Modelo de Villas de Transición en Mérida, en el Estado de Yucatán” correspondiente al ejercicio presupuestal 2018:</w:t>
      </w:r>
    </w:p>
    <w:p w:rsidR="00511435" w:rsidRDefault="00511435" w:rsidP="00511435">
      <w:pPr>
        <w:pStyle w:val="Prrafodelista"/>
        <w:numPr>
          <w:ilvl w:val="0"/>
          <w:numId w:val="37"/>
        </w:numPr>
        <w:spacing w:line="276" w:lineRule="auto"/>
        <w:jc w:val="both"/>
        <w:rPr>
          <w:rFonts w:ascii="Barlow" w:hAnsi="Barlow" w:cs="Arial"/>
          <w:color w:val="auto"/>
          <w:sz w:val="22"/>
          <w:szCs w:val="22"/>
        </w:rPr>
      </w:pPr>
      <w:r w:rsidRPr="008420ED">
        <w:rPr>
          <w:rFonts w:ascii="Barlow" w:hAnsi="Barlow" w:cs="Arial"/>
          <w:color w:val="auto"/>
          <w:sz w:val="22"/>
          <w:szCs w:val="22"/>
        </w:rPr>
        <w:t>Se realizaron las verificaciones a los resultados mencionados y se entregó el dictamen con las observaciones correspondientes al área requirente, atendiendo la solicitud.</w:t>
      </w:r>
    </w:p>
    <w:p w:rsidR="00A12078" w:rsidRPr="008420ED" w:rsidRDefault="00A12078" w:rsidP="00A12078">
      <w:pPr>
        <w:pStyle w:val="Prrafodelista"/>
        <w:spacing w:line="276" w:lineRule="auto"/>
        <w:jc w:val="both"/>
        <w:rPr>
          <w:rFonts w:ascii="Barlow" w:hAnsi="Barlow" w:cs="Arial"/>
          <w:color w:val="auto"/>
          <w:sz w:val="22"/>
          <w:szCs w:val="22"/>
        </w:rPr>
      </w:pPr>
    </w:p>
    <w:p w:rsidR="00A12078" w:rsidRPr="00A12078" w:rsidRDefault="00511435" w:rsidP="00A12078">
      <w:pPr>
        <w:pStyle w:val="Ttulo4"/>
      </w:pPr>
      <w:bookmarkStart w:id="274" w:name="_Toc85095852"/>
      <w:bookmarkStart w:id="275" w:name="_Toc86316250"/>
      <w:r>
        <w:rPr>
          <w:rFonts w:eastAsia="Times New Roman"/>
        </w:rPr>
        <w:t>3.3.2.2</w:t>
      </w:r>
      <w:r w:rsidRPr="008420ED">
        <w:rPr>
          <w:rFonts w:eastAsia="Times New Roman"/>
        </w:rPr>
        <w:t xml:space="preserve"> Asistencia a Juntas de Aclaraciones en Actos de Contratación de Obra Pública.</w:t>
      </w:r>
      <w:bookmarkEnd w:id="274"/>
      <w:bookmarkEnd w:id="275"/>
    </w:p>
    <w:p w:rsidR="00511435" w:rsidRPr="008420ED" w:rsidRDefault="00511435" w:rsidP="00A12078">
      <w:pPr>
        <w:spacing w:after="0" w:line="276" w:lineRule="auto"/>
        <w:ind w:firstLine="567"/>
        <w:jc w:val="both"/>
        <w:rPr>
          <w:rFonts w:ascii="Barlow" w:hAnsi="Barlow" w:cs="Arial"/>
          <w:sz w:val="22"/>
          <w:szCs w:val="22"/>
        </w:rPr>
      </w:pPr>
      <w:r w:rsidRPr="008420ED">
        <w:rPr>
          <w:rFonts w:ascii="Barlow" w:hAnsi="Barlow" w:cs="Arial"/>
          <w:sz w:val="22"/>
          <w:szCs w:val="22"/>
        </w:rPr>
        <w:t xml:space="preserve">En apoyo al Departamento de Normatividad en Obra Pública y Adquisiciones de la Dirección de Normatividad Quejas y Responsabilidades, durante el período informado, se asistió a 77 actos de juntas de aclaraciones a 4 dependencias o entidades de la administración estatal, las cuales se llevaron a cabo sin incidencias. </w:t>
      </w:r>
    </w:p>
    <w:p w:rsidR="00511435" w:rsidRPr="008420ED" w:rsidRDefault="00511435" w:rsidP="00511435">
      <w:pPr>
        <w:spacing w:line="276" w:lineRule="auto"/>
        <w:ind w:firstLine="567"/>
        <w:jc w:val="both"/>
        <w:rPr>
          <w:rFonts w:ascii="Barlow" w:hAnsi="Barlow" w:cs="Arial"/>
          <w:sz w:val="22"/>
          <w:szCs w:val="22"/>
        </w:rPr>
      </w:pPr>
      <w:r w:rsidRPr="008420ED">
        <w:rPr>
          <w:rFonts w:ascii="Barlow" w:hAnsi="Barlow" w:cs="Arial"/>
          <w:sz w:val="22"/>
          <w:szCs w:val="22"/>
        </w:rPr>
        <w:t>Las juntas asistidas son las siguientes:</w:t>
      </w:r>
    </w:p>
    <w:tbl>
      <w:tblPr>
        <w:tblW w:w="5000" w:type="pct"/>
        <w:jc w:val="center"/>
        <w:tblCellMar>
          <w:left w:w="70" w:type="dxa"/>
          <w:right w:w="70" w:type="dxa"/>
        </w:tblCellMar>
        <w:tblLook w:val="04A0" w:firstRow="1" w:lastRow="0" w:firstColumn="1" w:lastColumn="0" w:noHBand="0" w:noVBand="1"/>
      </w:tblPr>
      <w:tblGrid>
        <w:gridCol w:w="4702"/>
        <w:gridCol w:w="4126"/>
      </w:tblGrid>
      <w:tr w:rsidR="00511435" w:rsidRPr="00A81AE6" w:rsidTr="00511435">
        <w:trPr>
          <w:trHeight w:val="52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Juntas de aclaraciones de procedimientos de contratación de obra pública</w:t>
            </w:r>
          </w:p>
        </w:tc>
      </w:tr>
      <w:tr w:rsidR="00511435" w:rsidRPr="00A81AE6" w:rsidTr="00511435">
        <w:trPr>
          <w:trHeight w:val="305"/>
          <w:tblHeader/>
          <w:jc w:val="center"/>
        </w:trPr>
        <w:tc>
          <w:tcPr>
            <w:tcW w:w="2663" w:type="pct"/>
            <w:tcBorders>
              <w:top w:val="nil"/>
              <w:left w:val="single" w:sz="4" w:space="0" w:color="auto"/>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Dependencia o entidad</w:t>
            </w:r>
          </w:p>
        </w:tc>
        <w:tc>
          <w:tcPr>
            <w:tcW w:w="2337" w:type="pct"/>
            <w:tcBorders>
              <w:top w:val="nil"/>
              <w:left w:val="nil"/>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Asistencias</w:t>
            </w:r>
          </w:p>
        </w:tc>
      </w:tr>
      <w:tr w:rsidR="00511435" w:rsidRPr="00A81AE6" w:rsidTr="00511435">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IVEY</w:t>
            </w:r>
          </w:p>
        </w:tc>
        <w:tc>
          <w:tcPr>
            <w:tcW w:w="2337"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43</w:t>
            </w:r>
          </w:p>
        </w:tc>
      </w:tr>
      <w:tr w:rsidR="00511435" w:rsidRPr="00A81AE6" w:rsidTr="00511435">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INCCOPY</w:t>
            </w:r>
          </w:p>
        </w:tc>
        <w:tc>
          <w:tcPr>
            <w:tcW w:w="2337"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4</w:t>
            </w:r>
          </w:p>
        </w:tc>
      </w:tr>
      <w:tr w:rsidR="00511435" w:rsidRPr="00A81AE6" w:rsidTr="00511435">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IDEFEEY</w:t>
            </w:r>
          </w:p>
        </w:tc>
        <w:tc>
          <w:tcPr>
            <w:tcW w:w="2337" w:type="pct"/>
            <w:tcBorders>
              <w:top w:val="nil"/>
              <w:left w:val="nil"/>
              <w:bottom w:val="single" w:sz="4" w:space="0" w:color="auto"/>
              <w:right w:val="single" w:sz="4" w:space="0" w:color="auto"/>
            </w:tcBorders>
            <w:shd w:val="clear" w:color="auto" w:fill="auto"/>
            <w:vAlign w:val="center"/>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26</w:t>
            </w:r>
          </w:p>
        </w:tc>
      </w:tr>
      <w:tr w:rsidR="00511435" w:rsidRPr="00A81AE6" w:rsidTr="00511435">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hideMark/>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JAPAY</w:t>
            </w:r>
          </w:p>
        </w:tc>
        <w:tc>
          <w:tcPr>
            <w:tcW w:w="2337" w:type="pct"/>
            <w:tcBorders>
              <w:top w:val="nil"/>
              <w:left w:val="nil"/>
              <w:bottom w:val="single" w:sz="4" w:space="0" w:color="auto"/>
              <w:right w:val="single" w:sz="4" w:space="0" w:color="auto"/>
            </w:tcBorders>
            <w:shd w:val="clear" w:color="auto" w:fill="auto"/>
            <w:vAlign w:val="center"/>
            <w:hideMark/>
          </w:tcPr>
          <w:p w:rsidR="00511435" w:rsidRPr="00A81AE6" w:rsidRDefault="00511435" w:rsidP="00511435">
            <w:pPr>
              <w:spacing w:after="0" w:line="240" w:lineRule="auto"/>
              <w:jc w:val="center"/>
              <w:rPr>
                <w:rFonts w:ascii="Barlow" w:eastAsia="Times New Roman" w:hAnsi="Barlow" w:cs="Calibri"/>
                <w:sz w:val="18"/>
                <w:szCs w:val="18"/>
                <w:lang w:eastAsia="es-MX"/>
              </w:rPr>
            </w:pPr>
            <w:r w:rsidRPr="00A81AE6">
              <w:rPr>
                <w:rFonts w:ascii="Barlow" w:eastAsia="Times New Roman" w:hAnsi="Barlow" w:cs="Calibri"/>
                <w:sz w:val="18"/>
                <w:szCs w:val="18"/>
                <w:lang w:eastAsia="es-MX"/>
              </w:rPr>
              <w:t>4</w:t>
            </w:r>
          </w:p>
        </w:tc>
      </w:tr>
      <w:tr w:rsidR="00511435" w:rsidRPr="00A81AE6" w:rsidTr="00511435">
        <w:trPr>
          <w:trHeight w:val="250"/>
          <w:jc w:val="center"/>
        </w:trPr>
        <w:tc>
          <w:tcPr>
            <w:tcW w:w="2663" w:type="pct"/>
            <w:tcBorders>
              <w:top w:val="nil"/>
              <w:left w:val="single" w:sz="4" w:space="0" w:color="auto"/>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Totales</w:t>
            </w:r>
          </w:p>
        </w:tc>
        <w:tc>
          <w:tcPr>
            <w:tcW w:w="2337" w:type="pct"/>
            <w:tcBorders>
              <w:top w:val="nil"/>
              <w:left w:val="nil"/>
              <w:bottom w:val="single" w:sz="4" w:space="0" w:color="auto"/>
              <w:right w:val="single" w:sz="4" w:space="0" w:color="auto"/>
            </w:tcBorders>
            <w:shd w:val="clear" w:color="000000" w:fill="D9D9D9"/>
            <w:vAlign w:val="center"/>
            <w:hideMark/>
          </w:tcPr>
          <w:p w:rsidR="00511435" w:rsidRPr="00A81AE6" w:rsidRDefault="00511435" w:rsidP="00511435">
            <w:pPr>
              <w:spacing w:after="0" w:line="240" w:lineRule="auto"/>
              <w:jc w:val="center"/>
              <w:rPr>
                <w:rFonts w:ascii="Barlow" w:eastAsia="Times New Roman" w:hAnsi="Barlow" w:cs="Calibri"/>
                <w:b/>
                <w:bCs/>
                <w:sz w:val="18"/>
                <w:szCs w:val="18"/>
                <w:lang w:eastAsia="es-MX"/>
              </w:rPr>
            </w:pPr>
            <w:r w:rsidRPr="00A81AE6">
              <w:rPr>
                <w:rFonts w:ascii="Barlow" w:eastAsia="Times New Roman" w:hAnsi="Barlow" w:cs="Calibri"/>
                <w:b/>
                <w:bCs/>
                <w:sz w:val="18"/>
                <w:szCs w:val="18"/>
                <w:lang w:eastAsia="es-MX"/>
              </w:rPr>
              <w:t>77</w:t>
            </w:r>
          </w:p>
        </w:tc>
      </w:tr>
    </w:tbl>
    <w:p w:rsidR="00511435" w:rsidRPr="008420ED" w:rsidRDefault="00511435" w:rsidP="00A12078">
      <w:pPr>
        <w:pStyle w:val="Ttulo4"/>
        <w:rPr>
          <w:rFonts w:eastAsia="Times New Roman"/>
        </w:rPr>
      </w:pPr>
      <w:bookmarkStart w:id="276" w:name="_Toc85095853"/>
      <w:bookmarkStart w:id="277" w:name="_Toc86316251"/>
      <w:r>
        <w:rPr>
          <w:rFonts w:eastAsia="Times New Roman"/>
        </w:rPr>
        <w:t>3.3.2.3</w:t>
      </w:r>
      <w:r w:rsidRPr="008420ED">
        <w:rPr>
          <w:rFonts w:eastAsia="Times New Roman"/>
        </w:rPr>
        <w:t xml:space="preserve"> Sistema de Bitácora Electrónica y Seguimiento a Obra Pública (BESOP).</w:t>
      </w:r>
      <w:bookmarkEnd w:id="276"/>
      <w:bookmarkEnd w:id="277"/>
    </w:p>
    <w:p w:rsidR="00511435" w:rsidRPr="008420ED" w:rsidRDefault="00511435" w:rsidP="00511435">
      <w:pPr>
        <w:spacing w:line="276" w:lineRule="auto"/>
        <w:ind w:firstLine="709"/>
        <w:jc w:val="both"/>
        <w:rPr>
          <w:rFonts w:ascii="Barlow" w:hAnsi="Barlow"/>
          <w:sz w:val="22"/>
          <w:szCs w:val="22"/>
        </w:rPr>
      </w:pPr>
      <w:r w:rsidRPr="008420ED">
        <w:rPr>
          <w:rFonts w:ascii="Barlow" w:hAnsi="Barlow"/>
          <w:sz w:val="22"/>
          <w:szCs w:val="22"/>
        </w:rPr>
        <w:t>Al inicio del período se tenía un total de 20 incidencias pendientes por subsanar debido a bitácoras abiertas aún con período contractual finalizado, sin que se cuente con las notas de terminación de los trabajos; al 30 de septiembre de 2021, se tiene un total de 3 incidencias pendientes por subsanar, de las cuales 1 está a cargo del Municipio de Tunkás y 2 a cargo de entidades ejecutoras del Gobierno del Estado.</w:t>
      </w:r>
    </w:p>
    <w:tbl>
      <w:tblPr>
        <w:tblW w:w="5000" w:type="pct"/>
        <w:jc w:val="center"/>
        <w:tblCellMar>
          <w:left w:w="0" w:type="dxa"/>
          <w:right w:w="0" w:type="dxa"/>
        </w:tblCellMar>
        <w:tblLook w:val="04A0" w:firstRow="1" w:lastRow="0" w:firstColumn="1" w:lastColumn="0" w:noHBand="0" w:noVBand="1"/>
      </w:tblPr>
      <w:tblGrid>
        <w:gridCol w:w="1727"/>
        <w:gridCol w:w="2605"/>
        <w:gridCol w:w="4476"/>
      </w:tblGrid>
      <w:tr w:rsidR="00511435" w:rsidRPr="00A81AE6" w:rsidTr="006501DF">
        <w:trPr>
          <w:trHeight w:hRule="exact" w:val="301"/>
          <w:tblHeade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b/>
                <w:bCs/>
                <w:color w:val="000000"/>
                <w:sz w:val="18"/>
                <w:szCs w:val="18"/>
                <w:lang w:eastAsia="es-MX"/>
              </w:rPr>
            </w:pPr>
            <w:r w:rsidRPr="00A81AE6">
              <w:rPr>
                <w:rFonts w:ascii="Barlow" w:hAnsi="Barlow"/>
                <w:sz w:val="18"/>
                <w:szCs w:val="18"/>
              </w:rPr>
              <w:t xml:space="preserve"> </w:t>
            </w:r>
            <w:r w:rsidRPr="00A81AE6">
              <w:rPr>
                <w:rFonts w:ascii="Barlow" w:hAnsi="Barlow"/>
                <w:b/>
                <w:bCs/>
                <w:color w:val="000000"/>
                <w:sz w:val="18"/>
                <w:szCs w:val="18"/>
                <w:lang w:eastAsia="es-MX"/>
              </w:rPr>
              <w:t>Incidencias Pendientes de Subsanar</w:t>
            </w:r>
          </w:p>
        </w:tc>
      </w:tr>
      <w:tr w:rsidR="00511435" w:rsidRPr="00A81AE6" w:rsidTr="006501DF">
        <w:trPr>
          <w:trHeight w:hRule="exact" w:val="301"/>
          <w:tblHeader/>
          <w:jc w:val="center"/>
        </w:trPr>
        <w:tc>
          <w:tcPr>
            <w:tcW w:w="2459" w:type="pct"/>
            <w:gridSpan w:val="2"/>
            <w:tcBorders>
              <w:top w:val="nil"/>
              <w:left w:val="single" w:sz="12" w:space="0" w:color="auto"/>
              <w:bottom w:val="single" w:sz="12" w:space="0" w:color="auto"/>
              <w:right w:val="single" w:sz="12" w:space="0" w:color="auto"/>
            </w:tcBorders>
            <w:shd w:val="clear" w:color="auto" w:fill="D9D9D9" w:themeFill="background1" w:themeFillShade="D9"/>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b/>
                <w:bCs/>
                <w:color w:val="000000"/>
                <w:sz w:val="18"/>
                <w:szCs w:val="18"/>
                <w:lang w:eastAsia="es-MX"/>
              </w:rPr>
            </w:pPr>
            <w:r w:rsidRPr="00A81AE6">
              <w:rPr>
                <w:rFonts w:ascii="Barlow" w:hAnsi="Barlow"/>
                <w:b/>
                <w:bCs/>
                <w:color w:val="000000"/>
                <w:sz w:val="18"/>
                <w:szCs w:val="18"/>
                <w:lang w:eastAsia="es-MX"/>
              </w:rPr>
              <w:t>Responsables de su atención</w:t>
            </w:r>
          </w:p>
        </w:tc>
        <w:tc>
          <w:tcPr>
            <w:tcW w:w="2541" w:type="pct"/>
            <w:tcBorders>
              <w:top w:val="nil"/>
              <w:left w:val="nil"/>
              <w:bottom w:val="single" w:sz="12" w:space="0" w:color="auto"/>
              <w:right w:val="single" w:sz="12" w:space="0" w:color="auto"/>
            </w:tcBorders>
            <w:shd w:val="clear" w:color="auto" w:fill="D9D9D9" w:themeFill="background1" w:themeFillShade="D9"/>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b/>
                <w:bCs/>
                <w:color w:val="000000"/>
                <w:sz w:val="18"/>
                <w:szCs w:val="18"/>
                <w:lang w:eastAsia="es-MX"/>
              </w:rPr>
            </w:pPr>
            <w:r w:rsidRPr="00A81AE6">
              <w:rPr>
                <w:rFonts w:ascii="Barlow" w:hAnsi="Barlow"/>
                <w:b/>
                <w:bCs/>
                <w:color w:val="000000"/>
                <w:sz w:val="18"/>
                <w:szCs w:val="18"/>
                <w:lang w:eastAsia="es-MX"/>
              </w:rPr>
              <w:t>Total de incidencias</w:t>
            </w:r>
          </w:p>
        </w:tc>
      </w:tr>
      <w:tr w:rsidR="00511435" w:rsidRPr="00A81AE6" w:rsidTr="006501DF">
        <w:trPr>
          <w:trHeight w:hRule="exact" w:val="301"/>
          <w:jc w:val="center"/>
        </w:trPr>
        <w:tc>
          <w:tcPr>
            <w:tcW w:w="2459" w:type="pct"/>
            <w:gridSpan w:val="2"/>
            <w:tcBorders>
              <w:top w:val="nil"/>
              <w:left w:val="single" w:sz="12" w:space="0" w:color="auto"/>
              <w:bottom w:val="single" w:sz="8" w:space="0" w:color="auto"/>
              <w:right w:val="single" w:sz="8" w:space="0" w:color="000000"/>
            </w:tcBorders>
            <w:noWrap/>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color w:val="000000"/>
                <w:sz w:val="18"/>
                <w:szCs w:val="18"/>
                <w:lang w:eastAsia="es-MX"/>
              </w:rPr>
            </w:pPr>
            <w:r w:rsidRPr="00A81AE6">
              <w:rPr>
                <w:rFonts w:ascii="Barlow" w:hAnsi="Barlow"/>
                <w:color w:val="000000"/>
                <w:sz w:val="18"/>
                <w:szCs w:val="18"/>
                <w:lang w:eastAsia="es-MX"/>
              </w:rPr>
              <w:t>Municipios</w:t>
            </w:r>
          </w:p>
        </w:tc>
        <w:tc>
          <w:tcPr>
            <w:tcW w:w="2541" w:type="pct"/>
            <w:tcBorders>
              <w:top w:val="nil"/>
              <w:left w:val="nil"/>
              <w:bottom w:val="single" w:sz="8" w:space="0" w:color="auto"/>
              <w:right w:val="single" w:sz="12" w:space="0" w:color="auto"/>
            </w:tcBorders>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color w:val="000000"/>
                <w:sz w:val="18"/>
                <w:szCs w:val="18"/>
                <w:lang w:eastAsia="es-MX"/>
              </w:rPr>
            </w:pPr>
            <w:r w:rsidRPr="00A81AE6">
              <w:rPr>
                <w:rFonts w:ascii="Barlow" w:hAnsi="Barlow"/>
                <w:color w:val="000000"/>
                <w:sz w:val="18"/>
                <w:szCs w:val="18"/>
                <w:lang w:eastAsia="es-MX"/>
              </w:rPr>
              <w:t>1</w:t>
            </w:r>
          </w:p>
        </w:tc>
      </w:tr>
      <w:tr w:rsidR="00511435" w:rsidRPr="00A81AE6" w:rsidTr="006501DF">
        <w:trPr>
          <w:trHeight w:hRule="exact" w:val="301"/>
          <w:jc w:val="center"/>
        </w:trPr>
        <w:tc>
          <w:tcPr>
            <w:tcW w:w="2459" w:type="pct"/>
            <w:gridSpan w:val="2"/>
            <w:tcBorders>
              <w:top w:val="nil"/>
              <w:left w:val="single" w:sz="12" w:space="0" w:color="auto"/>
              <w:bottom w:val="single" w:sz="8" w:space="0" w:color="auto"/>
              <w:right w:val="single" w:sz="8" w:space="0" w:color="000000"/>
            </w:tcBorders>
            <w:noWrap/>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color w:val="000000"/>
                <w:sz w:val="18"/>
                <w:szCs w:val="18"/>
                <w:lang w:eastAsia="es-MX"/>
              </w:rPr>
            </w:pPr>
            <w:r w:rsidRPr="00A81AE6">
              <w:rPr>
                <w:rFonts w:ascii="Barlow" w:hAnsi="Barlow"/>
                <w:color w:val="000000"/>
                <w:sz w:val="18"/>
                <w:szCs w:val="18"/>
                <w:lang w:eastAsia="es-MX"/>
              </w:rPr>
              <w:t>Entidades Ejecutoras</w:t>
            </w:r>
          </w:p>
        </w:tc>
        <w:tc>
          <w:tcPr>
            <w:tcW w:w="2541" w:type="pct"/>
            <w:tcBorders>
              <w:top w:val="nil"/>
              <w:left w:val="nil"/>
              <w:bottom w:val="single" w:sz="8" w:space="0" w:color="auto"/>
              <w:right w:val="single" w:sz="12" w:space="0" w:color="auto"/>
            </w:tcBorders>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color w:val="000000"/>
                <w:sz w:val="18"/>
                <w:szCs w:val="18"/>
                <w:lang w:eastAsia="es-MX"/>
              </w:rPr>
            </w:pPr>
            <w:r w:rsidRPr="00A81AE6">
              <w:rPr>
                <w:rFonts w:ascii="Barlow" w:hAnsi="Barlow"/>
                <w:color w:val="000000"/>
                <w:sz w:val="18"/>
                <w:szCs w:val="18"/>
                <w:lang w:eastAsia="es-MX"/>
              </w:rPr>
              <w:t>2</w:t>
            </w:r>
          </w:p>
        </w:tc>
      </w:tr>
      <w:tr w:rsidR="00511435" w:rsidRPr="00A81AE6" w:rsidTr="006501DF">
        <w:trPr>
          <w:trHeight w:hRule="exact" w:val="301"/>
          <w:jc w:val="center"/>
        </w:trPr>
        <w:tc>
          <w:tcPr>
            <w:tcW w:w="2459" w:type="pct"/>
            <w:gridSpan w:val="2"/>
            <w:tcBorders>
              <w:top w:val="nil"/>
              <w:left w:val="single" w:sz="12" w:space="0" w:color="auto"/>
              <w:bottom w:val="dotted" w:sz="8" w:space="0" w:color="auto"/>
              <w:right w:val="dotted" w:sz="8" w:space="0" w:color="auto"/>
            </w:tcBorders>
            <w:noWrap/>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i/>
                <w:iCs/>
                <w:color w:val="000000"/>
                <w:sz w:val="18"/>
                <w:szCs w:val="18"/>
                <w:lang w:eastAsia="es-MX"/>
              </w:rPr>
            </w:pPr>
            <w:r w:rsidRPr="00A81AE6">
              <w:rPr>
                <w:rFonts w:ascii="Barlow" w:hAnsi="Barlow"/>
                <w:i/>
                <w:iCs/>
                <w:color w:val="000000"/>
                <w:sz w:val="18"/>
                <w:szCs w:val="18"/>
                <w:lang w:eastAsia="es-MX"/>
              </w:rPr>
              <w:t>IDEFEEY</w:t>
            </w:r>
          </w:p>
        </w:tc>
        <w:tc>
          <w:tcPr>
            <w:tcW w:w="2541" w:type="pct"/>
            <w:tcBorders>
              <w:top w:val="nil"/>
              <w:left w:val="nil"/>
              <w:bottom w:val="dotted" w:sz="8" w:space="0" w:color="auto"/>
              <w:right w:val="single" w:sz="12" w:space="0" w:color="auto"/>
            </w:tcBorders>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i/>
                <w:iCs/>
                <w:color w:val="000000"/>
                <w:sz w:val="18"/>
                <w:szCs w:val="18"/>
                <w:lang w:eastAsia="es-MX"/>
              </w:rPr>
            </w:pPr>
            <w:r w:rsidRPr="00A81AE6">
              <w:rPr>
                <w:rFonts w:ascii="Barlow" w:hAnsi="Barlow"/>
                <w:i/>
                <w:iCs/>
                <w:color w:val="000000"/>
                <w:sz w:val="18"/>
                <w:szCs w:val="18"/>
                <w:lang w:eastAsia="es-MX"/>
              </w:rPr>
              <w:t>1</w:t>
            </w:r>
          </w:p>
        </w:tc>
      </w:tr>
      <w:tr w:rsidR="00511435" w:rsidRPr="00A81AE6" w:rsidTr="006501DF">
        <w:trPr>
          <w:trHeight w:hRule="exact" w:val="301"/>
          <w:jc w:val="center"/>
        </w:trPr>
        <w:tc>
          <w:tcPr>
            <w:tcW w:w="980" w:type="pct"/>
            <w:tcBorders>
              <w:top w:val="nil"/>
              <w:left w:val="single" w:sz="12" w:space="0" w:color="auto"/>
              <w:bottom w:val="dotted" w:sz="8" w:space="0" w:color="auto"/>
              <w:right w:val="nil"/>
            </w:tcBorders>
            <w:noWrap/>
            <w:tcMar>
              <w:top w:w="0" w:type="dxa"/>
              <w:left w:w="70" w:type="dxa"/>
              <w:bottom w:w="0" w:type="dxa"/>
              <w:right w:w="70" w:type="dxa"/>
            </w:tcMar>
            <w:vAlign w:val="center"/>
            <w:hideMark/>
          </w:tcPr>
          <w:p w:rsidR="00511435" w:rsidRPr="00A81AE6" w:rsidRDefault="00511435" w:rsidP="00511435">
            <w:pPr>
              <w:rPr>
                <w:rFonts w:ascii="Barlow" w:hAnsi="Barlow"/>
                <w:i/>
                <w:iCs/>
                <w:color w:val="000000"/>
                <w:sz w:val="18"/>
                <w:szCs w:val="18"/>
                <w:lang w:eastAsia="es-MX"/>
              </w:rPr>
            </w:pPr>
          </w:p>
        </w:tc>
        <w:tc>
          <w:tcPr>
            <w:tcW w:w="1479" w:type="pct"/>
            <w:tcBorders>
              <w:top w:val="nil"/>
              <w:left w:val="nil"/>
              <w:bottom w:val="dotted" w:sz="8" w:space="0" w:color="auto"/>
              <w:right w:val="dotted" w:sz="8" w:space="0" w:color="auto"/>
            </w:tcBorders>
            <w:vAlign w:val="center"/>
            <w:hideMark/>
          </w:tcPr>
          <w:p w:rsidR="00511435" w:rsidRPr="00A81AE6" w:rsidRDefault="00511435" w:rsidP="00511435">
            <w:pPr>
              <w:spacing w:line="276" w:lineRule="auto"/>
              <w:rPr>
                <w:rFonts w:ascii="Barlow" w:hAnsi="Barlow"/>
                <w:i/>
                <w:iCs/>
                <w:color w:val="000000"/>
                <w:sz w:val="18"/>
                <w:szCs w:val="18"/>
                <w:lang w:eastAsia="es-MX"/>
              </w:rPr>
            </w:pPr>
            <w:r w:rsidRPr="00A81AE6">
              <w:rPr>
                <w:rFonts w:ascii="Barlow" w:hAnsi="Barlow"/>
                <w:i/>
                <w:iCs/>
                <w:color w:val="000000"/>
                <w:sz w:val="18"/>
                <w:szCs w:val="18"/>
                <w:lang w:eastAsia="es-MX"/>
              </w:rPr>
              <w:t>JAPAY</w:t>
            </w:r>
          </w:p>
        </w:tc>
        <w:tc>
          <w:tcPr>
            <w:tcW w:w="2541" w:type="pct"/>
            <w:tcBorders>
              <w:top w:val="nil"/>
              <w:left w:val="nil"/>
              <w:bottom w:val="dotted" w:sz="8" w:space="0" w:color="auto"/>
              <w:right w:val="single" w:sz="12" w:space="0" w:color="auto"/>
            </w:tcBorders>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i/>
                <w:iCs/>
                <w:color w:val="000000"/>
                <w:sz w:val="18"/>
                <w:szCs w:val="18"/>
                <w:lang w:eastAsia="es-MX"/>
              </w:rPr>
            </w:pPr>
            <w:r w:rsidRPr="00A81AE6">
              <w:rPr>
                <w:rFonts w:ascii="Barlow" w:hAnsi="Barlow"/>
                <w:i/>
                <w:iCs/>
                <w:color w:val="000000"/>
                <w:sz w:val="18"/>
                <w:szCs w:val="18"/>
                <w:lang w:eastAsia="es-MX"/>
              </w:rPr>
              <w:t>1</w:t>
            </w:r>
          </w:p>
        </w:tc>
      </w:tr>
      <w:tr w:rsidR="00511435" w:rsidRPr="00A81AE6" w:rsidTr="006501DF">
        <w:trPr>
          <w:trHeight w:hRule="exact" w:val="301"/>
          <w:jc w:val="center"/>
        </w:trPr>
        <w:tc>
          <w:tcPr>
            <w:tcW w:w="2459"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b/>
                <w:bCs/>
                <w:color w:val="000000"/>
                <w:sz w:val="18"/>
                <w:szCs w:val="18"/>
                <w:lang w:eastAsia="es-MX"/>
              </w:rPr>
            </w:pPr>
            <w:r w:rsidRPr="00A81AE6">
              <w:rPr>
                <w:rFonts w:ascii="Barlow" w:hAnsi="Barlow"/>
                <w:b/>
                <w:bCs/>
                <w:color w:val="000000"/>
                <w:sz w:val="18"/>
                <w:szCs w:val="18"/>
                <w:lang w:eastAsia="es-MX"/>
              </w:rPr>
              <w:t>Totales</w:t>
            </w:r>
          </w:p>
        </w:tc>
        <w:tc>
          <w:tcPr>
            <w:tcW w:w="2541" w:type="pct"/>
            <w:tcBorders>
              <w:top w:val="single" w:sz="12" w:space="0" w:color="auto"/>
              <w:left w:val="nil"/>
              <w:bottom w:val="single" w:sz="12" w:space="0" w:color="auto"/>
              <w:right w:val="single" w:sz="12" w:space="0" w:color="auto"/>
            </w:tcBorders>
            <w:shd w:val="clear" w:color="auto" w:fill="D9D9D9" w:themeFill="background1" w:themeFillShade="D9"/>
            <w:tcMar>
              <w:top w:w="0" w:type="dxa"/>
              <w:left w:w="70" w:type="dxa"/>
              <w:bottom w:w="0" w:type="dxa"/>
              <w:right w:w="70" w:type="dxa"/>
            </w:tcMar>
            <w:vAlign w:val="center"/>
            <w:hideMark/>
          </w:tcPr>
          <w:p w:rsidR="00511435" w:rsidRPr="00A81AE6" w:rsidRDefault="00511435" w:rsidP="00511435">
            <w:pPr>
              <w:spacing w:line="276" w:lineRule="auto"/>
              <w:jc w:val="center"/>
              <w:rPr>
                <w:rFonts w:ascii="Barlow" w:hAnsi="Barlow"/>
                <w:b/>
                <w:bCs/>
                <w:color w:val="000000"/>
                <w:sz w:val="18"/>
                <w:szCs w:val="18"/>
                <w:lang w:eastAsia="es-MX"/>
              </w:rPr>
            </w:pPr>
            <w:r w:rsidRPr="00A81AE6">
              <w:rPr>
                <w:rFonts w:ascii="Barlow" w:hAnsi="Barlow"/>
                <w:b/>
                <w:bCs/>
                <w:color w:val="000000"/>
                <w:sz w:val="18"/>
                <w:szCs w:val="18"/>
                <w:lang w:eastAsia="es-MX"/>
              </w:rPr>
              <w:t>3</w:t>
            </w:r>
          </w:p>
        </w:tc>
      </w:tr>
    </w:tbl>
    <w:p w:rsidR="006501DF" w:rsidRPr="008420ED" w:rsidRDefault="006501DF" w:rsidP="00585A1C">
      <w:pPr>
        <w:pStyle w:val="Ttulo2"/>
      </w:pPr>
      <w:bookmarkStart w:id="278" w:name="_Toc85095854"/>
      <w:bookmarkStart w:id="279" w:name="_Toc86316252"/>
      <w:bookmarkEnd w:id="260"/>
      <w:bookmarkEnd w:id="261"/>
      <w:r>
        <w:t>3.4</w:t>
      </w:r>
      <w:r w:rsidRPr="008420ED">
        <w:t>. Dirección de Normatividad, Quejas y Responsabilidades.</w:t>
      </w:r>
      <w:bookmarkEnd w:id="278"/>
      <w:bookmarkEnd w:id="279"/>
    </w:p>
    <w:p w:rsidR="006501DF" w:rsidRPr="008420ED" w:rsidRDefault="006501DF" w:rsidP="006501DF">
      <w:pPr>
        <w:spacing w:line="276" w:lineRule="auto"/>
        <w:ind w:firstLine="567"/>
        <w:jc w:val="both"/>
        <w:rPr>
          <w:rFonts w:ascii="Barlow" w:hAnsi="Barlow" w:cs="Arial"/>
          <w:sz w:val="22"/>
          <w:szCs w:val="22"/>
        </w:rPr>
      </w:pPr>
      <w:r w:rsidRPr="008420ED">
        <w:rPr>
          <w:rFonts w:ascii="Barlow" w:hAnsi="Barlow" w:cs="Arial"/>
          <w:sz w:val="22"/>
          <w:szCs w:val="22"/>
        </w:rPr>
        <w:t>Con fundamento en los artículos 533, 534, 535, 536 y 537, del Reglamento del Código de la Administración Pública de Yucatán, se atendieron los siguientes asuntos:</w:t>
      </w:r>
    </w:p>
    <w:p w:rsidR="006501DF" w:rsidRPr="008420ED" w:rsidRDefault="006501DF" w:rsidP="006501DF">
      <w:pPr>
        <w:pStyle w:val="Ttulo3"/>
      </w:pPr>
      <w:bookmarkStart w:id="280" w:name="_Toc30676020"/>
      <w:bookmarkStart w:id="281" w:name="_Toc85095855"/>
      <w:bookmarkStart w:id="282" w:name="_Toc86316253"/>
      <w:r>
        <w:t>3.4</w:t>
      </w:r>
      <w:r w:rsidRPr="008420ED">
        <w:t>.1 Departamento de Quejas y Responsabilidades.</w:t>
      </w:r>
      <w:bookmarkEnd w:id="280"/>
      <w:bookmarkEnd w:id="281"/>
      <w:bookmarkEnd w:id="282"/>
    </w:p>
    <w:p w:rsidR="006501DF" w:rsidRPr="008420ED" w:rsidRDefault="006501DF" w:rsidP="00A12078">
      <w:pPr>
        <w:pStyle w:val="Ttulo4"/>
        <w:rPr>
          <w:rFonts w:eastAsia="Times New Roman"/>
        </w:rPr>
      </w:pPr>
      <w:bookmarkStart w:id="283" w:name="_Toc85095856"/>
      <w:bookmarkStart w:id="284" w:name="_Toc86316254"/>
      <w:r>
        <w:rPr>
          <w:rFonts w:eastAsia="Times New Roman"/>
        </w:rPr>
        <w:t>3.4</w:t>
      </w:r>
      <w:r w:rsidRPr="008420ED">
        <w:rPr>
          <w:rFonts w:eastAsia="Times New Roman"/>
        </w:rPr>
        <w:t>.1.1 Procedimientos de responsabilidad administrativa.</w:t>
      </w:r>
      <w:bookmarkEnd w:id="283"/>
      <w:bookmarkEnd w:id="284"/>
    </w:p>
    <w:p w:rsidR="006501DF" w:rsidRPr="008420ED" w:rsidRDefault="006501DF" w:rsidP="006501DF">
      <w:pPr>
        <w:pStyle w:val="Prrafodelista"/>
        <w:numPr>
          <w:ilvl w:val="0"/>
          <w:numId w:val="15"/>
        </w:numPr>
        <w:spacing w:after="160" w:line="276" w:lineRule="auto"/>
        <w:ind w:left="851" w:hanging="284"/>
        <w:jc w:val="both"/>
        <w:rPr>
          <w:rStyle w:val="Ninguno"/>
          <w:rFonts w:ascii="Barlow" w:hAnsi="Barlow" w:cs="Arial"/>
          <w:color w:val="auto"/>
          <w:sz w:val="22"/>
          <w:szCs w:val="22"/>
        </w:rPr>
      </w:pPr>
      <w:r w:rsidRPr="008420ED">
        <w:rPr>
          <w:rStyle w:val="Ninguno"/>
          <w:rFonts w:ascii="Barlow" w:eastAsia="Barlow" w:hAnsi="Barlow" w:cs="Barlow"/>
          <w:color w:val="auto"/>
          <w:sz w:val="22"/>
          <w:szCs w:val="22"/>
        </w:rPr>
        <w:t>Durante el trimestre que se reporta, se recibieron 10 Informes de Probable Responsabilidad Administrativa remitidos por la Autoridad Investigadora. Con relación a lo anterior, se emitieron 10 Acuerdos por los que se admitieron los Informes de Probable Responsabilidad Administrativa y se iniciaron los Procedimientos Disciplinarios correspondientes, como se detalla a continuación:</w:t>
      </w:r>
    </w:p>
    <w:p w:rsidR="006501DF" w:rsidRPr="008420ED" w:rsidRDefault="006501DF" w:rsidP="006501DF">
      <w:pPr>
        <w:pStyle w:val="Prrafodelista"/>
        <w:spacing w:after="160" w:line="276" w:lineRule="auto"/>
        <w:ind w:left="1287"/>
        <w:jc w:val="both"/>
        <w:rPr>
          <w:rStyle w:val="Ninguno"/>
          <w:rFonts w:ascii="Barlow" w:hAnsi="Barlow" w:cs="Arial"/>
          <w:color w:val="auto"/>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
        <w:gridCol w:w="1888"/>
        <w:gridCol w:w="1337"/>
        <w:gridCol w:w="1013"/>
        <w:gridCol w:w="1120"/>
        <w:gridCol w:w="2147"/>
        <w:gridCol w:w="1019"/>
      </w:tblGrid>
      <w:tr w:rsidR="006501DF" w:rsidRPr="00A81AE6" w:rsidTr="00A12078">
        <w:trPr>
          <w:trHeight w:val="196"/>
          <w:tblHeader/>
          <w:jc w:val="center"/>
        </w:trPr>
        <w:tc>
          <w:tcPr>
            <w:tcW w:w="209" w:type="pct"/>
            <w:shd w:val="clear" w:color="000000" w:fill="D9D9D9"/>
            <w:vAlign w:val="center"/>
            <w:hideMark/>
          </w:tcPr>
          <w:p w:rsidR="006501DF" w:rsidRPr="00A81AE6" w:rsidRDefault="006501DF" w:rsidP="00F60142">
            <w:pPr>
              <w:spacing w:after="0" w:line="240" w:lineRule="auto"/>
              <w:rPr>
                <w:rFonts w:ascii="Barlow" w:eastAsia="Times New Roman" w:hAnsi="Barlow" w:cs="Calibri"/>
                <w:color w:val="000000"/>
                <w:sz w:val="18"/>
                <w:szCs w:val="18"/>
              </w:rPr>
            </w:pPr>
            <w:r w:rsidRPr="00A81AE6">
              <w:rPr>
                <w:rFonts w:ascii="Barlow" w:eastAsia="Times New Roman" w:hAnsi="Barlow" w:cs="Calibri"/>
                <w:color w:val="000000"/>
                <w:sz w:val="18"/>
                <w:szCs w:val="18"/>
              </w:rPr>
              <w:t> </w:t>
            </w:r>
          </w:p>
        </w:tc>
        <w:tc>
          <w:tcPr>
            <w:tcW w:w="1157" w:type="pct"/>
            <w:shd w:val="clear" w:color="000000" w:fill="D9D9D9"/>
            <w:vAlign w:val="center"/>
            <w:hideMark/>
          </w:tcPr>
          <w:p w:rsidR="006501DF" w:rsidRPr="00A81AE6" w:rsidRDefault="006501DF" w:rsidP="00F60142">
            <w:pPr>
              <w:spacing w:after="0" w:line="240" w:lineRule="auto"/>
              <w:jc w:val="center"/>
              <w:rPr>
                <w:rFonts w:ascii="Barlow" w:eastAsia="Times New Roman" w:hAnsi="Barlow" w:cs="Calibri"/>
                <w:b/>
                <w:bCs/>
                <w:color w:val="000000"/>
                <w:sz w:val="18"/>
                <w:szCs w:val="18"/>
              </w:rPr>
            </w:pPr>
            <w:r w:rsidRPr="00A81AE6">
              <w:rPr>
                <w:rFonts w:ascii="Barlow" w:eastAsia="Times New Roman" w:hAnsi="Barlow" w:cs="Calibri"/>
                <w:b/>
                <w:bCs/>
                <w:color w:val="000000"/>
                <w:sz w:val="18"/>
                <w:szCs w:val="18"/>
              </w:rPr>
              <w:t>Origen</w:t>
            </w:r>
          </w:p>
        </w:tc>
        <w:tc>
          <w:tcPr>
            <w:tcW w:w="672" w:type="pct"/>
            <w:shd w:val="clear" w:color="000000" w:fill="D9D9D9"/>
            <w:vAlign w:val="center"/>
            <w:hideMark/>
          </w:tcPr>
          <w:p w:rsidR="006501DF" w:rsidRPr="00A81AE6" w:rsidRDefault="006501DF" w:rsidP="00F60142">
            <w:pPr>
              <w:spacing w:after="0" w:line="240" w:lineRule="auto"/>
              <w:jc w:val="center"/>
              <w:rPr>
                <w:rFonts w:ascii="Barlow" w:eastAsia="Times New Roman" w:hAnsi="Barlow" w:cs="Calibri"/>
                <w:b/>
                <w:bCs/>
                <w:color w:val="000000"/>
                <w:sz w:val="18"/>
                <w:szCs w:val="18"/>
              </w:rPr>
            </w:pPr>
            <w:r w:rsidRPr="00A81AE6">
              <w:rPr>
                <w:rFonts w:ascii="Barlow" w:eastAsia="Times New Roman" w:hAnsi="Barlow" w:cs="Calibri"/>
                <w:b/>
                <w:bCs/>
                <w:color w:val="000000"/>
                <w:sz w:val="18"/>
                <w:szCs w:val="18"/>
              </w:rPr>
              <w:t xml:space="preserve">Expediente disciplinario </w:t>
            </w:r>
          </w:p>
        </w:tc>
        <w:tc>
          <w:tcPr>
            <w:tcW w:w="499" w:type="pct"/>
            <w:shd w:val="clear" w:color="000000" w:fill="D9D9D9"/>
            <w:vAlign w:val="center"/>
            <w:hideMark/>
          </w:tcPr>
          <w:p w:rsidR="006501DF" w:rsidRPr="00A81AE6" w:rsidRDefault="006501DF" w:rsidP="00F60142">
            <w:pPr>
              <w:spacing w:after="0" w:line="240" w:lineRule="auto"/>
              <w:jc w:val="center"/>
              <w:rPr>
                <w:rFonts w:ascii="Barlow" w:eastAsia="Times New Roman" w:hAnsi="Barlow" w:cs="Calibri"/>
                <w:b/>
                <w:bCs/>
                <w:color w:val="000000"/>
                <w:sz w:val="18"/>
                <w:szCs w:val="18"/>
              </w:rPr>
            </w:pPr>
            <w:r w:rsidRPr="00A81AE6">
              <w:rPr>
                <w:rFonts w:ascii="Barlow" w:eastAsia="Times New Roman" w:hAnsi="Barlow" w:cs="Calibri"/>
                <w:b/>
                <w:bCs/>
                <w:color w:val="000000"/>
                <w:sz w:val="18"/>
                <w:szCs w:val="18"/>
              </w:rPr>
              <w:t>Servidores públicos</w:t>
            </w:r>
          </w:p>
        </w:tc>
        <w:tc>
          <w:tcPr>
            <w:tcW w:w="552" w:type="pct"/>
            <w:shd w:val="clear" w:color="000000" w:fill="D9D9D9"/>
            <w:vAlign w:val="center"/>
            <w:hideMark/>
          </w:tcPr>
          <w:p w:rsidR="006501DF" w:rsidRPr="00A81AE6" w:rsidRDefault="006501DF" w:rsidP="00F60142">
            <w:pPr>
              <w:spacing w:after="0" w:line="240" w:lineRule="auto"/>
              <w:jc w:val="center"/>
              <w:rPr>
                <w:rFonts w:ascii="Barlow" w:eastAsia="Times New Roman" w:hAnsi="Barlow" w:cs="Calibri"/>
                <w:b/>
                <w:bCs/>
                <w:color w:val="000000"/>
                <w:sz w:val="18"/>
                <w:szCs w:val="18"/>
              </w:rPr>
            </w:pPr>
            <w:r w:rsidRPr="00A81AE6">
              <w:rPr>
                <w:rFonts w:ascii="Barlow" w:eastAsia="Times New Roman" w:hAnsi="Barlow" w:cs="Calibri"/>
                <w:b/>
                <w:bCs/>
                <w:color w:val="000000"/>
                <w:sz w:val="18"/>
                <w:szCs w:val="18"/>
              </w:rPr>
              <w:t>Particulares</w:t>
            </w:r>
          </w:p>
        </w:tc>
        <w:tc>
          <w:tcPr>
            <w:tcW w:w="1280" w:type="pct"/>
            <w:shd w:val="clear" w:color="000000" w:fill="D9D9D9"/>
            <w:vAlign w:val="center"/>
            <w:hideMark/>
          </w:tcPr>
          <w:p w:rsidR="006501DF" w:rsidRPr="00A81AE6" w:rsidRDefault="006501DF" w:rsidP="00F60142">
            <w:pPr>
              <w:spacing w:after="0" w:line="240" w:lineRule="auto"/>
              <w:jc w:val="center"/>
              <w:rPr>
                <w:rFonts w:ascii="Barlow" w:eastAsia="Times New Roman" w:hAnsi="Barlow" w:cs="Calibri"/>
                <w:b/>
                <w:bCs/>
                <w:color w:val="000000"/>
                <w:sz w:val="18"/>
                <w:szCs w:val="18"/>
              </w:rPr>
            </w:pPr>
            <w:r w:rsidRPr="00A81AE6">
              <w:rPr>
                <w:rFonts w:ascii="Barlow" w:eastAsia="Times New Roman" w:hAnsi="Barlow" w:cs="Calibri"/>
                <w:b/>
                <w:bCs/>
                <w:color w:val="000000"/>
                <w:sz w:val="18"/>
                <w:szCs w:val="18"/>
              </w:rPr>
              <w:t>Estado procesal</w:t>
            </w:r>
          </w:p>
        </w:tc>
        <w:tc>
          <w:tcPr>
            <w:tcW w:w="632" w:type="pct"/>
            <w:shd w:val="clear" w:color="000000" w:fill="D9D9D9"/>
            <w:vAlign w:val="center"/>
            <w:hideMark/>
          </w:tcPr>
          <w:p w:rsidR="006501DF" w:rsidRPr="00A81AE6" w:rsidRDefault="006501DF" w:rsidP="00F60142">
            <w:pPr>
              <w:spacing w:after="0" w:line="240" w:lineRule="auto"/>
              <w:jc w:val="center"/>
              <w:rPr>
                <w:rFonts w:ascii="Barlow" w:eastAsia="Times New Roman" w:hAnsi="Barlow" w:cs="Calibri"/>
                <w:b/>
                <w:bCs/>
                <w:color w:val="000000"/>
                <w:sz w:val="18"/>
                <w:szCs w:val="18"/>
              </w:rPr>
            </w:pPr>
            <w:r w:rsidRPr="00A81AE6">
              <w:rPr>
                <w:rFonts w:ascii="Barlow" w:eastAsia="Times New Roman" w:hAnsi="Barlow" w:cs="Calibri"/>
                <w:b/>
                <w:bCs/>
                <w:color w:val="000000"/>
                <w:sz w:val="18"/>
                <w:szCs w:val="18"/>
              </w:rPr>
              <w:t xml:space="preserve">Fecha de acuerdo de admisión </w:t>
            </w:r>
          </w:p>
        </w:tc>
      </w:tr>
      <w:tr w:rsidR="006501DF" w:rsidRPr="00A81AE6" w:rsidTr="00A12078">
        <w:trPr>
          <w:trHeight w:val="466"/>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1</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Investigación iniciada por Denuncia.</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DNQR/010/2021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Remitido al Tribunal de Justicia Administrativa del Estado de Yucatán para su debida resolución.</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02/08/2021</w:t>
            </w:r>
          </w:p>
        </w:tc>
      </w:tr>
      <w:tr w:rsidR="006501DF" w:rsidRPr="00A81AE6" w:rsidTr="00A12078">
        <w:trPr>
          <w:trHeight w:val="452"/>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2</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Investigación derivada de auditoría: SEDESOL-DS-01/20</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DNQR/011/2021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27/08/2021</w:t>
            </w:r>
          </w:p>
        </w:tc>
      </w:tr>
      <w:tr w:rsidR="006501DF" w:rsidRPr="00A81AE6" w:rsidTr="00A12078">
        <w:trPr>
          <w:trHeight w:val="402"/>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3</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Investigación iniciada por Denuncia</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DNQR/012/2021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09/09/2021</w:t>
            </w:r>
          </w:p>
        </w:tc>
      </w:tr>
      <w:tr w:rsidR="006501DF" w:rsidRPr="00A81AE6" w:rsidTr="00A12078">
        <w:trPr>
          <w:trHeight w:val="691"/>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4</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 xml:space="preserve">Investigación derivada de auditoria </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DNQR/013/2021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10/09/2021</w:t>
            </w:r>
          </w:p>
        </w:tc>
      </w:tr>
      <w:tr w:rsidR="006501DF" w:rsidRPr="00A81AE6" w:rsidTr="00A12078">
        <w:trPr>
          <w:trHeight w:val="356"/>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5</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Investigación iniciada de auditoria</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DNQR/014/2021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4</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10/09/2021</w:t>
            </w:r>
          </w:p>
        </w:tc>
      </w:tr>
      <w:tr w:rsidR="006501DF" w:rsidRPr="00A81AE6" w:rsidTr="00A12078">
        <w:trPr>
          <w:trHeight w:val="448"/>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6</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 xml:space="preserve">Investigación derivada de auditoria </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DNQR/015/2021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4</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10/09/2021</w:t>
            </w:r>
          </w:p>
        </w:tc>
      </w:tr>
      <w:tr w:rsidR="006501DF" w:rsidRPr="00A81AE6" w:rsidTr="00A12078">
        <w:trPr>
          <w:trHeight w:val="397"/>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7</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Investigación derivada de auditoría</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DNQR/016/2021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21/09/2021</w:t>
            </w:r>
          </w:p>
        </w:tc>
      </w:tr>
      <w:tr w:rsidR="006501DF" w:rsidRPr="00A81AE6" w:rsidTr="00A12078">
        <w:trPr>
          <w:trHeight w:val="406"/>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8</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Investigación derivada de auditoria</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DNQR/017/2021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29/09/2021</w:t>
            </w:r>
          </w:p>
        </w:tc>
      </w:tr>
      <w:tr w:rsidR="006501DF" w:rsidRPr="00A81AE6" w:rsidTr="00A12078">
        <w:trPr>
          <w:trHeight w:val="332"/>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9</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Investigación derivada de auditoria</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DNQR/018/2021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29/09/2021</w:t>
            </w:r>
          </w:p>
        </w:tc>
      </w:tr>
      <w:tr w:rsidR="006501DF" w:rsidRPr="00A81AE6" w:rsidTr="00A12078">
        <w:trPr>
          <w:trHeight w:val="140"/>
          <w:jc w:val="center"/>
        </w:trPr>
        <w:tc>
          <w:tcPr>
            <w:tcW w:w="209"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bCs/>
                <w:color w:val="000000"/>
                <w:sz w:val="18"/>
                <w:szCs w:val="18"/>
              </w:rPr>
            </w:pPr>
            <w:r w:rsidRPr="00A81AE6">
              <w:rPr>
                <w:rFonts w:ascii="Barlow" w:eastAsia="Times New Roman" w:hAnsi="Barlow" w:cs="Calibri"/>
                <w:bCs/>
                <w:color w:val="000000"/>
                <w:sz w:val="18"/>
                <w:szCs w:val="18"/>
              </w:rPr>
              <w:t>10</w:t>
            </w:r>
          </w:p>
        </w:tc>
        <w:tc>
          <w:tcPr>
            <w:tcW w:w="1157"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Investigación derivada de auditoria</w:t>
            </w:r>
          </w:p>
        </w:tc>
        <w:tc>
          <w:tcPr>
            <w:tcW w:w="67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DNQR/019/2021</w:t>
            </w:r>
          </w:p>
        </w:tc>
        <w:tc>
          <w:tcPr>
            <w:tcW w:w="499"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1</w:t>
            </w:r>
          </w:p>
        </w:tc>
        <w:tc>
          <w:tcPr>
            <w:tcW w:w="552" w:type="pct"/>
            <w:shd w:val="clear" w:color="auto" w:fill="auto"/>
            <w:noWrap/>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0</w:t>
            </w:r>
          </w:p>
        </w:tc>
        <w:tc>
          <w:tcPr>
            <w:tcW w:w="1280" w:type="pct"/>
            <w:shd w:val="clear" w:color="auto" w:fill="auto"/>
            <w:vAlign w:val="center"/>
            <w:hideMark/>
          </w:tcPr>
          <w:p w:rsidR="006501DF" w:rsidRPr="00A81AE6" w:rsidRDefault="006501DF" w:rsidP="00F60142">
            <w:pPr>
              <w:spacing w:after="0" w:line="240" w:lineRule="auto"/>
              <w:jc w:val="both"/>
              <w:rPr>
                <w:rFonts w:ascii="Barlow" w:eastAsia="Times New Roman" w:hAnsi="Barlow" w:cs="Calibri"/>
                <w:color w:val="000000"/>
                <w:sz w:val="18"/>
                <w:szCs w:val="18"/>
              </w:rPr>
            </w:pPr>
            <w:r w:rsidRPr="00A81AE6">
              <w:rPr>
                <w:rFonts w:ascii="Barlow" w:eastAsia="Times New Roman" w:hAnsi="Barlow" w:cs="Calibri"/>
                <w:color w:val="000000"/>
                <w:sz w:val="18"/>
                <w:szCs w:val="18"/>
              </w:rPr>
              <w:t>Acuerdo de Admisión e Inicio del Procedimiento Disciplinario de responsabilidad administrativa.</w:t>
            </w:r>
          </w:p>
        </w:tc>
        <w:tc>
          <w:tcPr>
            <w:tcW w:w="632" w:type="pct"/>
            <w:shd w:val="clear" w:color="auto" w:fill="auto"/>
            <w:vAlign w:val="center"/>
            <w:hideMark/>
          </w:tcPr>
          <w:p w:rsidR="006501DF" w:rsidRPr="00A81AE6" w:rsidRDefault="006501DF" w:rsidP="00F60142">
            <w:pPr>
              <w:spacing w:after="0" w:line="240" w:lineRule="auto"/>
              <w:jc w:val="center"/>
              <w:rPr>
                <w:rFonts w:ascii="Barlow" w:eastAsia="Times New Roman" w:hAnsi="Barlow" w:cs="Calibri"/>
                <w:color w:val="000000"/>
                <w:sz w:val="18"/>
                <w:szCs w:val="18"/>
              </w:rPr>
            </w:pPr>
            <w:r w:rsidRPr="00A81AE6">
              <w:rPr>
                <w:rFonts w:ascii="Barlow" w:eastAsia="Times New Roman" w:hAnsi="Barlow" w:cs="Calibri"/>
                <w:color w:val="000000"/>
                <w:sz w:val="18"/>
                <w:szCs w:val="18"/>
              </w:rPr>
              <w:t>29/09/2021</w:t>
            </w:r>
          </w:p>
        </w:tc>
      </w:tr>
    </w:tbl>
    <w:p w:rsidR="006501DF" w:rsidRPr="008420ED" w:rsidRDefault="006501DF" w:rsidP="006501DF">
      <w:pPr>
        <w:pStyle w:val="Prrafodelista"/>
        <w:spacing w:after="160" w:line="276" w:lineRule="auto"/>
        <w:ind w:left="1287"/>
        <w:jc w:val="both"/>
        <w:rPr>
          <w:rStyle w:val="Ninguno"/>
          <w:rFonts w:ascii="Barlow" w:hAnsi="Barlow" w:cs="Arial"/>
          <w:color w:val="auto"/>
          <w:sz w:val="22"/>
          <w:szCs w:val="22"/>
        </w:rPr>
      </w:pPr>
    </w:p>
    <w:p w:rsidR="006501DF" w:rsidRDefault="006501DF" w:rsidP="00F60142">
      <w:pPr>
        <w:pStyle w:val="Prrafodelista"/>
        <w:numPr>
          <w:ilvl w:val="0"/>
          <w:numId w:val="15"/>
        </w:numPr>
        <w:tabs>
          <w:tab w:val="left" w:pos="851"/>
        </w:tabs>
        <w:spacing w:after="160" w:line="276" w:lineRule="auto"/>
        <w:ind w:left="851" w:hanging="567"/>
        <w:jc w:val="both"/>
        <w:rPr>
          <w:rStyle w:val="Ninguno"/>
          <w:rFonts w:ascii="Barlow" w:eastAsia="Barlow" w:hAnsi="Barlow" w:cs="Barlow"/>
          <w:color w:val="auto"/>
          <w:sz w:val="22"/>
          <w:szCs w:val="22"/>
        </w:rPr>
      </w:pPr>
      <w:r w:rsidRPr="008420ED">
        <w:rPr>
          <w:rStyle w:val="Ninguno"/>
          <w:rFonts w:ascii="Barlow" w:eastAsia="Barlow" w:hAnsi="Barlow" w:cs="Barlow"/>
          <w:color w:val="auto"/>
          <w:sz w:val="22"/>
          <w:szCs w:val="22"/>
        </w:rPr>
        <w:t>Se reporta un total de 1 expediente debidamente substanciado y turnado a la autoridad competente para que realicé los trámites legales correspondientes y emita la resolución que proceda, el cual se indica a continuación:</w:t>
      </w:r>
    </w:p>
    <w:tbl>
      <w:tblPr>
        <w:tblStyle w:val="Tablaconcuadrcula"/>
        <w:tblW w:w="5000" w:type="pct"/>
        <w:jc w:val="center"/>
        <w:tblLook w:val="04A0" w:firstRow="1" w:lastRow="0" w:firstColumn="1" w:lastColumn="0" w:noHBand="0" w:noVBand="1"/>
      </w:tblPr>
      <w:tblGrid>
        <w:gridCol w:w="1413"/>
        <w:gridCol w:w="1348"/>
        <w:gridCol w:w="2626"/>
        <w:gridCol w:w="3441"/>
      </w:tblGrid>
      <w:tr w:rsidR="006501DF" w:rsidRPr="00A81AE6" w:rsidTr="00A12078">
        <w:trPr>
          <w:trHeight w:val="410"/>
          <w:jc w:val="center"/>
        </w:trPr>
        <w:tc>
          <w:tcPr>
            <w:tcW w:w="724" w:type="pct"/>
            <w:shd w:val="clear" w:color="auto" w:fill="D9D9D9" w:themeFill="background1" w:themeFillShade="D9"/>
            <w:vAlign w:val="center"/>
          </w:tcPr>
          <w:p w:rsidR="006501DF" w:rsidRPr="00A81AE6" w:rsidRDefault="006501DF" w:rsidP="00F60142">
            <w:pPr>
              <w:jc w:val="center"/>
              <w:rPr>
                <w:rFonts w:ascii="Barlow" w:hAnsi="Barlow"/>
                <w:b/>
                <w:sz w:val="18"/>
                <w:szCs w:val="18"/>
              </w:rPr>
            </w:pPr>
            <w:r w:rsidRPr="00A81AE6">
              <w:rPr>
                <w:rFonts w:ascii="Barlow" w:hAnsi="Barlow"/>
                <w:b/>
                <w:sz w:val="18"/>
                <w:szCs w:val="18"/>
              </w:rPr>
              <w:t>Expediente</w:t>
            </w:r>
          </w:p>
        </w:tc>
        <w:tc>
          <w:tcPr>
            <w:tcW w:w="789" w:type="pct"/>
            <w:shd w:val="clear" w:color="auto" w:fill="D9D9D9" w:themeFill="background1" w:themeFillShade="D9"/>
            <w:vAlign w:val="center"/>
          </w:tcPr>
          <w:p w:rsidR="006501DF" w:rsidRPr="00A81AE6" w:rsidRDefault="006501DF" w:rsidP="00F60142">
            <w:pPr>
              <w:jc w:val="center"/>
              <w:rPr>
                <w:rFonts w:ascii="Barlow" w:hAnsi="Barlow"/>
                <w:b/>
                <w:sz w:val="18"/>
                <w:szCs w:val="18"/>
              </w:rPr>
            </w:pPr>
            <w:r w:rsidRPr="00A81AE6">
              <w:rPr>
                <w:rFonts w:ascii="Barlow" w:hAnsi="Barlow"/>
                <w:b/>
                <w:sz w:val="18"/>
                <w:szCs w:val="18"/>
              </w:rPr>
              <w:t>Tipo de falta</w:t>
            </w:r>
          </w:p>
        </w:tc>
        <w:tc>
          <w:tcPr>
            <w:tcW w:w="1513" w:type="pct"/>
            <w:shd w:val="clear" w:color="auto" w:fill="D9D9D9" w:themeFill="background1" w:themeFillShade="D9"/>
            <w:vAlign w:val="center"/>
          </w:tcPr>
          <w:p w:rsidR="006501DF" w:rsidRPr="00A81AE6" w:rsidRDefault="006501DF" w:rsidP="00F60142">
            <w:pPr>
              <w:jc w:val="center"/>
              <w:rPr>
                <w:rFonts w:ascii="Barlow" w:hAnsi="Barlow"/>
                <w:b/>
                <w:sz w:val="18"/>
                <w:szCs w:val="18"/>
              </w:rPr>
            </w:pPr>
            <w:r w:rsidRPr="00A81AE6">
              <w:rPr>
                <w:rFonts w:ascii="Barlow" w:hAnsi="Barlow"/>
                <w:b/>
                <w:sz w:val="18"/>
                <w:szCs w:val="18"/>
              </w:rPr>
              <w:t>Autoridad a la que le fue turnado el expediente</w:t>
            </w:r>
          </w:p>
        </w:tc>
        <w:tc>
          <w:tcPr>
            <w:tcW w:w="1974" w:type="pct"/>
            <w:shd w:val="clear" w:color="auto" w:fill="D9D9D9" w:themeFill="background1" w:themeFillShade="D9"/>
            <w:vAlign w:val="center"/>
          </w:tcPr>
          <w:p w:rsidR="006501DF" w:rsidRPr="00A81AE6" w:rsidRDefault="006501DF" w:rsidP="00F60142">
            <w:pPr>
              <w:jc w:val="center"/>
              <w:rPr>
                <w:rFonts w:ascii="Barlow" w:hAnsi="Barlow"/>
                <w:b/>
                <w:sz w:val="18"/>
                <w:szCs w:val="18"/>
              </w:rPr>
            </w:pPr>
            <w:r w:rsidRPr="00A81AE6">
              <w:rPr>
                <w:rFonts w:ascii="Barlow" w:hAnsi="Barlow"/>
                <w:b/>
                <w:sz w:val="18"/>
                <w:szCs w:val="18"/>
              </w:rPr>
              <w:t>Observaciones</w:t>
            </w:r>
          </w:p>
        </w:tc>
      </w:tr>
      <w:tr w:rsidR="006501DF" w:rsidRPr="00A81AE6" w:rsidTr="00A12078">
        <w:trPr>
          <w:trHeight w:val="808"/>
          <w:jc w:val="center"/>
        </w:trPr>
        <w:tc>
          <w:tcPr>
            <w:tcW w:w="724" w:type="pct"/>
            <w:vAlign w:val="center"/>
          </w:tcPr>
          <w:p w:rsidR="006501DF" w:rsidRPr="00A81AE6" w:rsidRDefault="006501DF" w:rsidP="00F60142">
            <w:pPr>
              <w:jc w:val="center"/>
              <w:rPr>
                <w:rFonts w:ascii="Barlow" w:hAnsi="Barlow"/>
                <w:sz w:val="18"/>
                <w:szCs w:val="18"/>
              </w:rPr>
            </w:pPr>
            <w:r w:rsidRPr="00A81AE6">
              <w:rPr>
                <w:rFonts w:ascii="Barlow" w:hAnsi="Barlow"/>
                <w:sz w:val="18"/>
                <w:szCs w:val="18"/>
              </w:rPr>
              <w:t>DNQR/010/2021</w:t>
            </w:r>
          </w:p>
        </w:tc>
        <w:tc>
          <w:tcPr>
            <w:tcW w:w="789" w:type="pct"/>
            <w:vAlign w:val="center"/>
          </w:tcPr>
          <w:p w:rsidR="006501DF" w:rsidRPr="00A81AE6" w:rsidRDefault="006501DF" w:rsidP="00F60142">
            <w:pPr>
              <w:jc w:val="center"/>
              <w:rPr>
                <w:rFonts w:ascii="Barlow" w:hAnsi="Barlow"/>
                <w:sz w:val="18"/>
                <w:szCs w:val="18"/>
              </w:rPr>
            </w:pPr>
            <w:r w:rsidRPr="00A81AE6">
              <w:rPr>
                <w:rFonts w:ascii="Barlow" w:hAnsi="Barlow"/>
                <w:sz w:val="18"/>
                <w:szCs w:val="18"/>
              </w:rPr>
              <w:t>Grave</w:t>
            </w:r>
          </w:p>
        </w:tc>
        <w:tc>
          <w:tcPr>
            <w:tcW w:w="1513" w:type="pct"/>
            <w:vAlign w:val="center"/>
          </w:tcPr>
          <w:p w:rsidR="006501DF" w:rsidRPr="00A81AE6" w:rsidRDefault="006501DF" w:rsidP="00F60142">
            <w:pPr>
              <w:jc w:val="both"/>
              <w:rPr>
                <w:rFonts w:ascii="Barlow" w:hAnsi="Barlow"/>
                <w:sz w:val="18"/>
                <w:szCs w:val="18"/>
              </w:rPr>
            </w:pPr>
            <w:r w:rsidRPr="00A81AE6">
              <w:rPr>
                <w:rFonts w:ascii="Barlow" w:hAnsi="Barlow"/>
                <w:sz w:val="18"/>
                <w:szCs w:val="18"/>
              </w:rPr>
              <w:t>Tribunal de Justicia Administrativa del Estado de Yucatán.</w:t>
            </w:r>
          </w:p>
        </w:tc>
        <w:tc>
          <w:tcPr>
            <w:tcW w:w="1974" w:type="pct"/>
            <w:vAlign w:val="center"/>
          </w:tcPr>
          <w:p w:rsidR="006501DF" w:rsidRPr="00A81AE6" w:rsidRDefault="006501DF" w:rsidP="00F60142">
            <w:pPr>
              <w:jc w:val="both"/>
              <w:rPr>
                <w:rFonts w:ascii="Barlow" w:hAnsi="Barlow"/>
                <w:sz w:val="18"/>
                <w:szCs w:val="18"/>
              </w:rPr>
            </w:pPr>
            <w:r w:rsidRPr="00A81AE6">
              <w:rPr>
                <w:rFonts w:ascii="Barlow" w:hAnsi="Barlow"/>
                <w:sz w:val="18"/>
                <w:szCs w:val="18"/>
              </w:rPr>
              <w:t>El expediente principal contiene dos expedientillos con los números DNQR/010-01/2021 y DNQR/010-02/2021 y fue remitido en fecha 24 de agosto del presente año.</w:t>
            </w:r>
          </w:p>
        </w:tc>
      </w:tr>
    </w:tbl>
    <w:p w:rsidR="006501DF" w:rsidRPr="00BC31E7" w:rsidRDefault="006501DF" w:rsidP="00A12078">
      <w:pPr>
        <w:pStyle w:val="Ttulo4"/>
        <w:rPr>
          <w:rFonts w:eastAsia="Times New Roman"/>
        </w:rPr>
      </w:pPr>
      <w:bookmarkStart w:id="285" w:name="_Toc85095857"/>
      <w:bookmarkStart w:id="286" w:name="_Toc86316255"/>
      <w:r w:rsidRPr="00BC31E7">
        <w:rPr>
          <w:rFonts w:eastAsia="Times New Roman"/>
        </w:rPr>
        <w:t>3.4.1.1.1 Actividades de la autoridad Resolutora / Oficina del Subsecretario de Programas Federales.</w:t>
      </w:r>
      <w:bookmarkEnd w:id="285"/>
      <w:bookmarkEnd w:id="286"/>
    </w:p>
    <w:p w:rsidR="006501DF" w:rsidRPr="008420ED" w:rsidRDefault="006501DF" w:rsidP="006501DF">
      <w:pPr>
        <w:spacing w:line="276" w:lineRule="auto"/>
        <w:ind w:firstLine="567"/>
        <w:jc w:val="both"/>
        <w:rPr>
          <w:rFonts w:ascii="Barlow" w:hAnsi="Barlow" w:cs="Arial"/>
          <w:sz w:val="22"/>
          <w:szCs w:val="22"/>
        </w:rPr>
      </w:pPr>
      <w:r w:rsidRPr="008420ED">
        <w:rPr>
          <w:rFonts w:ascii="Barlow" w:hAnsi="Barlow" w:cs="Arial"/>
          <w:sz w:val="22"/>
          <w:szCs w:val="22"/>
        </w:rPr>
        <w:t>Durante</w:t>
      </w:r>
      <w:r>
        <w:rPr>
          <w:rFonts w:ascii="Barlow" w:hAnsi="Barlow" w:cs="Arial"/>
          <w:sz w:val="22"/>
          <w:szCs w:val="22"/>
        </w:rPr>
        <w:t xml:space="preserve"> el</w:t>
      </w:r>
      <w:r w:rsidRPr="008420ED">
        <w:rPr>
          <w:rFonts w:ascii="Barlow" w:hAnsi="Barlow" w:cs="Arial"/>
          <w:sz w:val="22"/>
          <w:szCs w:val="22"/>
        </w:rPr>
        <w:t xml:space="preserve"> trimestre, se emitieron dos acuerdos de cierre de instrucción de procedimiento de responsabilidad administrativa por faltas no graves, de dos servidores públicos.</w:t>
      </w:r>
    </w:p>
    <w:tbl>
      <w:tblPr>
        <w:tblW w:w="8828" w:type="dxa"/>
        <w:jc w:val="center"/>
        <w:tblCellMar>
          <w:left w:w="70" w:type="dxa"/>
          <w:right w:w="70" w:type="dxa"/>
        </w:tblCellMar>
        <w:tblLook w:val="04A0" w:firstRow="1" w:lastRow="0" w:firstColumn="1" w:lastColumn="0" w:noHBand="0" w:noVBand="1"/>
      </w:tblPr>
      <w:tblGrid>
        <w:gridCol w:w="251"/>
        <w:gridCol w:w="2874"/>
        <w:gridCol w:w="2816"/>
        <w:gridCol w:w="2887"/>
      </w:tblGrid>
      <w:tr w:rsidR="006501DF" w:rsidRPr="0021212F" w:rsidTr="00F60142">
        <w:trPr>
          <w:trHeight w:val="126"/>
          <w:tblHeader/>
          <w:jc w:val="center"/>
        </w:trPr>
        <w:tc>
          <w:tcPr>
            <w:tcW w:w="2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 </w:t>
            </w:r>
          </w:p>
        </w:tc>
        <w:tc>
          <w:tcPr>
            <w:tcW w:w="2874" w:type="dxa"/>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Expediente principal</w:t>
            </w:r>
          </w:p>
        </w:tc>
        <w:tc>
          <w:tcPr>
            <w:tcW w:w="2816" w:type="dxa"/>
            <w:tcBorders>
              <w:top w:val="single" w:sz="4" w:space="0" w:color="auto"/>
              <w:left w:val="nil"/>
              <w:bottom w:val="single" w:sz="4" w:space="0" w:color="auto"/>
              <w:right w:val="single" w:sz="4" w:space="0" w:color="auto"/>
            </w:tcBorders>
            <w:shd w:val="clear" w:color="000000" w:fill="D9D9D9"/>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Expedientillo</w:t>
            </w:r>
          </w:p>
        </w:tc>
        <w:tc>
          <w:tcPr>
            <w:tcW w:w="288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Fecha del acuerdo de cierre de instrucción</w:t>
            </w:r>
          </w:p>
        </w:tc>
      </w:tr>
      <w:tr w:rsidR="006501DF" w:rsidRPr="0021212F" w:rsidTr="00F60142">
        <w:trPr>
          <w:trHeight w:val="126"/>
          <w:jc w:val="center"/>
        </w:trPr>
        <w:tc>
          <w:tcPr>
            <w:tcW w:w="251" w:type="dxa"/>
            <w:tcBorders>
              <w:top w:val="nil"/>
              <w:left w:val="single" w:sz="4" w:space="0" w:color="auto"/>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1</w:t>
            </w:r>
          </w:p>
        </w:tc>
        <w:tc>
          <w:tcPr>
            <w:tcW w:w="2874" w:type="dxa"/>
            <w:vMerge w:val="restar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DNQR/009/2021</w:t>
            </w:r>
          </w:p>
        </w:tc>
        <w:tc>
          <w:tcPr>
            <w:tcW w:w="2816" w:type="dxa"/>
            <w:tcBorders>
              <w:top w:val="single" w:sz="4" w:space="0" w:color="auto"/>
              <w:left w:val="nil"/>
              <w:bottom w:val="single" w:sz="4" w:space="0" w:color="auto"/>
              <w:right w:val="single" w:sz="4" w:space="0" w:color="auto"/>
            </w:tcBorders>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DNQR/009-01/2021</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07/07/2021</w:t>
            </w:r>
          </w:p>
        </w:tc>
      </w:tr>
      <w:tr w:rsidR="006501DF" w:rsidRPr="0021212F" w:rsidTr="00F60142">
        <w:trPr>
          <w:trHeight w:val="126"/>
          <w:jc w:val="center"/>
        </w:trPr>
        <w:tc>
          <w:tcPr>
            <w:tcW w:w="251" w:type="dxa"/>
            <w:tcBorders>
              <w:top w:val="nil"/>
              <w:left w:val="single" w:sz="4" w:space="0" w:color="auto"/>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w:t>
            </w:r>
          </w:p>
        </w:tc>
        <w:tc>
          <w:tcPr>
            <w:tcW w:w="2874" w:type="dxa"/>
            <w:vMerge/>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p>
        </w:tc>
        <w:tc>
          <w:tcPr>
            <w:tcW w:w="2816" w:type="dxa"/>
            <w:tcBorders>
              <w:top w:val="single" w:sz="4" w:space="0" w:color="auto"/>
              <w:left w:val="nil"/>
              <w:bottom w:val="single" w:sz="4" w:space="0" w:color="auto"/>
              <w:right w:val="single" w:sz="4" w:space="0" w:color="auto"/>
            </w:tcBorders>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DNQR/009-02/2021</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06/07/2021</w:t>
            </w:r>
          </w:p>
        </w:tc>
      </w:tr>
    </w:tbl>
    <w:p w:rsidR="006501DF" w:rsidRPr="008420ED" w:rsidRDefault="006501DF" w:rsidP="006501DF">
      <w:pPr>
        <w:spacing w:before="160" w:line="276" w:lineRule="auto"/>
        <w:ind w:firstLine="709"/>
        <w:jc w:val="both"/>
        <w:rPr>
          <w:rFonts w:ascii="Barlow" w:hAnsi="Barlow" w:cs="Arial"/>
          <w:sz w:val="22"/>
          <w:szCs w:val="22"/>
        </w:rPr>
      </w:pPr>
      <w:r w:rsidRPr="008420ED">
        <w:rPr>
          <w:rFonts w:ascii="Barlow" w:hAnsi="Barlow" w:cs="Arial"/>
          <w:sz w:val="22"/>
          <w:szCs w:val="22"/>
        </w:rPr>
        <w:t>Asimismo, se resolvieron tres procedimientos de responsabilidad administrativa por faltas administrativas no graves de dos expedientes disciplinarios.</w:t>
      </w:r>
    </w:p>
    <w:tbl>
      <w:tblPr>
        <w:tblW w:w="8894" w:type="dxa"/>
        <w:jc w:val="center"/>
        <w:tblCellMar>
          <w:left w:w="70" w:type="dxa"/>
          <w:right w:w="70" w:type="dxa"/>
        </w:tblCellMar>
        <w:tblLook w:val="04A0" w:firstRow="1" w:lastRow="0" w:firstColumn="1" w:lastColumn="0" w:noHBand="0" w:noVBand="1"/>
      </w:tblPr>
      <w:tblGrid>
        <w:gridCol w:w="335"/>
        <w:gridCol w:w="1626"/>
        <w:gridCol w:w="1912"/>
        <w:gridCol w:w="1496"/>
        <w:gridCol w:w="1463"/>
        <w:gridCol w:w="2062"/>
      </w:tblGrid>
      <w:tr w:rsidR="006501DF" w:rsidRPr="0021212F" w:rsidTr="00F60142">
        <w:trPr>
          <w:trHeight w:val="265"/>
          <w:tblHeader/>
          <w:jc w:val="center"/>
        </w:trPr>
        <w:tc>
          <w:tcPr>
            <w:tcW w:w="33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501DF" w:rsidRPr="0021212F" w:rsidRDefault="006501DF" w:rsidP="00F60142">
            <w:pPr>
              <w:spacing w:after="0" w:line="276" w:lineRule="auto"/>
              <w:jc w:val="center"/>
              <w:rPr>
                <w:rFonts w:ascii="Barlow" w:eastAsia="Times New Roman" w:hAnsi="Barlow" w:cs="Calibri"/>
                <w:b/>
                <w:bCs/>
                <w:sz w:val="18"/>
                <w:szCs w:val="18"/>
              </w:rPr>
            </w:pPr>
            <w:r w:rsidRPr="0021212F">
              <w:rPr>
                <w:rFonts w:ascii="Barlow" w:eastAsia="Times New Roman" w:hAnsi="Barlow" w:cs="Calibri"/>
                <w:b/>
                <w:bCs/>
                <w:sz w:val="18"/>
                <w:szCs w:val="18"/>
              </w:rPr>
              <w:t> </w:t>
            </w:r>
          </w:p>
        </w:tc>
        <w:tc>
          <w:tcPr>
            <w:tcW w:w="1626" w:type="dxa"/>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76" w:lineRule="auto"/>
              <w:jc w:val="center"/>
              <w:rPr>
                <w:rFonts w:ascii="Barlow" w:eastAsia="Times New Roman" w:hAnsi="Barlow" w:cs="Calibri"/>
                <w:b/>
                <w:bCs/>
                <w:sz w:val="18"/>
                <w:szCs w:val="18"/>
              </w:rPr>
            </w:pPr>
            <w:r w:rsidRPr="0021212F">
              <w:rPr>
                <w:rFonts w:ascii="Barlow" w:eastAsia="Times New Roman" w:hAnsi="Barlow" w:cs="Calibri"/>
                <w:b/>
                <w:bCs/>
                <w:sz w:val="18"/>
                <w:szCs w:val="18"/>
              </w:rPr>
              <w:t>Origen de la investigación</w:t>
            </w:r>
          </w:p>
        </w:tc>
        <w:tc>
          <w:tcPr>
            <w:tcW w:w="1912" w:type="dxa"/>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76" w:lineRule="auto"/>
              <w:jc w:val="center"/>
              <w:rPr>
                <w:rFonts w:ascii="Barlow" w:eastAsia="Times New Roman" w:hAnsi="Barlow" w:cs="Calibri"/>
                <w:b/>
                <w:bCs/>
                <w:sz w:val="18"/>
                <w:szCs w:val="18"/>
              </w:rPr>
            </w:pPr>
            <w:r w:rsidRPr="0021212F">
              <w:rPr>
                <w:rFonts w:ascii="Barlow" w:eastAsia="Times New Roman" w:hAnsi="Barlow" w:cs="Calibri"/>
                <w:b/>
                <w:bCs/>
                <w:sz w:val="18"/>
                <w:szCs w:val="18"/>
              </w:rPr>
              <w:t>Expediente de investigación</w:t>
            </w:r>
          </w:p>
        </w:tc>
        <w:tc>
          <w:tcPr>
            <w:tcW w:w="1496" w:type="dxa"/>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76" w:lineRule="auto"/>
              <w:jc w:val="center"/>
              <w:rPr>
                <w:rFonts w:ascii="Barlow" w:eastAsia="Times New Roman" w:hAnsi="Barlow" w:cs="Calibri"/>
                <w:b/>
                <w:bCs/>
                <w:sz w:val="18"/>
                <w:szCs w:val="18"/>
              </w:rPr>
            </w:pPr>
            <w:r w:rsidRPr="0021212F">
              <w:rPr>
                <w:rFonts w:ascii="Barlow" w:eastAsia="Times New Roman" w:hAnsi="Barlow" w:cs="Calibri"/>
                <w:b/>
                <w:bCs/>
                <w:sz w:val="18"/>
                <w:szCs w:val="18"/>
              </w:rPr>
              <w:t>Expediente disciplinario</w:t>
            </w:r>
          </w:p>
        </w:tc>
        <w:tc>
          <w:tcPr>
            <w:tcW w:w="1463" w:type="dxa"/>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76" w:lineRule="auto"/>
              <w:jc w:val="center"/>
              <w:rPr>
                <w:rFonts w:ascii="Barlow" w:eastAsia="Times New Roman" w:hAnsi="Barlow" w:cs="Calibri"/>
                <w:b/>
                <w:bCs/>
                <w:sz w:val="18"/>
                <w:szCs w:val="18"/>
              </w:rPr>
            </w:pPr>
            <w:r w:rsidRPr="0021212F">
              <w:rPr>
                <w:rFonts w:ascii="Barlow" w:eastAsia="Times New Roman" w:hAnsi="Barlow" w:cs="Calibri"/>
                <w:b/>
                <w:bCs/>
                <w:sz w:val="18"/>
                <w:szCs w:val="18"/>
              </w:rPr>
              <w:t>Fecha de resolución</w:t>
            </w:r>
          </w:p>
        </w:tc>
        <w:tc>
          <w:tcPr>
            <w:tcW w:w="2062" w:type="dxa"/>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76" w:lineRule="auto"/>
              <w:jc w:val="center"/>
              <w:rPr>
                <w:rFonts w:ascii="Barlow" w:eastAsia="Times New Roman" w:hAnsi="Barlow" w:cs="Calibri"/>
                <w:b/>
                <w:bCs/>
                <w:sz w:val="18"/>
                <w:szCs w:val="18"/>
              </w:rPr>
            </w:pPr>
            <w:r w:rsidRPr="0021212F">
              <w:rPr>
                <w:rFonts w:ascii="Barlow" w:eastAsia="Times New Roman" w:hAnsi="Barlow" w:cs="Calibri"/>
                <w:b/>
                <w:bCs/>
                <w:sz w:val="18"/>
                <w:szCs w:val="18"/>
              </w:rPr>
              <w:t>Sentido de la resolución</w:t>
            </w:r>
          </w:p>
        </w:tc>
      </w:tr>
      <w:tr w:rsidR="006501DF" w:rsidRPr="0021212F" w:rsidTr="00F60142">
        <w:trPr>
          <w:trHeight w:val="265"/>
          <w:jc w:val="center"/>
        </w:trPr>
        <w:tc>
          <w:tcPr>
            <w:tcW w:w="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1</w:t>
            </w:r>
          </w:p>
        </w:tc>
        <w:tc>
          <w:tcPr>
            <w:tcW w:w="1626"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Denuncia</w:t>
            </w:r>
          </w:p>
        </w:tc>
        <w:tc>
          <w:tcPr>
            <w:tcW w:w="1912"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DAJ/INV/CJ-DEN-03/2019</w:t>
            </w:r>
          </w:p>
        </w:tc>
        <w:tc>
          <w:tcPr>
            <w:tcW w:w="1496"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color w:val="000000"/>
                <w:sz w:val="18"/>
                <w:szCs w:val="18"/>
              </w:rPr>
              <w:t>DNQR/007/2021</w:t>
            </w:r>
          </w:p>
        </w:tc>
        <w:tc>
          <w:tcPr>
            <w:tcW w:w="1463"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21/07/2021</w:t>
            </w:r>
          </w:p>
        </w:tc>
        <w:tc>
          <w:tcPr>
            <w:tcW w:w="2062"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Sanción administrativa (amonestación privada).</w:t>
            </w:r>
          </w:p>
        </w:tc>
      </w:tr>
      <w:tr w:rsidR="006501DF" w:rsidRPr="0021212F" w:rsidTr="00F60142">
        <w:trPr>
          <w:trHeight w:val="265"/>
          <w:jc w:val="center"/>
        </w:trPr>
        <w:tc>
          <w:tcPr>
            <w:tcW w:w="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2</w:t>
            </w:r>
          </w:p>
        </w:tc>
        <w:tc>
          <w:tcPr>
            <w:tcW w:w="1626"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Denuncia</w:t>
            </w:r>
          </w:p>
        </w:tc>
        <w:tc>
          <w:tcPr>
            <w:tcW w:w="1912"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DAJ/IO/INE/02/2021</w:t>
            </w:r>
          </w:p>
        </w:tc>
        <w:tc>
          <w:tcPr>
            <w:tcW w:w="1496"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DNQR/009-01/2021</w:t>
            </w:r>
          </w:p>
        </w:tc>
        <w:tc>
          <w:tcPr>
            <w:tcW w:w="1463"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06/08/2021</w:t>
            </w:r>
          </w:p>
        </w:tc>
        <w:tc>
          <w:tcPr>
            <w:tcW w:w="2062"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Sanción administrativa (amonestación privada).</w:t>
            </w:r>
          </w:p>
        </w:tc>
      </w:tr>
      <w:tr w:rsidR="006501DF" w:rsidRPr="0021212F" w:rsidTr="00F60142">
        <w:trPr>
          <w:trHeight w:val="265"/>
          <w:jc w:val="center"/>
        </w:trPr>
        <w:tc>
          <w:tcPr>
            <w:tcW w:w="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3</w:t>
            </w:r>
          </w:p>
        </w:tc>
        <w:tc>
          <w:tcPr>
            <w:tcW w:w="1626"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Denuncia</w:t>
            </w:r>
          </w:p>
        </w:tc>
        <w:tc>
          <w:tcPr>
            <w:tcW w:w="1912"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DAJ/IO/INE/02/2021</w:t>
            </w:r>
          </w:p>
        </w:tc>
        <w:tc>
          <w:tcPr>
            <w:tcW w:w="1496"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DNQR/009-02/2021</w:t>
            </w:r>
          </w:p>
        </w:tc>
        <w:tc>
          <w:tcPr>
            <w:tcW w:w="1463"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06/08/2021</w:t>
            </w:r>
          </w:p>
        </w:tc>
        <w:tc>
          <w:tcPr>
            <w:tcW w:w="2062" w:type="dxa"/>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76" w:lineRule="auto"/>
              <w:jc w:val="center"/>
              <w:rPr>
                <w:rFonts w:ascii="Barlow" w:eastAsia="Times New Roman" w:hAnsi="Barlow" w:cs="Calibri"/>
                <w:sz w:val="18"/>
                <w:szCs w:val="18"/>
              </w:rPr>
            </w:pPr>
            <w:r w:rsidRPr="0021212F">
              <w:rPr>
                <w:rFonts w:ascii="Barlow" w:eastAsia="Times New Roman" w:hAnsi="Barlow" w:cs="Calibri"/>
                <w:sz w:val="18"/>
                <w:szCs w:val="18"/>
              </w:rPr>
              <w:t>Sanción administrativa (amonestación privada).</w:t>
            </w:r>
          </w:p>
        </w:tc>
      </w:tr>
    </w:tbl>
    <w:p w:rsidR="006501DF" w:rsidRPr="008420ED" w:rsidRDefault="006501DF" w:rsidP="006501DF">
      <w:pPr>
        <w:spacing w:before="160" w:line="276" w:lineRule="auto"/>
        <w:ind w:firstLine="709"/>
        <w:jc w:val="both"/>
        <w:rPr>
          <w:rFonts w:ascii="Barlow" w:hAnsi="Barlow" w:cs="Arial"/>
          <w:sz w:val="22"/>
          <w:szCs w:val="22"/>
        </w:rPr>
      </w:pPr>
      <w:r w:rsidRPr="008420ED">
        <w:rPr>
          <w:rFonts w:ascii="Barlow" w:hAnsi="Barlow" w:cs="Arial"/>
          <w:sz w:val="22"/>
          <w:szCs w:val="22"/>
        </w:rPr>
        <w:t>En el trimestre que se reporta, se emitieron tres acuerdos por los que se declara que causaron ejecutoria tres sentencias dictadas, como se muestra a continuación:</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
        <w:gridCol w:w="1617"/>
        <w:gridCol w:w="1514"/>
        <w:gridCol w:w="1514"/>
        <w:gridCol w:w="1790"/>
        <w:gridCol w:w="2377"/>
      </w:tblGrid>
      <w:tr w:rsidR="006501DF" w:rsidRPr="0021212F" w:rsidTr="00F60142">
        <w:trPr>
          <w:trHeight w:val="302"/>
          <w:tblHeader/>
          <w:jc w:val="center"/>
        </w:trPr>
        <w:tc>
          <w:tcPr>
            <w:tcW w:w="305" w:type="dxa"/>
            <w:tcBorders>
              <w:bottom w:val="single" w:sz="4" w:space="0" w:color="auto"/>
            </w:tcBorders>
            <w:shd w:val="clear" w:color="auto" w:fill="D9D9D9" w:themeFill="background1" w:themeFillShade="D9"/>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p>
        </w:tc>
        <w:tc>
          <w:tcPr>
            <w:tcW w:w="1617" w:type="dxa"/>
            <w:tcBorders>
              <w:bottom w:val="single" w:sz="4"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b/>
                <w:bCs/>
                <w:color w:val="000000"/>
                <w:sz w:val="18"/>
                <w:szCs w:val="18"/>
              </w:rPr>
              <w:t>Origen de la investigación</w:t>
            </w:r>
          </w:p>
        </w:tc>
        <w:tc>
          <w:tcPr>
            <w:tcW w:w="1514" w:type="dxa"/>
            <w:tcBorders>
              <w:bottom w:val="single" w:sz="4"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b/>
                <w:bCs/>
                <w:color w:val="000000"/>
                <w:sz w:val="18"/>
                <w:szCs w:val="18"/>
              </w:rPr>
              <w:t>Expediente disciplinario</w:t>
            </w:r>
          </w:p>
        </w:tc>
        <w:tc>
          <w:tcPr>
            <w:tcW w:w="1514" w:type="dxa"/>
            <w:tcBorders>
              <w:bottom w:val="single" w:sz="4"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sz w:val="18"/>
                <w:szCs w:val="18"/>
              </w:rPr>
            </w:pPr>
            <w:r w:rsidRPr="0021212F">
              <w:rPr>
                <w:rFonts w:ascii="Barlow" w:hAnsi="Barlow" w:cs="Calibri"/>
                <w:b/>
                <w:bCs/>
                <w:color w:val="000000"/>
                <w:sz w:val="18"/>
                <w:szCs w:val="18"/>
              </w:rPr>
              <w:t>Servidores públicos</w:t>
            </w:r>
          </w:p>
        </w:tc>
        <w:tc>
          <w:tcPr>
            <w:tcW w:w="1790" w:type="dxa"/>
            <w:tcBorders>
              <w:bottom w:val="single" w:sz="4"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hAnsi="Barlow" w:cs="Calibri"/>
                <w:b/>
                <w:bCs/>
                <w:color w:val="000000"/>
                <w:sz w:val="18"/>
                <w:szCs w:val="18"/>
              </w:rPr>
              <w:t>Fecha de emisión del Acuerdo</w:t>
            </w:r>
          </w:p>
        </w:tc>
        <w:tc>
          <w:tcPr>
            <w:tcW w:w="2377" w:type="dxa"/>
            <w:tcBorders>
              <w:bottom w:val="single" w:sz="4"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hAnsi="Barlow" w:cs="Calibri"/>
                <w:b/>
                <w:bCs/>
                <w:color w:val="000000"/>
                <w:sz w:val="18"/>
                <w:szCs w:val="18"/>
              </w:rPr>
              <w:t>Estado procesal</w:t>
            </w:r>
          </w:p>
        </w:tc>
      </w:tr>
      <w:tr w:rsidR="006501DF" w:rsidRPr="0021212F" w:rsidTr="00F60142">
        <w:trPr>
          <w:trHeight w:val="759"/>
          <w:jc w:val="center"/>
        </w:trPr>
        <w:tc>
          <w:tcPr>
            <w:tcW w:w="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1</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Denuncia</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DNQR/005/2021</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sz w:val="18"/>
                <w:szCs w:val="18"/>
              </w:rPr>
            </w:pPr>
            <w:r w:rsidRPr="0021212F">
              <w:rPr>
                <w:rFonts w:ascii="Barlow" w:eastAsia="Times New Roman" w:hAnsi="Barlow" w:cs="Calibri"/>
                <w:sz w:val="18"/>
                <w:szCs w:val="18"/>
              </w:rPr>
              <w:t>1</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08/07/2021</w:t>
            </w:r>
          </w:p>
        </w:tc>
        <w:tc>
          <w:tcPr>
            <w:tcW w:w="2377" w:type="dxa"/>
            <w:tcBorders>
              <w:top w:val="single" w:sz="4" w:space="0" w:color="auto"/>
              <w:left w:val="single" w:sz="4" w:space="0" w:color="auto"/>
              <w:bottom w:val="single" w:sz="4" w:space="0" w:color="auto"/>
              <w:right w:val="single" w:sz="4" w:space="0" w:color="auto"/>
            </w:tcBorders>
            <w:vAlign w:val="center"/>
          </w:tcPr>
          <w:p w:rsidR="006501DF" w:rsidRPr="0021212F" w:rsidRDefault="006501DF" w:rsidP="00F60142">
            <w:pPr>
              <w:spacing w:after="0" w:line="240" w:lineRule="auto"/>
              <w:jc w:val="center"/>
              <w:rPr>
                <w:rFonts w:ascii="Barlow" w:eastAsia="Times New Roman" w:hAnsi="Barlow" w:cs="Calibri"/>
                <w:color w:val="000000"/>
                <w:sz w:val="18"/>
                <w:szCs w:val="18"/>
                <w:highlight w:val="yellow"/>
                <w:u w:val="single"/>
              </w:rPr>
            </w:pPr>
            <w:r w:rsidRPr="0021212F">
              <w:rPr>
                <w:rFonts w:ascii="Barlow" w:eastAsia="Times New Roman" w:hAnsi="Barlow" w:cs="Calibri"/>
                <w:color w:val="000000"/>
                <w:sz w:val="18"/>
                <w:szCs w:val="18"/>
              </w:rPr>
              <w:t>Concluido (Se impuso sanción administrativa – amonestación privada).</w:t>
            </w:r>
          </w:p>
        </w:tc>
      </w:tr>
      <w:tr w:rsidR="006501DF" w:rsidRPr="0021212F" w:rsidTr="00F60142">
        <w:trPr>
          <w:trHeight w:val="403"/>
          <w:jc w:val="center"/>
        </w:trPr>
        <w:tc>
          <w:tcPr>
            <w:tcW w:w="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Denuncia</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DNQR/006/2021</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1</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03/08/2021</w:t>
            </w:r>
          </w:p>
        </w:tc>
        <w:tc>
          <w:tcPr>
            <w:tcW w:w="2377" w:type="dxa"/>
            <w:tcBorders>
              <w:top w:val="single" w:sz="4" w:space="0" w:color="auto"/>
              <w:left w:val="single" w:sz="4" w:space="0" w:color="auto"/>
              <w:bottom w:val="single" w:sz="4" w:space="0" w:color="auto"/>
              <w:right w:val="single" w:sz="4" w:space="0" w:color="auto"/>
            </w:tcBorders>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Concluido (Se impuso sanción administrativa – amonestación privada).</w:t>
            </w:r>
          </w:p>
        </w:tc>
      </w:tr>
      <w:tr w:rsidR="006501DF" w:rsidRPr="0021212F" w:rsidTr="00F60142">
        <w:trPr>
          <w:trHeight w:val="403"/>
          <w:jc w:val="center"/>
        </w:trPr>
        <w:tc>
          <w:tcPr>
            <w:tcW w:w="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3</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Denuncia</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DNQR/007/2021</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1</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27/09/2021</w:t>
            </w:r>
          </w:p>
        </w:tc>
        <w:tc>
          <w:tcPr>
            <w:tcW w:w="2377" w:type="dxa"/>
            <w:tcBorders>
              <w:top w:val="single" w:sz="4" w:space="0" w:color="auto"/>
              <w:left w:val="single" w:sz="4" w:space="0" w:color="auto"/>
              <w:bottom w:val="single" w:sz="4" w:space="0" w:color="auto"/>
              <w:right w:val="single" w:sz="4" w:space="0" w:color="auto"/>
            </w:tcBorders>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Concluido (Se impuso sanción administrativa – amonestación privada).</w:t>
            </w:r>
          </w:p>
        </w:tc>
      </w:tr>
    </w:tbl>
    <w:p w:rsidR="006501DF" w:rsidRPr="008420ED" w:rsidRDefault="006501DF" w:rsidP="00A12078">
      <w:pPr>
        <w:pStyle w:val="Ttulo4"/>
        <w:rPr>
          <w:rFonts w:eastAsia="Times New Roman"/>
        </w:rPr>
      </w:pPr>
      <w:bookmarkStart w:id="287" w:name="_Toc21329364"/>
      <w:bookmarkStart w:id="288" w:name="_Toc30676021"/>
      <w:bookmarkStart w:id="289" w:name="_Toc85095858"/>
      <w:bookmarkStart w:id="290" w:name="_Toc86316256"/>
      <w:r>
        <w:rPr>
          <w:rFonts w:eastAsia="Times New Roman"/>
        </w:rPr>
        <w:t>3.4</w:t>
      </w:r>
      <w:r w:rsidRPr="008420ED">
        <w:rPr>
          <w:rFonts w:eastAsia="Times New Roman"/>
        </w:rPr>
        <w:t>.1.2 Constancias emitidas.</w:t>
      </w:r>
      <w:bookmarkEnd w:id="287"/>
      <w:bookmarkEnd w:id="288"/>
      <w:bookmarkEnd w:id="289"/>
      <w:bookmarkEnd w:id="290"/>
    </w:p>
    <w:p w:rsidR="006501DF" w:rsidRPr="00BC31E7" w:rsidRDefault="006501DF" w:rsidP="00F60142">
      <w:pPr>
        <w:pStyle w:val="Prrafodelista"/>
        <w:numPr>
          <w:ilvl w:val="0"/>
          <w:numId w:val="39"/>
        </w:numPr>
        <w:spacing w:after="160" w:line="276" w:lineRule="auto"/>
        <w:ind w:left="851" w:hanging="284"/>
        <w:jc w:val="both"/>
        <w:rPr>
          <w:rStyle w:val="Ninguno"/>
          <w:rFonts w:ascii="Barlow" w:hAnsi="Barlow"/>
          <w:color w:val="auto"/>
          <w:sz w:val="22"/>
          <w:szCs w:val="22"/>
        </w:rPr>
      </w:pPr>
      <w:r w:rsidRPr="00BC31E7">
        <w:rPr>
          <w:rStyle w:val="Ninguno"/>
          <w:rFonts w:ascii="Barlow" w:hAnsi="Barlow" w:cs="Arial"/>
          <w:color w:val="auto"/>
          <w:sz w:val="22"/>
          <w:szCs w:val="22"/>
        </w:rPr>
        <w:t>En el trimestre que se reporta, se expidieron un total de 2725 Constancias de No Inhabilitación mediante el uso de los Certificados de Firma Electrónica Avanzada.</w:t>
      </w:r>
    </w:p>
    <w:tbl>
      <w:tblPr>
        <w:tblW w:w="5000" w:type="pct"/>
        <w:jc w:val="center"/>
        <w:tblCellMar>
          <w:left w:w="70" w:type="dxa"/>
          <w:right w:w="70" w:type="dxa"/>
        </w:tblCellMar>
        <w:tblLook w:val="04A0" w:firstRow="1" w:lastRow="0" w:firstColumn="1" w:lastColumn="0" w:noHBand="0" w:noVBand="1"/>
      </w:tblPr>
      <w:tblGrid>
        <w:gridCol w:w="4248"/>
        <w:gridCol w:w="4580"/>
      </w:tblGrid>
      <w:tr w:rsidR="006501DF" w:rsidRPr="0021212F" w:rsidTr="00F60142">
        <w:trPr>
          <w:trHeight w:val="270"/>
          <w:jc w:val="center"/>
        </w:trPr>
        <w:tc>
          <w:tcPr>
            <w:tcW w:w="2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Mes</w:t>
            </w:r>
          </w:p>
        </w:tc>
        <w:tc>
          <w:tcPr>
            <w:tcW w:w="259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Constancias emitidas</w:t>
            </w:r>
          </w:p>
        </w:tc>
      </w:tr>
      <w:tr w:rsidR="006501DF" w:rsidRPr="0021212F" w:rsidTr="00F60142">
        <w:trPr>
          <w:trHeight w:val="270"/>
          <w:jc w:val="center"/>
        </w:trPr>
        <w:tc>
          <w:tcPr>
            <w:tcW w:w="2406" w:type="pct"/>
            <w:tcBorders>
              <w:top w:val="nil"/>
              <w:left w:val="single" w:sz="4" w:space="0" w:color="auto"/>
              <w:bottom w:val="single" w:sz="4" w:space="0" w:color="auto"/>
              <w:right w:val="single" w:sz="4" w:space="0" w:color="auto"/>
            </w:tcBorders>
            <w:shd w:val="clear" w:color="auto" w:fill="auto"/>
            <w:noWrap/>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hAnsi="Barlow"/>
                <w:sz w:val="18"/>
                <w:szCs w:val="18"/>
              </w:rPr>
              <w:t>Julio</w:t>
            </w:r>
          </w:p>
        </w:tc>
        <w:tc>
          <w:tcPr>
            <w:tcW w:w="2594" w:type="pct"/>
            <w:tcBorders>
              <w:top w:val="nil"/>
              <w:left w:val="nil"/>
              <w:bottom w:val="single" w:sz="4" w:space="0" w:color="auto"/>
              <w:right w:val="single" w:sz="4" w:space="0" w:color="auto"/>
            </w:tcBorders>
            <w:shd w:val="clear" w:color="auto" w:fill="auto"/>
            <w:noWrap/>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hAnsi="Barlow"/>
                <w:sz w:val="18"/>
                <w:szCs w:val="18"/>
              </w:rPr>
              <w:t>495</w:t>
            </w:r>
          </w:p>
        </w:tc>
      </w:tr>
      <w:tr w:rsidR="006501DF" w:rsidRPr="0021212F" w:rsidTr="00F60142">
        <w:trPr>
          <w:trHeight w:val="270"/>
          <w:jc w:val="center"/>
        </w:trPr>
        <w:tc>
          <w:tcPr>
            <w:tcW w:w="2406" w:type="pct"/>
            <w:tcBorders>
              <w:top w:val="nil"/>
              <w:left w:val="single" w:sz="4" w:space="0" w:color="auto"/>
              <w:bottom w:val="single" w:sz="4" w:space="0" w:color="auto"/>
              <w:right w:val="single" w:sz="4" w:space="0" w:color="auto"/>
            </w:tcBorders>
            <w:shd w:val="clear" w:color="auto" w:fill="auto"/>
            <w:noWrap/>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hAnsi="Barlow"/>
                <w:sz w:val="18"/>
                <w:szCs w:val="18"/>
              </w:rPr>
              <w:t>Agosto</w:t>
            </w:r>
          </w:p>
        </w:tc>
        <w:tc>
          <w:tcPr>
            <w:tcW w:w="2594" w:type="pct"/>
            <w:tcBorders>
              <w:top w:val="nil"/>
              <w:left w:val="nil"/>
              <w:bottom w:val="single" w:sz="4" w:space="0" w:color="auto"/>
              <w:right w:val="single" w:sz="4" w:space="0" w:color="auto"/>
            </w:tcBorders>
            <w:shd w:val="clear" w:color="auto" w:fill="auto"/>
            <w:noWrap/>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hAnsi="Barlow"/>
                <w:sz w:val="18"/>
                <w:szCs w:val="18"/>
              </w:rPr>
              <w:t>863</w:t>
            </w:r>
          </w:p>
        </w:tc>
      </w:tr>
      <w:tr w:rsidR="006501DF" w:rsidRPr="0021212F" w:rsidTr="00F60142">
        <w:trPr>
          <w:trHeight w:val="270"/>
          <w:jc w:val="center"/>
        </w:trPr>
        <w:tc>
          <w:tcPr>
            <w:tcW w:w="2406" w:type="pct"/>
            <w:tcBorders>
              <w:top w:val="nil"/>
              <w:left w:val="single" w:sz="4" w:space="0" w:color="auto"/>
              <w:bottom w:val="single" w:sz="4" w:space="0" w:color="auto"/>
              <w:right w:val="single" w:sz="4" w:space="0" w:color="auto"/>
            </w:tcBorders>
            <w:shd w:val="clear" w:color="auto" w:fill="auto"/>
            <w:noWrap/>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hAnsi="Barlow"/>
                <w:sz w:val="18"/>
                <w:szCs w:val="18"/>
              </w:rPr>
              <w:t>Septiembre</w:t>
            </w:r>
          </w:p>
        </w:tc>
        <w:tc>
          <w:tcPr>
            <w:tcW w:w="2594" w:type="pct"/>
            <w:tcBorders>
              <w:top w:val="nil"/>
              <w:left w:val="nil"/>
              <w:bottom w:val="single" w:sz="4" w:space="0" w:color="auto"/>
              <w:right w:val="single" w:sz="4" w:space="0" w:color="auto"/>
            </w:tcBorders>
            <w:shd w:val="clear" w:color="auto" w:fill="auto"/>
            <w:noWrap/>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hAnsi="Barlow"/>
                <w:sz w:val="18"/>
                <w:szCs w:val="18"/>
              </w:rPr>
              <w:t>1367</w:t>
            </w:r>
          </w:p>
        </w:tc>
      </w:tr>
      <w:tr w:rsidR="006501DF" w:rsidRPr="0021212F" w:rsidTr="00F60142">
        <w:trPr>
          <w:trHeight w:val="270"/>
          <w:jc w:val="center"/>
        </w:trPr>
        <w:tc>
          <w:tcPr>
            <w:tcW w:w="2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6501DF" w:rsidRPr="00F60142" w:rsidRDefault="006501DF" w:rsidP="00F60142">
            <w:pPr>
              <w:spacing w:after="0" w:line="240" w:lineRule="auto"/>
              <w:jc w:val="center"/>
              <w:rPr>
                <w:rFonts w:ascii="Barlow" w:eastAsia="Times New Roman" w:hAnsi="Barlow" w:cs="Calibri"/>
                <w:b/>
                <w:color w:val="000000"/>
                <w:sz w:val="18"/>
                <w:szCs w:val="18"/>
              </w:rPr>
            </w:pPr>
            <w:r w:rsidRPr="00F60142">
              <w:rPr>
                <w:rFonts w:ascii="Barlow" w:hAnsi="Barlow"/>
                <w:b/>
                <w:sz w:val="18"/>
                <w:szCs w:val="18"/>
              </w:rPr>
              <w:t>Total:</w:t>
            </w:r>
          </w:p>
        </w:tc>
        <w:tc>
          <w:tcPr>
            <w:tcW w:w="2594" w:type="pct"/>
            <w:tcBorders>
              <w:top w:val="single" w:sz="4" w:space="0" w:color="auto"/>
              <w:left w:val="nil"/>
              <w:bottom w:val="single" w:sz="4" w:space="0" w:color="auto"/>
              <w:right w:val="single" w:sz="4" w:space="0" w:color="auto"/>
            </w:tcBorders>
            <w:shd w:val="clear" w:color="auto" w:fill="D9D9D9" w:themeFill="background1" w:themeFillShade="D9"/>
            <w:noWrap/>
          </w:tcPr>
          <w:p w:rsidR="006501DF" w:rsidRPr="00F60142" w:rsidRDefault="006501DF" w:rsidP="00F60142">
            <w:pPr>
              <w:spacing w:after="0" w:line="240" w:lineRule="auto"/>
              <w:jc w:val="center"/>
              <w:rPr>
                <w:rFonts w:ascii="Barlow" w:eastAsia="Times New Roman" w:hAnsi="Barlow" w:cs="Calibri"/>
                <w:b/>
                <w:color w:val="000000"/>
                <w:sz w:val="18"/>
                <w:szCs w:val="18"/>
              </w:rPr>
            </w:pPr>
            <w:r w:rsidRPr="00F60142">
              <w:rPr>
                <w:rFonts w:ascii="Barlow" w:hAnsi="Barlow"/>
                <w:b/>
                <w:sz w:val="18"/>
                <w:szCs w:val="18"/>
              </w:rPr>
              <w:t>2725</w:t>
            </w:r>
          </w:p>
        </w:tc>
      </w:tr>
    </w:tbl>
    <w:p w:rsidR="006501DF" w:rsidRPr="008420ED" w:rsidRDefault="006501DF" w:rsidP="00F60142">
      <w:pPr>
        <w:pStyle w:val="Ttulo3"/>
      </w:pPr>
      <w:bookmarkStart w:id="291" w:name="_Toc85095859"/>
      <w:bookmarkStart w:id="292" w:name="_Toc86316257"/>
      <w:bookmarkStart w:id="293" w:name="_Toc21329365"/>
      <w:bookmarkStart w:id="294" w:name="_Toc30676022"/>
      <w:r>
        <w:t>3.4</w:t>
      </w:r>
      <w:r w:rsidRPr="008420ED">
        <w:t>.2 Departamento de Inconformidades, Sanciones y Conciliaciones.</w:t>
      </w:r>
      <w:bookmarkEnd w:id="291"/>
      <w:bookmarkEnd w:id="292"/>
    </w:p>
    <w:p w:rsidR="006501DF" w:rsidRPr="008420ED" w:rsidRDefault="006501DF" w:rsidP="00A12078">
      <w:pPr>
        <w:pStyle w:val="Ttulo4"/>
        <w:rPr>
          <w:rFonts w:eastAsia="Times New Roman"/>
        </w:rPr>
      </w:pPr>
      <w:bookmarkStart w:id="295" w:name="_Toc85095860"/>
      <w:bookmarkStart w:id="296" w:name="_Toc86316258"/>
      <w:r>
        <w:rPr>
          <w:rFonts w:eastAsia="Times New Roman"/>
        </w:rPr>
        <w:t>3.4</w:t>
      </w:r>
      <w:r w:rsidRPr="008420ED">
        <w:rPr>
          <w:rFonts w:eastAsia="Times New Roman"/>
        </w:rPr>
        <w:t>.2.1 Recursos atendidos.</w:t>
      </w:r>
      <w:bookmarkEnd w:id="293"/>
      <w:bookmarkEnd w:id="294"/>
      <w:bookmarkEnd w:id="295"/>
      <w:bookmarkEnd w:id="296"/>
    </w:p>
    <w:p w:rsidR="006501DF" w:rsidRPr="008420ED" w:rsidRDefault="006501DF" w:rsidP="006501DF">
      <w:pPr>
        <w:pStyle w:val="Prrafodelista"/>
        <w:numPr>
          <w:ilvl w:val="0"/>
          <w:numId w:val="1"/>
        </w:numPr>
        <w:spacing w:after="160" w:line="276" w:lineRule="auto"/>
        <w:jc w:val="both"/>
        <w:rPr>
          <w:rFonts w:ascii="Barlow" w:hAnsi="Barlow" w:cs="Arial"/>
          <w:color w:val="auto"/>
          <w:sz w:val="22"/>
          <w:szCs w:val="22"/>
        </w:rPr>
      </w:pPr>
      <w:r w:rsidRPr="008420ED">
        <w:rPr>
          <w:rFonts w:ascii="Barlow" w:hAnsi="Barlow" w:cs="Arial"/>
          <w:color w:val="auto"/>
          <w:sz w:val="22"/>
          <w:szCs w:val="22"/>
        </w:rPr>
        <w:t>2 inconformidades recibidas y concluidas, derivadas de licitaciones públicas.</w:t>
      </w:r>
    </w:p>
    <w:tbl>
      <w:tblPr>
        <w:tblW w:w="5000" w:type="pct"/>
        <w:tblCellMar>
          <w:left w:w="70" w:type="dxa"/>
          <w:right w:w="70" w:type="dxa"/>
        </w:tblCellMar>
        <w:tblLook w:val="04A0" w:firstRow="1" w:lastRow="0" w:firstColumn="1" w:lastColumn="0" w:noHBand="0" w:noVBand="1"/>
      </w:tblPr>
      <w:tblGrid>
        <w:gridCol w:w="226"/>
        <w:gridCol w:w="1052"/>
        <w:gridCol w:w="1287"/>
        <w:gridCol w:w="1093"/>
        <w:gridCol w:w="1315"/>
        <w:gridCol w:w="1315"/>
        <w:gridCol w:w="2540"/>
      </w:tblGrid>
      <w:tr w:rsidR="006501DF" w:rsidRPr="0021212F" w:rsidTr="00F60142">
        <w:trPr>
          <w:trHeight w:val="1151"/>
          <w:tblHeader/>
        </w:trPr>
        <w:tc>
          <w:tcPr>
            <w:tcW w:w="11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rPr>
                <w:rFonts w:ascii="Barlow" w:eastAsia="Times New Roman" w:hAnsi="Barlow" w:cs="Calibri"/>
                <w:color w:val="000000"/>
                <w:sz w:val="18"/>
                <w:szCs w:val="18"/>
              </w:rPr>
            </w:pPr>
          </w:p>
        </w:tc>
        <w:tc>
          <w:tcPr>
            <w:tcW w:w="555"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Expediente</w:t>
            </w:r>
          </w:p>
        </w:tc>
        <w:tc>
          <w:tcPr>
            <w:tcW w:w="661"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Promovente</w:t>
            </w:r>
          </w:p>
        </w:tc>
        <w:tc>
          <w:tcPr>
            <w:tcW w:w="661"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Etapa impugnada</w:t>
            </w:r>
          </w:p>
        </w:tc>
        <w:tc>
          <w:tcPr>
            <w:tcW w:w="727"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Dependencia o entidad encargada del procedimiento de contratación</w:t>
            </w:r>
          </w:p>
        </w:tc>
        <w:tc>
          <w:tcPr>
            <w:tcW w:w="661"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Tipo de procedimiento de contratación</w:t>
            </w:r>
          </w:p>
        </w:tc>
        <w:tc>
          <w:tcPr>
            <w:tcW w:w="1622"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Estado procesal</w:t>
            </w:r>
          </w:p>
        </w:tc>
      </w:tr>
      <w:tr w:rsidR="006501DF" w:rsidRPr="0021212F" w:rsidTr="00F60142">
        <w:trPr>
          <w:trHeight w:val="1439"/>
        </w:trPr>
        <w:tc>
          <w:tcPr>
            <w:tcW w:w="112" w:type="pct"/>
            <w:tcBorders>
              <w:top w:val="nil"/>
              <w:left w:val="single" w:sz="4" w:space="0" w:color="auto"/>
              <w:bottom w:val="single" w:sz="4" w:space="0" w:color="auto"/>
              <w:right w:val="single" w:sz="4" w:space="0" w:color="auto"/>
            </w:tcBorders>
            <w:shd w:val="clear" w:color="auto" w:fill="auto"/>
            <w:noWrap/>
            <w:vAlign w:val="center"/>
            <w:hideMark/>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1</w:t>
            </w:r>
          </w:p>
        </w:tc>
        <w:tc>
          <w:tcPr>
            <w:tcW w:w="555"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INC-01-SSY-ADQ-21</w:t>
            </w:r>
          </w:p>
        </w:tc>
        <w:tc>
          <w:tcPr>
            <w:tcW w:w="661"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“DISTRIBUIDORA QUIRÚRGICA NACIONAL, S.A. de C.V.”</w:t>
            </w:r>
          </w:p>
        </w:tc>
        <w:tc>
          <w:tcPr>
            <w:tcW w:w="661"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Bases, convocatoria, junta de aclaraciones y acta de apertura de propuestas</w:t>
            </w:r>
          </w:p>
        </w:tc>
        <w:tc>
          <w:tcPr>
            <w:tcW w:w="727"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Servicios de Salud de Yucatán (SSY)</w:t>
            </w:r>
          </w:p>
        </w:tc>
        <w:tc>
          <w:tcPr>
            <w:tcW w:w="661"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Adquisiciones (Licitación Pública)</w:t>
            </w:r>
          </w:p>
        </w:tc>
        <w:tc>
          <w:tcPr>
            <w:tcW w:w="1622"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both"/>
              <w:rPr>
                <w:rFonts w:ascii="Barlow" w:eastAsia="Times New Roman" w:hAnsi="Barlow" w:cs="Calibri"/>
                <w:color w:val="000000"/>
                <w:sz w:val="16"/>
                <w:szCs w:val="18"/>
              </w:rPr>
            </w:pPr>
            <w:r w:rsidRPr="00F60142">
              <w:rPr>
                <w:rFonts w:ascii="Barlow" w:eastAsia="Times New Roman" w:hAnsi="Barlow" w:cs="Calibri"/>
                <w:color w:val="000000"/>
                <w:sz w:val="16"/>
                <w:szCs w:val="18"/>
              </w:rPr>
              <w:t>Concluido (En virtud de que el inconforme no cumplió con la prevención que le fue hecha mediante acuerdo de fecha 08 de julio de 2021; mediante acuerdo de fecha 30 de agosto del referido año, se acordó tener por no presentada la inconformidad y en consecuencia se desechó).</w:t>
            </w:r>
          </w:p>
        </w:tc>
      </w:tr>
      <w:tr w:rsidR="006501DF" w:rsidRPr="0021212F" w:rsidTr="00A12078">
        <w:trPr>
          <w:trHeight w:val="1237"/>
        </w:trPr>
        <w:tc>
          <w:tcPr>
            <w:tcW w:w="112" w:type="pct"/>
            <w:tcBorders>
              <w:top w:val="nil"/>
              <w:left w:val="single" w:sz="4" w:space="0" w:color="auto"/>
              <w:bottom w:val="single" w:sz="4" w:space="0" w:color="auto"/>
              <w:right w:val="single" w:sz="4" w:space="0" w:color="auto"/>
            </w:tcBorders>
            <w:shd w:val="clear" w:color="auto" w:fill="auto"/>
            <w:noWrap/>
            <w:vAlign w:val="center"/>
            <w:hideMark/>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2</w:t>
            </w:r>
          </w:p>
        </w:tc>
        <w:tc>
          <w:tcPr>
            <w:tcW w:w="555"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INC-02-SSY-ADQ-21</w:t>
            </w:r>
          </w:p>
        </w:tc>
        <w:tc>
          <w:tcPr>
            <w:tcW w:w="661"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“ECOLSUR, S.A de C.V.”</w:t>
            </w:r>
          </w:p>
        </w:tc>
        <w:tc>
          <w:tcPr>
            <w:tcW w:w="661"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Fallo</w:t>
            </w:r>
          </w:p>
        </w:tc>
        <w:tc>
          <w:tcPr>
            <w:tcW w:w="727"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Servicios de Salud de Yucatán (SSY)</w:t>
            </w:r>
          </w:p>
        </w:tc>
        <w:tc>
          <w:tcPr>
            <w:tcW w:w="661"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center"/>
              <w:rPr>
                <w:rFonts w:ascii="Barlow" w:eastAsia="Times New Roman" w:hAnsi="Barlow" w:cs="Calibri"/>
                <w:color w:val="000000"/>
                <w:sz w:val="16"/>
                <w:szCs w:val="18"/>
              </w:rPr>
            </w:pPr>
            <w:r w:rsidRPr="00F60142">
              <w:rPr>
                <w:rFonts w:ascii="Barlow" w:eastAsia="Times New Roman" w:hAnsi="Barlow" w:cs="Calibri"/>
                <w:color w:val="000000"/>
                <w:sz w:val="16"/>
                <w:szCs w:val="18"/>
              </w:rPr>
              <w:t>Prestación de Servicios (Licitación Pública)</w:t>
            </w:r>
          </w:p>
        </w:tc>
        <w:tc>
          <w:tcPr>
            <w:tcW w:w="1622" w:type="pct"/>
            <w:tcBorders>
              <w:top w:val="nil"/>
              <w:left w:val="nil"/>
              <w:bottom w:val="single" w:sz="4" w:space="0" w:color="auto"/>
              <w:right w:val="single" w:sz="4" w:space="0" w:color="auto"/>
            </w:tcBorders>
            <w:shd w:val="clear" w:color="auto" w:fill="auto"/>
            <w:vAlign w:val="center"/>
          </w:tcPr>
          <w:p w:rsidR="006501DF" w:rsidRPr="00F60142" w:rsidRDefault="006501DF" w:rsidP="00F60142">
            <w:pPr>
              <w:spacing w:after="0" w:line="240" w:lineRule="auto"/>
              <w:jc w:val="both"/>
              <w:rPr>
                <w:rFonts w:ascii="Barlow" w:eastAsia="Times New Roman" w:hAnsi="Barlow" w:cs="Calibri"/>
                <w:color w:val="000000"/>
                <w:sz w:val="16"/>
                <w:szCs w:val="18"/>
              </w:rPr>
            </w:pPr>
            <w:r w:rsidRPr="00F60142">
              <w:rPr>
                <w:rFonts w:ascii="Barlow" w:eastAsia="Times New Roman" w:hAnsi="Barlow" w:cs="Calibri"/>
                <w:color w:val="000000"/>
                <w:sz w:val="16"/>
                <w:szCs w:val="18"/>
              </w:rPr>
              <w:t>Concluido (mediante acuerdo de fecha 08 de julio de 2021, en virtud de que el inconforme se desistió).</w:t>
            </w:r>
          </w:p>
        </w:tc>
      </w:tr>
    </w:tbl>
    <w:p w:rsidR="006501DF" w:rsidRPr="008420ED" w:rsidRDefault="006501DF" w:rsidP="00A12078">
      <w:pPr>
        <w:pStyle w:val="Ttulo4"/>
        <w:rPr>
          <w:rFonts w:eastAsia="Times New Roman"/>
        </w:rPr>
      </w:pPr>
      <w:bookmarkStart w:id="297" w:name="_Toc85095861"/>
      <w:bookmarkStart w:id="298" w:name="_Toc86316259"/>
      <w:bookmarkStart w:id="299" w:name="_Toc21329367"/>
      <w:bookmarkStart w:id="300" w:name="_Toc30676024"/>
      <w:r>
        <w:rPr>
          <w:rFonts w:eastAsia="Times New Roman"/>
        </w:rPr>
        <w:t>3.4</w:t>
      </w:r>
      <w:r w:rsidRPr="008420ED">
        <w:rPr>
          <w:rFonts w:eastAsia="Times New Roman"/>
        </w:rPr>
        <w:t>.2.2 Solicitudes ciudadanas.</w:t>
      </w:r>
      <w:bookmarkEnd w:id="297"/>
      <w:bookmarkEnd w:id="298"/>
    </w:p>
    <w:p w:rsidR="006501DF" w:rsidRPr="008420ED" w:rsidRDefault="006501DF" w:rsidP="006501DF">
      <w:pPr>
        <w:pStyle w:val="Prrafodelista"/>
        <w:numPr>
          <w:ilvl w:val="0"/>
          <w:numId w:val="40"/>
        </w:numPr>
        <w:spacing w:after="160" w:line="276" w:lineRule="auto"/>
        <w:jc w:val="both"/>
        <w:rPr>
          <w:rFonts w:ascii="Barlow" w:hAnsi="Barlow" w:cs="Arial"/>
          <w:color w:val="auto"/>
          <w:sz w:val="22"/>
          <w:szCs w:val="22"/>
        </w:rPr>
      </w:pPr>
      <w:r w:rsidRPr="008420ED">
        <w:rPr>
          <w:rFonts w:ascii="Barlow" w:hAnsi="Barlow" w:cs="Arial"/>
          <w:color w:val="auto"/>
          <w:sz w:val="22"/>
          <w:szCs w:val="22"/>
        </w:rPr>
        <w:t>Atención de 6 solicitudes de información por con</w:t>
      </w:r>
      <w:r>
        <w:rPr>
          <w:rFonts w:ascii="Barlow" w:hAnsi="Barlow" w:cs="Arial"/>
          <w:color w:val="auto"/>
          <w:sz w:val="22"/>
          <w:szCs w:val="22"/>
        </w:rPr>
        <w:t>ducto de la Unidad de T</w:t>
      </w:r>
      <w:r w:rsidRPr="008420ED">
        <w:rPr>
          <w:rFonts w:ascii="Barlow" w:hAnsi="Barlow" w:cs="Arial"/>
          <w:color w:val="auto"/>
          <w:sz w:val="22"/>
          <w:szCs w:val="22"/>
        </w:rPr>
        <w:t>ransparencia.</w:t>
      </w:r>
    </w:p>
    <w:tbl>
      <w:tblPr>
        <w:tblW w:w="5000" w:type="pct"/>
        <w:jc w:val="center"/>
        <w:tblCellMar>
          <w:left w:w="70" w:type="dxa"/>
          <w:right w:w="70" w:type="dxa"/>
        </w:tblCellMar>
        <w:tblLook w:val="04A0" w:firstRow="1" w:lastRow="0" w:firstColumn="1" w:lastColumn="0" w:noHBand="0" w:noVBand="1"/>
      </w:tblPr>
      <w:tblGrid>
        <w:gridCol w:w="240"/>
        <w:gridCol w:w="968"/>
        <w:gridCol w:w="3199"/>
        <w:gridCol w:w="1118"/>
        <w:gridCol w:w="3303"/>
      </w:tblGrid>
      <w:tr w:rsidR="006501DF" w:rsidRPr="0021212F" w:rsidTr="00A12078">
        <w:trPr>
          <w:trHeight w:val="426"/>
          <w:tblHeader/>
          <w:jc w:val="center"/>
        </w:trPr>
        <w:tc>
          <w:tcPr>
            <w:tcW w:w="13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rPr>
                <w:rFonts w:ascii="Barlow" w:eastAsia="Times New Roman" w:hAnsi="Barlow" w:cs="Calibri"/>
                <w:color w:val="000000"/>
                <w:sz w:val="18"/>
                <w:szCs w:val="18"/>
              </w:rPr>
            </w:pPr>
          </w:p>
        </w:tc>
        <w:tc>
          <w:tcPr>
            <w:tcW w:w="548"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Folio de la solicitud</w:t>
            </w:r>
          </w:p>
        </w:tc>
        <w:tc>
          <w:tcPr>
            <w:tcW w:w="1812"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Información solicitada</w:t>
            </w:r>
          </w:p>
        </w:tc>
        <w:tc>
          <w:tcPr>
            <w:tcW w:w="633"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Estatus del trámite</w:t>
            </w:r>
          </w:p>
        </w:tc>
        <w:tc>
          <w:tcPr>
            <w:tcW w:w="1871" w:type="pct"/>
            <w:tcBorders>
              <w:top w:val="single" w:sz="4" w:space="0" w:color="auto"/>
              <w:left w:val="nil"/>
              <w:bottom w:val="single" w:sz="4" w:space="0" w:color="auto"/>
              <w:right w:val="single" w:sz="4" w:space="0" w:color="auto"/>
            </w:tcBorders>
            <w:shd w:val="clear" w:color="000000" w:fill="D9D9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Comentarios</w:t>
            </w:r>
          </w:p>
        </w:tc>
      </w:tr>
      <w:tr w:rsidR="006501DF" w:rsidRPr="0021212F" w:rsidTr="00A12078">
        <w:trPr>
          <w:trHeight w:val="853"/>
          <w:jc w:val="center"/>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1</w:t>
            </w:r>
          </w:p>
        </w:tc>
        <w:tc>
          <w:tcPr>
            <w:tcW w:w="548"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bCs/>
                <w:color w:val="000000"/>
                <w:sz w:val="18"/>
                <w:szCs w:val="18"/>
                <w:lang w:val="es-ES"/>
              </w:rPr>
            </w:pPr>
            <w:r w:rsidRPr="0021212F">
              <w:rPr>
                <w:rFonts w:ascii="Barlow" w:eastAsia="Times New Roman" w:hAnsi="Barlow" w:cs="Calibri"/>
                <w:color w:val="000000"/>
                <w:sz w:val="18"/>
                <w:szCs w:val="18"/>
              </w:rPr>
              <w:t>00695121</w:t>
            </w:r>
          </w:p>
        </w:tc>
        <w:tc>
          <w:tcPr>
            <w:tcW w:w="1812"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iCs/>
                <w:color w:val="000000"/>
                <w:sz w:val="18"/>
                <w:szCs w:val="18"/>
                <w:lang w:val="es-ES"/>
              </w:rPr>
            </w:pPr>
            <w:r w:rsidRPr="0021212F">
              <w:rPr>
                <w:rFonts w:ascii="Barlow" w:eastAsia="Times New Roman" w:hAnsi="Barlow" w:cs="Calibri"/>
                <w:color w:val="000000"/>
                <w:sz w:val="18"/>
                <w:szCs w:val="18"/>
              </w:rPr>
              <w:t>Número de Informes de Presunta Responsabilidad Administrativa (IPRA), emitidos por la autoridad investigadora de este órgano estatal de control y admitidos por la autoridad substanciadora, derivados de observaciones realizadas por la Auditoría Superior de la Federación.</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Concluido</w:t>
            </w:r>
          </w:p>
        </w:tc>
        <w:tc>
          <w:tcPr>
            <w:tcW w:w="1871"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Mediante oficio SUBPF-241/D.N.-412/2021 de fecha 21 de julio de 2021, se otorgó la información requerida por el solicitante, por lo que se concluyó el trámite.</w:t>
            </w:r>
          </w:p>
        </w:tc>
      </w:tr>
      <w:tr w:rsidR="006501DF" w:rsidRPr="0021212F" w:rsidTr="00A12078">
        <w:trPr>
          <w:trHeight w:val="853"/>
          <w:jc w:val="center"/>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w:t>
            </w:r>
          </w:p>
        </w:tc>
        <w:tc>
          <w:tcPr>
            <w:tcW w:w="548"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sz w:val="18"/>
                <w:szCs w:val="18"/>
              </w:rPr>
              <w:t>00714821</w:t>
            </w:r>
          </w:p>
        </w:tc>
        <w:tc>
          <w:tcPr>
            <w:tcW w:w="1812"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Porcentaje de cumplimiento de la obligación de presentar declaraciones de modificación de los servidores públicos; acuerdo de cooperación con el Instituto Estatal Electoral para compartir información acerca de los servidores públicos inhabilitados; y número de resoluciones derivadas de procedimientos de Responsabilidad Administrativa, que han sido revocados por autoridad jurisdiccional.</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Concluido</w:t>
            </w:r>
          </w:p>
        </w:tc>
        <w:tc>
          <w:tcPr>
            <w:tcW w:w="1871"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Mediante oficio SUBPF-254/D.N.-433/2021 de fecha 02 de agosto de 2021, se dio respuesta a la solicitud, toda vez que el ciudadano atendió el requerimiento que le fue hecho a través del oficio SUBPF-242/D.N.-413/2021 de fecha 21 de julio de 2021.</w:t>
            </w:r>
          </w:p>
        </w:tc>
      </w:tr>
      <w:tr w:rsidR="006501DF" w:rsidRPr="0021212F" w:rsidTr="00A12078">
        <w:trPr>
          <w:trHeight w:val="853"/>
          <w:jc w:val="center"/>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3</w:t>
            </w:r>
          </w:p>
        </w:tc>
        <w:tc>
          <w:tcPr>
            <w:tcW w:w="548"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00727821</w:t>
            </w:r>
          </w:p>
        </w:tc>
        <w:tc>
          <w:tcPr>
            <w:tcW w:w="1812"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Número de servidores públicos sancionados por violaciones a la veda electoral de 2021 y el tipo de sanción.</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 xml:space="preserve">Concluido </w:t>
            </w:r>
          </w:p>
        </w:tc>
        <w:tc>
          <w:tcPr>
            <w:tcW w:w="1871"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Mediante oficio SUBPF-278/D.N.-467/2021 de fecha 23 de agosto de 2021, se dio respuesta a la solicitud, toda vez que el ciudadano atendió el requerimiento que le fue hecho a través del oficio D.N.418/2021 de fecha 26 de julio de 2021.</w:t>
            </w:r>
          </w:p>
        </w:tc>
      </w:tr>
      <w:tr w:rsidR="006501DF" w:rsidRPr="0021212F" w:rsidTr="00A12078">
        <w:trPr>
          <w:trHeight w:val="853"/>
          <w:jc w:val="center"/>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4</w:t>
            </w:r>
          </w:p>
        </w:tc>
        <w:tc>
          <w:tcPr>
            <w:tcW w:w="548"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00730921</w:t>
            </w:r>
          </w:p>
        </w:tc>
        <w:tc>
          <w:tcPr>
            <w:tcW w:w="1812"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Bases de licitación pública, invitación a cuando menos tres revisadas e informes de adjudicaciones directas recibidos por esta Secretaría de la Contraloría General.</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Concluido</w:t>
            </w:r>
          </w:p>
        </w:tc>
        <w:tc>
          <w:tcPr>
            <w:tcW w:w="1871"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 xml:space="preserve">Mediante oficio SUBSEP-232/D.N.430/2021 de fecha 29 de julio de 2021, se requirió al solicitante que aclarare su solicitud, siendo el caso de que tal requerimiento no fue atendido, por lo que se dio por concluido el trámite. </w:t>
            </w:r>
          </w:p>
        </w:tc>
      </w:tr>
      <w:tr w:rsidR="006501DF" w:rsidRPr="0021212F" w:rsidTr="00A12078">
        <w:trPr>
          <w:trHeight w:val="853"/>
          <w:jc w:val="center"/>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sz w:val="18"/>
                <w:szCs w:val="18"/>
              </w:rPr>
              <w:t>5</w:t>
            </w:r>
          </w:p>
        </w:tc>
        <w:tc>
          <w:tcPr>
            <w:tcW w:w="548"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00751821</w:t>
            </w:r>
          </w:p>
        </w:tc>
        <w:tc>
          <w:tcPr>
            <w:tcW w:w="1812"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Acciones que se han realizado para dar cumplimiento absoluto y máxima publicidad a la Ley de Responsabilidades Administrativas del Estado de Yucatán.</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Concluido</w:t>
            </w:r>
          </w:p>
        </w:tc>
        <w:tc>
          <w:tcPr>
            <w:tcW w:w="1871"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Mediante oficio SUBPF-260/D.N.-446/2021 de fecha 09 de agosto de 2021, se dio respuesta a la solicitud.</w:t>
            </w:r>
          </w:p>
        </w:tc>
      </w:tr>
      <w:tr w:rsidR="006501DF" w:rsidRPr="0021212F" w:rsidTr="00A12078">
        <w:trPr>
          <w:trHeight w:val="853"/>
          <w:jc w:val="center"/>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sz w:val="18"/>
                <w:szCs w:val="18"/>
              </w:rPr>
            </w:pPr>
            <w:r w:rsidRPr="0021212F">
              <w:rPr>
                <w:rFonts w:ascii="Barlow" w:eastAsia="Times New Roman" w:hAnsi="Barlow" w:cs="Calibri"/>
                <w:sz w:val="18"/>
                <w:szCs w:val="18"/>
              </w:rPr>
              <w:t>6</w:t>
            </w:r>
          </w:p>
        </w:tc>
        <w:tc>
          <w:tcPr>
            <w:tcW w:w="548"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00840521</w:t>
            </w:r>
          </w:p>
        </w:tc>
        <w:tc>
          <w:tcPr>
            <w:tcW w:w="1812"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 xml:space="preserve">Información relativa a compras públicas que llevan a cabo las dependencias y entidades de la administración pública estatal, a través de la plataforma CompraNet. </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Concluido</w:t>
            </w:r>
          </w:p>
        </w:tc>
        <w:tc>
          <w:tcPr>
            <w:tcW w:w="1871" w:type="pct"/>
            <w:tcBorders>
              <w:top w:val="single" w:sz="4" w:space="0" w:color="auto"/>
              <w:left w:val="nil"/>
              <w:bottom w:val="single" w:sz="4" w:space="0" w:color="auto"/>
              <w:right w:val="single" w:sz="4" w:space="0" w:color="auto"/>
            </w:tcBorders>
            <w:shd w:val="clear" w:color="auto" w:fill="auto"/>
            <w:vAlign w:val="center"/>
          </w:tcPr>
          <w:p w:rsidR="006501DF" w:rsidRPr="0021212F" w:rsidRDefault="006501DF" w:rsidP="00F60142">
            <w:pPr>
              <w:spacing w:after="0" w:line="240" w:lineRule="auto"/>
              <w:jc w:val="both"/>
              <w:rPr>
                <w:rFonts w:ascii="Barlow" w:eastAsia="Times New Roman" w:hAnsi="Barlow" w:cs="Calibri"/>
                <w:color w:val="000000"/>
                <w:sz w:val="18"/>
                <w:szCs w:val="18"/>
              </w:rPr>
            </w:pPr>
            <w:r w:rsidRPr="0021212F">
              <w:rPr>
                <w:rFonts w:ascii="Barlow" w:eastAsia="Times New Roman" w:hAnsi="Barlow" w:cs="Calibri"/>
                <w:color w:val="000000"/>
                <w:sz w:val="18"/>
                <w:szCs w:val="18"/>
              </w:rPr>
              <w:t>Mediante oficio D.N.-</w:t>
            </w:r>
            <w:r w:rsidRPr="0021212F">
              <w:rPr>
                <w:rFonts w:ascii="Barlow" w:hAnsi="Barlow"/>
                <w:sz w:val="18"/>
                <w:szCs w:val="18"/>
              </w:rPr>
              <w:t xml:space="preserve"> </w:t>
            </w:r>
            <w:r w:rsidRPr="0021212F">
              <w:rPr>
                <w:rFonts w:ascii="Barlow" w:eastAsia="Times New Roman" w:hAnsi="Barlow" w:cs="Calibri"/>
                <w:color w:val="000000"/>
                <w:sz w:val="18"/>
                <w:szCs w:val="18"/>
              </w:rPr>
              <w:t>492/2021 de fecha 06 de septiembre de 2021, esta unidad administrativa declaró la no notoria incompetencia para atender la solicitud.</w:t>
            </w:r>
          </w:p>
        </w:tc>
      </w:tr>
    </w:tbl>
    <w:p w:rsidR="006501DF" w:rsidRPr="008420ED" w:rsidRDefault="006501DF" w:rsidP="00F60142">
      <w:pPr>
        <w:pStyle w:val="Ttulo3"/>
      </w:pPr>
      <w:bookmarkStart w:id="301" w:name="_Toc85095862"/>
      <w:bookmarkStart w:id="302" w:name="_Toc86316260"/>
      <w:r>
        <w:t>3.4</w:t>
      </w:r>
      <w:r w:rsidRPr="008420ED">
        <w:t>.3 Departamento de Normatividad en Obras Públicas y Adquisiciones.</w:t>
      </w:r>
      <w:bookmarkEnd w:id="301"/>
      <w:bookmarkEnd w:id="302"/>
    </w:p>
    <w:p w:rsidR="006501DF" w:rsidRPr="008420ED" w:rsidRDefault="006501DF" w:rsidP="00A12078">
      <w:pPr>
        <w:pStyle w:val="Ttulo4"/>
        <w:rPr>
          <w:rFonts w:eastAsia="Times New Roman"/>
        </w:rPr>
      </w:pPr>
      <w:bookmarkStart w:id="303" w:name="_Toc85095863"/>
      <w:bookmarkStart w:id="304" w:name="_Toc86316261"/>
      <w:r>
        <w:rPr>
          <w:rFonts w:eastAsia="Times New Roman"/>
        </w:rPr>
        <w:t>3.4</w:t>
      </w:r>
      <w:r w:rsidRPr="008420ED">
        <w:rPr>
          <w:rFonts w:eastAsia="Times New Roman"/>
        </w:rPr>
        <w:t>.3.1 Comités de adquisiciones, arrendamientos y servicios.</w:t>
      </w:r>
      <w:bookmarkEnd w:id="303"/>
      <w:bookmarkEnd w:id="304"/>
    </w:p>
    <w:bookmarkEnd w:id="299"/>
    <w:bookmarkEnd w:id="300"/>
    <w:p w:rsidR="006501DF" w:rsidRPr="008420ED" w:rsidRDefault="006501DF" w:rsidP="006501DF">
      <w:pPr>
        <w:pStyle w:val="Prrafodelista"/>
        <w:numPr>
          <w:ilvl w:val="0"/>
          <w:numId w:val="2"/>
        </w:numPr>
        <w:spacing w:after="160" w:line="276" w:lineRule="auto"/>
        <w:jc w:val="both"/>
        <w:rPr>
          <w:rFonts w:ascii="Barlow" w:hAnsi="Barlow" w:cs="Arial"/>
          <w:color w:val="auto"/>
          <w:sz w:val="22"/>
          <w:szCs w:val="22"/>
        </w:rPr>
      </w:pPr>
      <w:r w:rsidRPr="008420ED">
        <w:rPr>
          <w:rFonts w:ascii="Barlow" w:hAnsi="Barlow" w:cs="Arial"/>
          <w:color w:val="auto"/>
          <w:sz w:val="22"/>
          <w:szCs w:val="22"/>
        </w:rPr>
        <w:t>Participación en 85 comités estatales y 10 federales.</w:t>
      </w:r>
    </w:p>
    <w:tbl>
      <w:tblPr>
        <w:tblW w:w="5000" w:type="pct"/>
        <w:jc w:val="center"/>
        <w:tblCellMar>
          <w:left w:w="70" w:type="dxa"/>
          <w:right w:w="70" w:type="dxa"/>
        </w:tblCellMar>
        <w:tblLook w:val="04A0" w:firstRow="1" w:lastRow="0" w:firstColumn="1" w:lastColumn="0" w:noHBand="0" w:noVBand="1"/>
      </w:tblPr>
      <w:tblGrid>
        <w:gridCol w:w="3060"/>
        <w:gridCol w:w="2920"/>
        <w:gridCol w:w="2848"/>
      </w:tblGrid>
      <w:tr w:rsidR="006501DF" w:rsidRPr="0021212F" w:rsidTr="00F60142">
        <w:trPr>
          <w:trHeight w:val="257"/>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Comités de Adquisiciones</w:t>
            </w:r>
          </w:p>
        </w:tc>
      </w:tr>
      <w:tr w:rsidR="006501DF" w:rsidRPr="0021212F" w:rsidTr="00F60142">
        <w:trPr>
          <w:trHeight w:val="257"/>
          <w:tblHeader/>
          <w:jc w:val="center"/>
        </w:trPr>
        <w:tc>
          <w:tcPr>
            <w:tcW w:w="1733" w:type="pct"/>
            <w:tcBorders>
              <w:top w:val="nil"/>
              <w:left w:val="single" w:sz="4" w:space="0" w:color="auto"/>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Mes</w:t>
            </w:r>
          </w:p>
        </w:tc>
        <w:tc>
          <w:tcPr>
            <w:tcW w:w="1654" w:type="pct"/>
            <w:tcBorders>
              <w:top w:val="nil"/>
              <w:left w:val="nil"/>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Comités estatales</w:t>
            </w:r>
          </w:p>
        </w:tc>
        <w:tc>
          <w:tcPr>
            <w:tcW w:w="1613" w:type="pct"/>
            <w:tcBorders>
              <w:top w:val="nil"/>
              <w:left w:val="nil"/>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Comités federales</w:t>
            </w:r>
          </w:p>
        </w:tc>
      </w:tr>
      <w:tr w:rsidR="006501DF" w:rsidRPr="0021212F" w:rsidTr="00F60142">
        <w:trPr>
          <w:trHeight w:val="257"/>
          <w:jc w:val="center"/>
        </w:trPr>
        <w:tc>
          <w:tcPr>
            <w:tcW w:w="1733" w:type="pct"/>
            <w:tcBorders>
              <w:top w:val="nil"/>
              <w:left w:val="single" w:sz="4" w:space="0" w:color="auto"/>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Julio</w:t>
            </w:r>
          </w:p>
        </w:tc>
        <w:tc>
          <w:tcPr>
            <w:tcW w:w="1654" w:type="pct"/>
            <w:tcBorders>
              <w:top w:val="nil"/>
              <w:left w:val="nil"/>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22</w:t>
            </w:r>
          </w:p>
        </w:tc>
        <w:tc>
          <w:tcPr>
            <w:tcW w:w="1613" w:type="pct"/>
            <w:tcBorders>
              <w:top w:val="nil"/>
              <w:left w:val="nil"/>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3</w:t>
            </w:r>
          </w:p>
        </w:tc>
      </w:tr>
      <w:tr w:rsidR="006501DF" w:rsidRPr="0021212F" w:rsidTr="00F60142">
        <w:trPr>
          <w:trHeight w:val="257"/>
          <w:jc w:val="center"/>
        </w:trPr>
        <w:tc>
          <w:tcPr>
            <w:tcW w:w="1733" w:type="pct"/>
            <w:tcBorders>
              <w:top w:val="nil"/>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Agosto</w:t>
            </w:r>
          </w:p>
        </w:tc>
        <w:tc>
          <w:tcPr>
            <w:tcW w:w="1654"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48</w:t>
            </w:r>
          </w:p>
        </w:tc>
        <w:tc>
          <w:tcPr>
            <w:tcW w:w="1613"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5</w:t>
            </w:r>
          </w:p>
        </w:tc>
      </w:tr>
      <w:tr w:rsidR="006501DF" w:rsidRPr="0021212F" w:rsidTr="00F60142">
        <w:trPr>
          <w:trHeight w:val="257"/>
          <w:jc w:val="center"/>
        </w:trPr>
        <w:tc>
          <w:tcPr>
            <w:tcW w:w="1733" w:type="pct"/>
            <w:tcBorders>
              <w:top w:val="nil"/>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Septiembre</w:t>
            </w:r>
          </w:p>
        </w:tc>
        <w:tc>
          <w:tcPr>
            <w:tcW w:w="1654"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15</w:t>
            </w:r>
          </w:p>
        </w:tc>
        <w:tc>
          <w:tcPr>
            <w:tcW w:w="1613"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w:t>
            </w:r>
          </w:p>
        </w:tc>
      </w:tr>
      <w:tr w:rsidR="006501DF" w:rsidRPr="0021212F" w:rsidTr="00F60142">
        <w:trPr>
          <w:trHeight w:val="257"/>
          <w:jc w:val="center"/>
        </w:trPr>
        <w:tc>
          <w:tcPr>
            <w:tcW w:w="1733" w:type="pct"/>
            <w:tcBorders>
              <w:top w:val="nil"/>
              <w:left w:val="single" w:sz="4" w:space="0" w:color="auto"/>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color w:val="000000"/>
                <w:sz w:val="18"/>
                <w:szCs w:val="18"/>
              </w:rPr>
              <w:t xml:space="preserve">Total: </w:t>
            </w:r>
          </w:p>
        </w:tc>
        <w:tc>
          <w:tcPr>
            <w:tcW w:w="1654" w:type="pct"/>
            <w:tcBorders>
              <w:top w:val="nil"/>
              <w:left w:val="nil"/>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85</w:t>
            </w:r>
          </w:p>
        </w:tc>
        <w:tc>
          <w:tcPr>
            <w:tcW w:w="1613" w:type="pct"/>
            <w:tcBorders>
              <w:top w:val="nil"/>
              <w:left w:val="nil"/>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10</w:t>
            </w:r>
          </w:p>
        </w:tc>
      </w:tr>
      <w:tr w:rsidR="006501DF" w:rsidRPr="0021212F" w:rsidTr="00F60142">
        <w:trPr>
          <w:trHeight w:val="257"/>
          <w:jc w:val="center"/>
        </w:trPr>
        <w:tc>
          <w:tcPr>
            <w:tcW w:w="1733" w:type="pct"/>
            <w:tcBorders>
              <w:top w:val="nil"/>
              <w:left w:val="single" w:sz="4" w:space="0" w:color="auto"/>
              <w:bottom w:val="single" w:sz="4" w:space="0" w:color="auto"/>
              <w:right w:val="single" w:sz="4" w:space="0" w:color="auto"/>
            </w:tcBorders>
            <w:shd w:val="clear" w:color="000000" w:fill="BFBFBF"/>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Total trimestral</w:t>
            </w:r>
          </w:p>
        </w:tc>
        <w:tc>
          <w:tcPr>
            <w:tcW w:w="3267" w:type="pct"/>
            <w:gridSpan w:val="2"/>
            <w:tcBorders>
              <w:top w:val="single" w:sz="4" w:space="0" w:color="auto"/>
              <w:left w:val="nil"/>
              <w:bottom w:val="single" w:sz="4" w:space="0" w:color="auto"/>
              <w:right w:val="single" w:sz="4" w:space="0" w:color="000000"/>
            </w:tcBorders>
            <w:shd w:val="clear" w:color="000000" w:fill="BFBFBF"/>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95</w:t>
            </w:r>
          </w:p>
        </w:tc>
      </w:tr>
    </w:tbl>
    <w:p w:rsidR="006501DF" w:rsidRPr="008420ED" w:rsidRDefault="006501DF" w:rsidP="00A12078">
      <w:pPr>
        <w:pStyle w:val="Ttulo4"/>
        <w:rPr>
          <w:rFonts w:eastAsia="Times New Roman"/>
        </w:rPr>
      </w:pPr>
      <w:bookmarkStart w:id="305" w:name="_Toc21329368"/>
      <w:bookmarkStart w:id="306" w:name="_Toc30676025"/>
      <w:bookmarkStart w:id="307" w:name="_Toc85095864"/>
      <w:bookmarkStart w:id="308" w:name="_Toc86316262"/>
      <w:r w:rsidRPr="008420ED">
        <w:rPr>
          <w:rFonts w:eastAsia="Times New Roman"/>
        </w:rPr>
        <w:t>3.</w:t>
      </w:r>
      <w:r>
        <w:rPr>
          <w:rFonts w:eastAsia="Times New Roman"/>
        </w:rPr>
        <w:t>4</w:t>
      </w:r>
      <w:r w:rsidRPr="008420ED">
        <w:rPr>
          <w:rFonts w:eastAsia="Times New Roman"/>
        </w:rPr>
        <w:t>.3.2 Participación en licitaciones públicas e invitación a cuando menos tres personas</w:t>
      </w:r>
      <w:bookmarkEnd w:id="305"/>
      <w:bookmarkEnd w:id="306"/>
      <w:bookmarkEnd w:id="307"/>
      <w:bookmarkEnd w:id="308"/>
    </w:p>
    <w:p w:rsidR="006501DF" w:rsidRPr="008420ED" w:rsidRDefault="006501DF" w:rsidP="006501DF">
      <w:pPr>
        <w:pStyle w:val="Prrafodelista"/>
        <w:numPr>
          <w:ilvl w:val="0"/>
          <w:numId w:val="38"/>
        </w:numPr>
        <w:spacing w:line="276" w:lineRule="auto"/>
        <w:rPr>
          <w:rFonts w:ascii="Barlow" w:hAnsi="Barlow" w:cs="Arial"/>
          <w:color w:val="auto"/>
          <w:sz w:val="22"/>
          <w:szCs w:val="22"/>
        </w:rPr>
      </w:pPr>
      <w:r w:rsidRPr="008420ED">
        <w:rPr>
          <w:rFonts w:ascii="Barlow" w:hAnsi="Barlow" w:cs="Arial"/>
          <w:color w:val="auto"/>
          <w:sz w:val="22"/>
          <w:szCs w:val="22"/>
        </w:rPr>
        <w:t>Participación en 128 procedimientos de licitación pública y 37 de invitación a cuando menos tres, clasificados de la siguiente manera: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5"/>
        <w:gridCol w:w="614"/>
        <w:gridCol w:w="748"/>
        <w:gridCol w:w="614"/>
        <w:gridCol w:w="748"/>
        <w:gridCol w:w="589"/>
        <w:gridCol w:w="818"/>
        <w:gridCol w:w="822"/>
        <w:gridCol w:w="717"/>
        <w:gridCol w:w="814"/>
        <w:gridCol w:w="636"/>
        <w:gridCol w:w="633"/>
      </w:tblGrid>
      <w:tr w:rsidR="006501DF" w:rsidRPr="0021212F" w:rsidTr="00F60142">
        <w:trPr>
          <w:trHeight w:val="219"/>
          <w:jc w:val="center"/>
        </w:trPr>
        <w:tc>
          <w:tcPr>
            <w:tcW w:w="508" w:type="pct"/>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bookmarkStart w:id="309" w:name="_Toc21329369"/>
            <w:bookmarkStart w:id="310" w:name="_Toc30676026"/>
            <w:r w:rsidRPr="0021212F">
              <w:rPr>
                <w:rFonts w:ascii="Barlow" w:eastAsia="Times New Roman" w:hAnsi="Barlow" w:cs="Calibri"/>
                <w:b/>
                <w:bCs/>
                <w:color w:val="000000"/>
                <w:sz w:val="18"/>
                <w:szCs w:val="18"/>
              </w:rPr>
              <w:t>Mes</w:t>
            </w:r>
          </w:p>
        </w:tc>
        <w:tc>
          <w:tcPr>
            <w:tcW w:w="4124"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Participación en procedimientos de contratación</w:t>
            </w:r>
          </w:p>
        </w:tc>
        <w:tc>
          <w:tcPr>
            <w:tcW w:w="369" w:type="pct"/>
            <w:vMerge w:val="restart"/>
            <w:tcBorders>
              <w:top w:val="single" w:sz="12" w:space="0" w:color="auto"/>
              <w:left w:val="single" w:sz="12" w:space="0" w:color="auto"/>
              <w:right w:val="single" w:sz="12" w:space="0" w:color="auto"/>
            </w:tcBorders>
            <w:shd w:val="clear" w:color="auto" w:fill="D9D9D9" w:themeFill="background1" w:themeFillShade="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Total</w:t>
            </w:r>
          </w:p>
        </w:tc>
      </w:tr>
      <w:tr w:rsidR="006501DF" w:rsidRPr="0021212F" w:rsidTr="00F60142">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p>
        </w:tc>
        <w:tc>
          <w:tcPr>
            <w:tcW w:w="1923"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Licitación</w:t>
            </w:r>
          </w:p>
        </w:tc>
        <w:tc>
          <w:tcPr>
            <w:tcW w:w="2201"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Invitación A Cuando Menos Tres</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p>
        </w:tc>
      </w:tr>
      <w:tr w:rsidR="006501DF" w:rsidRPr="0021212F" w:rsidTr="00F60142">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p>
        </w:tc>
        <w:tc>
          <w:tcPr>
            <w:tcW w:w="790" w:type="pct"/>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Obra Pública</w:t>
            </w:r>
          </w:p>
        </w:tc>
        <w:tc>
          <w:tcPr>
            <w:tcW w:w="790" w:type="pct"/>
            <w:gridSpan w:val="2"/>
            <w:tcBorders>
              <w:top w:val="single" w:sz="12" w:space="0" w:color="auto"/>
              <w:bottom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Adquisiciones</w:t>
            </w:r>
          </w:p>
        </w:tc>
        <w:tc>
          <w:tcPr>
            <w:tcW w:w="343" w:type="pct"/>
            <w:vMerge w:val="restart"/>
            <w:tcBorders>
              <w:top w:val="single" w:sz="12" w:space="0" w:color="auto"/>
              <w:bottom w:val="single" w:sz="4" w:space="0" w:color="auto"/>
              <w:right w:val="single" w:sz="12"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Total</w:t>
            </w:r>
          </w:p>
        </w:tc>
        <w:tc>
          <w:tcPr>
            <w:tcW w:w="948" w:type="pct"/>
            <w:gridSpan w:val="2"/>
            <w:tcBorders>
              <w:left w:val="single" w:sz="12" w:space="0" w:color="auto"/>
              <w:bottom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Obra Pública</w:t>
            </w:r>
          </w:p>
        </w:tc>
        <w:tc>
          <w:tcPr>
            <w:tcW w:w="885" w:type="pct"/>
            <w:gridSpan w:val="2"/>
            <w:tcBorders>
              <w:bottom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Adquisiciones</w:t>
            </w:r>
          </w:p>
        </w:tc>
        <w:tc>
          <w:tcPr>
            <w:tcW w:w="369" w:type="pct"/>
            <w:vMerge w:val="restart"/>
            <w:tcBorders>
              <w:right w:val="single" w:sz="12"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Total</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p>
        </w:tc>
      </w:tr>
      <w:tr w:rsidR="00F60142" w:rsidRPr="0021212F" w:rsidTr="00A12078">
        <w:trPr>
          <w:cantSplit/>
          <w:trHeight w:val="955"/>
          <w:jc w:val="center"/>
        </w:trPr>
        <w:tc>
          <w:tcPr>
            <w:tcW w:w="508" w:type="pct"/>
            <w:vMerge/>
            <w:tcBorders>
              <w:left w:val="single" w:sz="12" w:space="0" w:color="auto"/>
              <w:bottom w:val="single" w:sz="12" w:space="0" w:color="auto"/>
              <w:right w:val="single" w:sz="12" w:space="0" w:color="auto"/>
            </w:tcBorders>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p>
        </w:tc>
        <w:tc>
          <w:tcPr>
            <w:tcW w:w="357" w:type="pct"/>
            <w:tcBorders>
              <w:left w:val="single" w:sz="12" w:space="0" w:color="auto"/>
              <w:bottom w:val="single" w:sz="12" w:space="0" w:color="auto"/>
            </w:tcBorders>
            <w:shd w:val="clear" w:color="000000" w:fill="D9D9D9"/>
            <w:noWrap/>
            <w:textDirection w:val="btLr"/>
            <w:vAlign w:val="center"/>
            <w:hideMark/>
          </w:tcPr>
          <w:p w:rsidR="006501DF" w:rsidRPr="0021212F" w:rsidRDefault="006501DF" w:rsidP="00F60142">
            <w:pPr>
              <w:spacing w:after="0" w:line="240" w:lineRule="auto"/>
              <w:ind w:left="113" w:right="113"/>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Estatal</w:t>
            </w:r>
          </w:p>
        </w:tc>
        <w:tc>
          <w:tcPr>
            <w:tcW w:w="433" w:type="pct"/>
            <w:tcBorders>
              <w:bottom w:val="single" w:sz="12" w:space="0" w:color="auto"/>
            </w:tcBorders>
            <w:shd w:val="clear" w:color="000000" w:fill="D9D9D9"/>
            <w:noWrap/>
            <w:textDirection w:val="btLr"/>
            <w:vAlign w:val="center"/>
            <w:hideMark/>
          </w:tcPr>
          <w:p w:rsidR="006501DF" w:rsidRPr="0021212F" w:rsidRDefault="006501DF" w:rsidP="00F60142">
            <w:pPr>
              <w:spacing w:after="0" w:line="240" w:lineRule="auto"/>
              <w:ind w:left="113" w:right="113"/>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Federal</w:t>
            </w:r>
          </w:p>
        </w:tc>
        <w:tc>
          <w:tcPr>
            <w:tcW w:w="357" w:type="pct"/>
            <w:tcBorders>
              <w:bottom w:val="single" w:sz="12" w:space="0" w:color="auto"/>
            </w:tcBorders>
            <w:shd w:val="clear" w:color="000000" w:fill="D9D9D9"/>
            <w:noWrap/>
            <w:textDirection w:val="btLr"/>
            <w:vAlign w:val="center"/>
            <w:hideMark/>
          </w:tcPr>
          <w:p w:rsidR="006501DF" w:rsidRPr="0021212F" w:rsidRDefault="006501DF" w:rsidP="00F60142">
            <w:pPr>
              <w:spacing w:after="0" w:line="240" w:lineRule="auto"/>
              <w:ind w:left="113" w:right="113"/>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Estatal</w:t>
            </w:r>
          </w:p>
        </w:tc>
        <w:tc>
          <w:tcPr>
            <w:tcW w:w="433" w:type="pct"/>
            <w:tcBorders>
              <w:bottom w:val="single" w:sz="12" w:space="0" w:color="auto"/>
            </w:tcBorders>
            <w:shd w:val="clear" w:color="000000" w:fill="D9D9D9"/>
            <w:noWrap/>
            <w:textDirection w:val="btLr"/>
            <w:vAlign w:val="center"/>
            <w:hideMark/>
          </w:tcPr>
          <w:p w:rsidR="006501DF" w:rsidRPr="0021212F" w:rsidRDefault="006501DF" w:rsidP="00F60142">
            <w:pPr>
              <w:spacing w:after="0" w:line="240" w:lineRule="auto"/>
              <w:ind w:left="113" w:right="113"/>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Federal</w:t>
            </w:r>
          </w:p>
        </w:tc>
        <w:tc>
          <w:tcPr>
            <w:tcW w:w="343" w:type="pct"/>
            <w:vMerge/>
            <w:tcBorders>
              <w:bottom w:val="single" w:sz="12" w:space="0" w:color="auto"/>
              <w:right w:val="single" w:sz="12" w:space="0" w:color="auto"/>
            </w:tcBorders>
            <w:shd w:val="clear" w:color="000000" w:fill="D9D9D9"/>
            <w:vAlign w:val="center"/>
          </w:tcPr>
          <w:p w:rsidR="006501DF" w:rsidRPr="0021212F" w:rsidRDefault="006501DF" w:rsidP="00F60142">
            <w:pPr>
              <w:spacing w:after="0" w:line="240" w:lineRule="auto"/>
              <w:jc w:val="center"/>
              <w:rPr>
                <w:rFonts w:ascii="Barlow" w:eastAsia="Times New Roman" w:hAnsi="Barlow" w:cs="Calibri"/>
                <w:b/>
                <w:bCs/>
                <w:color w:val="000000"/>
                <w:sz w:val="18"/>
                <w:szCs w:val="18"/>
              </w:rPr>
            </w:pPr>
          </w:p>
        </w:tc>
        <w:tc>
          <w:tcPr>
            <w:tcW w:w="473" w:type="pct"/>
            <w:tcBorders>
              <w:left w:val="single" w:sz="12" w:space="0" w:color="auto"/>
              <w:bottom w:val="single" w:sz="12" w:space="0" w:color="auto"/>
            </w:tcBorders>
            <w:shd w:val="clear" w:color="000000" w:fill="D9D9D9"/>
            <w:noWrap/>
            <w:textDirection w:val="btLr"/>
            <w:vAlign w:val="center"/>
            <w:hideMark/>
          </w:tcPr>
          <w:p w:rsidR="006501DF" w:rsidRPr="0021212F" w:rsidRDefault="006501DF" w:rsidP="00F60142">
            <w:pPr>
              <w:spacing w:after="0" w:line="240" w:lineRule="auto"/>
              <w:ind w:left="113" w:right="113"/>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Estatal</w:t>
            </w:r>
          </w:p>
        </w:tc>
        <w:tc>
          <w:tcPr>
            <w:tcW w:w="474" w:type="pct"/>
            <w:tcBorders>
              <w:bottom w:val="single" w:sz="12" w:space="0" w:color="auto"/>
            </w:tcBorders>
            <w:shd w:val="clear" w:color="000000" w:fill="D9D9D9"/>
            <w:noWrap/>
            <w:textDirection w:val="btLr"/>
            <w:vAlign w:val="center"/>
            <w:hideMark/>
          </w:tcPr>
          <w:p w:rsidR="006501DF" w:rsidRPr="0021212F" w:rsidRDefault="006501DF" w:rsidP="00F60142">
            <w:pPr>
              <w:spacing w:after="0" w:line="240" w:lineRule="auto"/>
              <w:ind w:left="113" w:right="113"/>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Federal</w:t>
            </w:r>
          </w:p>
        </w:tc>
        <w:tc>
          <w:tcPr>
            <w:tcW w:w="415" w:type="pct"/>
            <w:tcBorders>
              <w:bottom w:val="single" w:sz="12" w:space="0" w:color="auto"/>
            </w:tcBorders>
            <w:shd w:val="clear" w:color="000000" w:fill="D9D9D9"/>
            <w:noWrap/>
            <w:textDirection w:val="btLr"/>
            <w:vAlign w:val="center"/>
            <w:hideMark/>
          </w:tcPr>
          <w:p w:rsidR="006501DF" w:rsidRPr="0021212F" w:rsidRDefault="006501DF" w:rsidP="00F60142">
            <w:pPr>
              <w:spacing w:after="0" w:line="240" w:lineRule="auto"/>
              <w:ind w:left="113" w:right="113"/>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Estatal</w:t>
            </w:r>
          </w:p>
        </w:tc>
        <w:tc>
          <w:tcPr>
            <w:tcW w:w="470" w:type="pct"/>
            <w:tcBorders>
              <w:bottom w:val="single" w:sz="12" w:space="0" w:color="auto"/>
            </w:tcBorders>
            <w:shd w:val="clear" w:color="000000" w:fill="D9D9D9"/>
            <w:noWrap/>
            <w:textDirection w:val="btLr"/>
            <w:vAlign w:val="center"/>
            <w:hideMark/>
          </w:tcPr>
          <w:p w:rsidR="006501DF" w:rsidRPr="0021212F" w:rsidRDefault="006501DF" w:rsidP="00F60142">
            <w:pPr>
              <w:spacing w:after="0" w:line="240" w:lineRule="auto"/>
              <w:ind w:left="113" w:right="113"/>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Federal</w:t>
            </w:r>
          </w:p>
        </w:tc>
        <w:tc>
          <w:tcPr>
            <w:tcW w:w="369" w:type="pct"/>
            <w:vMerge/>
            <w:tcBorders>
              <w:bottom w:val="single" w:sz="12" w:space="0" w:color="auto"/>
              <w:right w:val="single" w:sz="12" w:space="0" w:color="auto"/>
            </w:tcBorders>
            <w:shd w:val="clear" w:color="auto" w:fill="D9D9D9" w:themeFill="background1" w:themeFillShade="D9"/>
            <w:vAlign w:val="center"/>
          </w:tcPr>
          <w:p w:rsidR="006501DF" w:rsidRPr="0021212F" w:rsidRDefault="006501DF" w:rsidP="00F60142">
            <w:pPr>
              <w:spacing w:after="0" w:line="240" w:lineRule="auto"/>
              <w:jc w:val="center"/>
              <w:rPr>
                <w:rFonts w:ascii="Barlow" w:eastAsia="Times New Roman" w:hAnsi="Barlow" w:cs="Calibri"/>
                <w:b/>
                <w:bCs/>
                <w:color w:val="000000"/>
                <w:sz w:val="18"/>
                <w:szCs w:val="18"/>
              </w:rPr>
            </w:pPr>
          </w:p>
        </w:tc>
        <w:tc>
          <w:tcPr>
            <w:tcW w:w="369" w:type="pct"/>
            <w:vMerge/>
            <w:tcBorders>
              <w:left w:val="single" w:sz="12" w:space="0" w:color="auto"/>
              <w:bottom w:val="single" w:sz="12" w:space="0" w:color="auto"/>
              <w:right w:val="single" w:sz="12" w:space="0" w:color="auto"/>
            </w:tcBorders>
            <w:shd w:val="clear" w:color="auto" w:fill="BFBFBF" w:themeFill="background1" w:themeFillShade="BF"/>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p>
        </w:tc>
      </w:tr>
      <w:tr w:rsidR="006501DF" w:rsidRPr="0021212F" w:rsidTr="00F60142">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Julio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16</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3</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20</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3</w:t>
            </w:r>
          </w:p>
        </w:tc>
        <w:tc>
          <w:tcPr>
            <w:tcW w:w="343" w:type="pct"/>
            <w:tcBorders>
              <w:top w:val="single" w:sz="12" w:space="0" w:color="auto"/>
              <w:left w:val="single" w:sz="4" w:space="0" w:color="auto"/>
              <w:right w:val="single" w:sz="12" w:space="0" w:color="auto"/>
            </w:tcBorders>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42</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10</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3</w:t>
            </w:r>
          </w:p>
        </w:tc>
        <w:tc>
          <w:tcPr>
            <w:tcW w:w="369" w:type="pct"/>
            <w:tcBorders>
              <w:top w:val="single" w:sz="12" w:space="0" w:color="auto"/>
              <w:left w:val="single" w:sz="4" w:space="0" w:color="auto"/>
              <w:right w:val="single" w:sz="12" w:space="0" w:color="auto"/>
            </w:tcBorders>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13</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55</w:t>
            </w:r>
          </w:p>
        </w:tc>
      </w:tr>
      <w:tr w:rsidR="006501DF" w:rsidRPr="0021212F" w:rsidTr="00F60142">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Agosto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19</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0</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16</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3</w:t>
            </w:r>
          </w:p>
        </w:tc>
        <w:tc>
          <w:tcPr>
            <w:tcW w:w="343" w:type="pct"/>
            <w:tcBorders>
              <w:top w:val="single" w:sz="12" w:space="0" w:color="auto"/>
              <w:left w:val="single" w:sz="4" w:space="0" w:color="auto"/>
              <w:right w:val="single" w:sz="12" w:space="0" w:color="auto"/>
            </w:tcBorders>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38</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8</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8</w:t>
            </w:r>
          </w:p>
        </w:tc>
        <w:tc>
          <w:tcPr>
            <w:tcW w:w="369" w:type="pct"/>
            <w:tcBorders>
              <w:top w:val="single" w:sz="12" w:space="0" w:color="auto"/>
              <w:left w:val="single" w:sz="4" w:space="0" w:color="auto"/>
              <w:right w:val="single" w:sz="12" w:space="0" w:color="auto"/>
            </w:tcBorders>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17</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55</w:t>
            </w:r>
          </w:p>
        </w:tc>
      </w:tr>
      <w:tr w:rsidR="006501DF" w:rsidRPr="0021212F" w:rsidTr="00F60142">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Septiembre</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31</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3</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14</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0</w:t>
            </w:r>
          </w:p>
        </w:tc>
        <w:tc>
          <w:tcPr>
            <w:tcW w:w="343" w:type="pct"/>
            <w:tcBorders>
              <w:top w:val="single" w:sz="12" w:space="0" w:color="auto"/>
              <w:left w:val="single" w:sz="4" w:space="0" w:color="auto"/>
              <w:right w:val="single" w:sz="12" w:space="0" w:color="auto"/>
            </w:tcBorders>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48</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2</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5</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0</w:t>
            </w:r>
          </w:p>
        </w:tc>
        <w:tc>
          <w:tcPr>
            <w:tcW w:w="369" w:type="pct"/>
            <w:tcBorders>
              <w:top w:val="single" w:sz="12" w:space="0" w:color="auto"/>
              <w:left w:val="single" w:sz="4" w:space="0" w:color="auto"/>
              <w:right w:val="single" w:sz="12" w:space="0" w:color="auto"/>
            </w:tcBorders>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7</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55</w:t>
            </w:r>
          </w:p>
        </w:tc>
      </w:tr>
      <w:tr w:rsidR="00F60142" w:rsidRPr="0021212F" w:rsidTr="00F60142">
        <w:trPr>
          <w:trHeight w:val="163"/>
          <w:jc w:val="center"/>
        </w:trPr>
        <w:tc>
          <w:tcPr>
            <w:tcW w:w="508" w:type="pct"/>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Total:</w:t>
            </w:r>
          </w:p>
        </w:tc>
        <w:tc>
          <w:tcPr>
            <w:tcW w:w="357"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66</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6</w:t>
            </w:r>
          </w:p>
        </w:tc>
        <w:tc>
          <w:tcPr>
            <w:tcW w:w="357"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50</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6</w:t>
            </w:r>
          </w:p>
        </w:tc>
        <w:tc>
          <w:tcPr>
            <w:tcW w:w="343"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128</w:t>
            </w:r>
          </w:p>
        </w:tc>
        <w:tc>
          <w:tcPr>
            <w:tcW w:w="47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3</w:t>
            </w:r>
          </w:p>
        </w:tc>
        <w:tc>
          <w:tcPr>
            <w:tcW w:w="47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0</w:t>
            </w:r>
          </w:p>
        </w:tc>
        <w:tc>
          <w:tcPr>
            <w:tcW w:w="415"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23</w:t>
            </w:r>
          </w:p>
        </w:tc>
        <w:tc>
          <w:tcPr>
            <w:tcW w:w="470"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11</w:t>
            </w:r>
          </w:p>
        </w:tc>
        <w:tc>
          <w:tcPr>
            <w:tcW w:w="369"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37</w:t>
            </w:r>
          </w:p>
        </w:tc>
        <w:tc>
          <w:tcPr>
            <w:tcW w:w="369"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rsidR="006501DF" w:rsidRPr="0021212F" w:rsidRDefault="006501DF" w:rsidP="00F60142">
            <w:pPr>
              <w:spacing w:after="0" w:line="276" w:lineRule="auto"/>
              <w:jc w:val="center"/>
              <w:rPr>
                <w:rFonts w:ascii="Barlow" w:hAnsi="Barlow" w:cs="Arial"/>
                <w:b/>
                <w:sz w:val="18"/>
                <w:szCs w:val="18"/>
              </w:rPr>
            </w:pPr>
            <w:r w:rsidRPr="0021212F">
              <w:rPr>
                <w:rFonts w:ascii="Barlow" w:hAnsi="Barlow" w:cs="Arial"/>
                <w:b/>
                <w:sz w:val="18"/>
                <w:szCs w:val="18"/>
              </w:rPr>
              <w:t>165</w:t>
            </w:r>
          </w:p>
        </w:tc>
      </w:tr>
    </w:tbl>
    <w:p w:rsidR="006501DF" w:rsidRPr="008420ED" w:rsidRDefault="006501DF" w:rsidP="00A12078">
      <w:pPr>
        <w:pStyle w:val="Ttulo4"/>
        <w:rPr>
          <w:rFonts w:eastAsia="Times New Roman"/>
        </w:rPr>
      </w:pPr>
      <w:bookmarkStart w:id="311" w:name="_Toc85095865"/>
      <w:bookmarkStart w:id="312" w:name="_Toc86316263"/>
      <w:r w:rsidRPr="008420ED">
        <w:rPr>
          <w:rFonts w:eastAsia="Times New Roman"/>
        </w:rPr>
        <w:t>3.5.3.3 Asesorías proporcionadas y capacitaciones impartidas a servidores públicos</w:t>
      </w:r>
      <w:bookmarkEnd w:id="309"/>
      <w:bookmarkEnd w:id="310"/>
      <w:bookmarkEnd w:id="311"/>
      <w:bookmarkEnd w:id="312"/>
    </w:p>
    <w:p w:rsidR="006501DF" w:rsidRPr="008420ED" w:rsidRDefault="006501DF" w:rsidP="006501DF">
      <w:pPr>
        <w:pStyle w:val="Prrafodelista"/>
        <w:numPr>
          <w:ilvl w:val="0"/>
          <w:numId w:val="3"/>
        </w:numPr>
        <w:spacing w:after="160" w:line="276" w:lineRule="auto"/>
        <w:jc w:val="both"/>
        <w:rPr>
          <w:rFonts w:ascii="Barlow" w:hAnsi="Barlow" w:cs="Arial"/>
          <w:color w:val="auto"/>
          <w:sz w:val="22"/>
          <w:szCs w:val="22"/>
        </w:rPr>
      </w:pPr>
      <w:r w:rsidRPr="008420ED">
        <w:rPr>
          <w:rFonts w:ascii="Barlow" w:hAnsi="Barlow" w:cs="Arial"/>
          <w:color w:val="auto"/>
          <w:sz w:val="22"/>
          <w:szCs w:val="22"/>
        </w:rPr>
        <w:t>135 asesorías de Comités, Licitaciones o Invitaciones a cuando menos tres personas, Estatales y Federales proporcionadas a servidores públicos.</w:t>
      </w:r>
    </w:p>
    <w:tbl>
      <w:tblPr>
        <w:tblW w:w="5000" w:type="pct"/>
        <w:jc w:val="center"/>
        <w:tblCellMar>
          <w:left w:w="70" w:type="dxa"/>
          <w:right w:w="70" w:type="dxa"/>
        </w:tblCellMar>
        <w:tblLook w:val="04A0" w:firstRow="1" w:lastRow="0" w:firstColumn="1" w:lastColumn="0" w:noHBand="0" w:noVBand="1"/>
      </w:tblPr>
      <w:tblGrid>
        <w:gridCol w:w="1736"/>
        <w:gridCol w:w="1644"/>
        <w:gridCol w:w="2258"/>
        <w:gridCol w:w="1935"/>
        <w:gridCol w:w="1255"/>
      </w:tblGrid>
      <w:tr w:rsidR="006501DF" w:rsidRPr="0021212F" w:rsidTr="00F60142">
        <w:trPr>
          <w:trHeight w:val="372"/>
          <w:jc w:val="center"/>
        </w:trPr>
        <w:tc>
          <w:tcPr>
            <w:tcW w:w="98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Mes</w:t>
            </w:r>
          </w:p>
        </w:tc>
        <w:tc>
          <w:tcPr>
            <w:tcW w:w="93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Comités</w:t>
            </w:r>
          </w:p>
        </w:tc>
        <w:tc>
          <w:tcPr>
            <w:tcW w:w="12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Invitación a cuando menos tres</w:t>
            </w:r>
          </w:p>
        </w:tc>
        <w:tc>
          <w:tcPr>
            <w:tcW w:w="109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Licitación</w:t>
            </w:r>
          </w:p>
        </w:tc>
        <w:tc>
          <w:tcPr>
            <w:tcW w:w="7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501DF" w:rsidRPr="0021212F" w:rsidRDefault="006501DF" w:rsidP="00F60142">
            <w:pPr>
              <w:spacing w:after="0" w:line="240" w:lineRule="auto"/>
              <w:jc w:val="center"/>
              <w:rPr>
                <w:rFonts w:ascii="Barlow" w:eastAsia="Times New Roman" w:hAnsi="Barlow" w:cs="Calibri"/>
                <w:b/>
                <w:bCs/>
                <w:color w:val="000000"/>
                <w:sz w:val="18"/>
                <w:szCs w:val="18"/>
              </w:rPr>
            </w:pPr>
            <w:r w:rsidRPr="0021212F">
              <w:rPr>
                <w:rFonts w:ascii="Barlow" w:eastAsia="Times New Roman" w:hAnsi="Barlow" w:cs="Calibri"/>
                <w:b/>
                <w:bCs/>
                <w:color w:val="000000"/>
                <w:sz w:val="18"/>
                <w:szCs w:val="18"/>
              </w:rPr>
              <w:t>Total</w:t>
            </w:r>
          </w:p>
        </w:tc>
      </w:tr>
      <w:tr w:rsidR="006501DF" w:rsidRPr="0021212F" w:rsidTr="00F60142">
        <w:trPr>
          <w:trHeight w:val="302"/>
          <w:jc w:val="center"/>
        </w:trPr>
        <w:tc>
          <w:tcPr>
            <w:tcW w:w="983" w:type="pct"/>
            <w:tcBorders>
              <w:top w:val="nil"/>
              <w:left w:val="single" w:sz="4" w:space="0" w:color="auto"/>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Julio</w:t>
            </w:r>
          </w:p>
        </w:tc>
        <w:tc>
          <w:tcPr>
            <w:tcW w:w="931" w:type="pct"/>
            <w:tcBorders>
              <w:top w:val="nil"/>
              <w:left w:val="nil"/>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w:t>
            </w:r>
          </w:p>
        </w:tc>
        <w:tc>
          <w:tcPr>
            <w:tcW w:w="1279" w:type="pct"/>
            <w:tcBorders>
              <w:top w:val="nil"/>
              <w:left w:val="nil"/>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18</w:t>
            </w:r>
          </w:p>
        </w:tc>
        <w:tc>
          <w:tcPr>
            <w:tcW w:w="1096" w:type="pct"/>
            <w:tcBorders>
              <w:top w:val="nil"/>
              <w:left w:val="nil"/>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45</w:t>
            </w:r>
          </w:p>
        </w:tc>
        <w:tc>
          <w:tcPr>
            <w:tcW w:w="711" w:type="pct"/>
            <w:tcBorders>
              <w:top w:val="nil"/>
              <w:left w:val="nil"/>
              <w:bottom w:val="single" w:sz="4" w:space="0" w:color="auto"/>
              <w:right w:val="single" w:sz="4" w:space="0" w:color="auto"/>
            </w:tcBorders>
            <w:shd w:val="clear" w:color="auto" w:fill="auto"/>
            <w:noWrap/>
            <w:vAlign w:val="center"/>
            <w:hideMark/>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65</w:t>
            </w:r>
          </w:p>
        </w:tc>
      </w:tr>
      <w:tr w:rsidR="006501DF" w:rsidRPr="0021212F" w:rsidTr="00F60142">
        <w:trPr>
          <w:trHeight w:val="302"/>
          <w:jc w:val="center"/>
        </w:trPr>
        <w:tc>
          <w:tcPr>
            <w:tcW w:w="983" w:type="pct"/>
            <w:tcBorders>
              <w:top w:val="nil"/>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Agosto</w:t>
            </w:r>
          </w:p>
        </w:tc>
        <w:tc>
          <w:tcPr>
            <w:tcW w:w="931"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1</w:t>
            </w:r>
          </w:p>
        </w:tc>
        <w:tc>
          <w:tcPr>
            <w:tcW w:w="1279"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w:t>
            </w:r>
          </w:p>
        </w:tc>
        <w:tc>
          <w:tcPr>
            <w:tcW w:w="1096"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25</w:t>
            </w:r>
          </w:p>
        </w:tc>
        <w:tc>
          <w:tcPr>
            <w:tcW w:w="711"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28</w:t>
            </w:r>
          </w:p>
        </w:tc>
      </w:tr>
      <w:tr w:rsidR="006501DF" w:rsidRPr="0021212F" w:rsidTr="00F60142">
        <w:trPr>
          <w:trHeight w:val="302"/>
          <w:jc w:val="center"/>
        </w:trPr>
        <w:tc>
          <w:tcPr>
            <w:tcW w:w="983" w:type="pct"/>
            <w:tcBorders>
              <w:top w:val="nil"/>
              <w:left w:val="single" w:sz="4" w:space="0" w:color="auto"/>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Septiembre</w:t>
            </w:r>
          </w:p>
        </w:tc>
        <w:tc>
          <w:tcPr>
            <w:tcW w:w="931"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2</w:t>
            </w:r>
          </w:p>
        </w:tc>
        <w:tc>
          <w:tcPr>
            <w:tcW w:w="1279"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9</w:t>
            </w:r>
          </w:p>
        </w:tc>
        <w:tc>
          <w:tcPr>
            <w:tcW w:w="1096"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31</w:t>
            </w:r>
          </w:p>
        </w:tc>
        <w:tc>
          <w:tcPr>
            <w:tcW w:w="711" w:type="pct"/>
            <w:tcBorders>
              <w:top w:val="nil"/>
              <w:left w:val="nil"/>
              <w:bottom w:val="single" w:sz="4" w:space="0" w:color="auto"/>
              <w:right w:val="single" w:sz="4" w:space="0" w:color="auto"/>
            </w:tcBorders>
            <w:shd w:val="clear" w:color="auto" w:fill="auto"/>
            <w:noWrap/>
            <w:vAlign w:val="center"/>
          </w:tcPr>
          <w:p w:rsidR="006501DF" w:rsidRPr="0021212F" w:rsidRDefault="006501DF" w:rsidP="00F60142">
            <w:pPr>
              <w:spacing w:after="0" w:line="240" w:lineRule="auto"/>
              <w:jc w:val="center"/>
              <w:rPr>
                <w:rFonts w:ascii="Barlow" w:eastAsia="Times New Roman" w:hAnsi="Barlow" w:cs="Calibri"/>
                <w:color w:val="000000"/>
                <w:sz w:val="18"/>
                <w:szCs w:val="18"/>
              </w:rPr>
            </w:pPr>
            <w:r w:rsidRPr="0021212F">
              <w:rPr>
                <w:rFonts w:ascii="Barlow" w:eastAsia="Times New Roman" w:hAnsi="Barlow" w:cs="Calibri"/>
                <w:color w:val="000000"/>
                <w:sz w:val="18"/>
                <w:szCs w:val="18"/>
              </w:rPr>
              <w:t>42</w:t>
            </w:r>
          </w:p>
        </w:tc>
      </w:tr>
      <w:tr w:rsidR="006501DF" w:rsidRPr="0021212F" w:rsidTr="00F60142">
        <w:trPr>
          <w:trHeight w:val="302"/>
          <w:jc w:val="center"/>
        </w:trPr>
        <w:tc>
          <w:tcPr>
            <w:tcW w:w="983" w:type="pct"/>
            <w:tcBorders>
              <w:top w:val="nil"/>
              <w:left w:val="single" w:sz="4" w:space="0" w:color="auto"/>
              <w:bottom w:val="single" w:sz="4" w:space="0" w:color="auto"/>
              <w:right w:val="single" w:sz="4" w:space="0" w:color="auto"/>
            </w:tcBorders>
            <w:shd w:val="clear" w:color="000000" w:fill="D9D9D9"/>
            <w:noWrap/>
            <w:vAlign w:val="center"/>
            <w:hideMark/>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Total:</w:t>
            </w:r>
          </w:p>
        </w:tc>
        <w:tc>
          <w:tcPr>
            <w:tcW w:w="931" w:type="pct"/>
            <w:tcBorders>
              <w:top w:val="nil"/>
              <w:left w:val="nil"/>
              <w:bottom w:val="single" w:sz="4" w:space="0" w:color="auto"/>
              <w:right w:val="single" w:sz="4" w:space="0" w:color="auto"/>
            </w:tcBorders>
            <w:shd w:val="clear" w:color="000000" w:fill="D9D9D9"/>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5</w:t>
            </w:r>
          </w:p>
        </w:tc>
        <w:tc>
          <w:tcPr>
            <w:tcW w:w="1279" w:type="pct"/>
            <w:tcBorders>
              <w:top w:val="nil"/>
              <w:left w:val="nil"/>
              <w:bottom w:val="single" w:sz="4" w:space="0" w:color="auto"/>
              <w:right w:val="single" w:sz="4" w:space="0" w:color="auto"/>
            </w:tcBorders>
            <w:shd w:val="clear" w:color="000000" w:fill="D9D9D9"/>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29</w:t>
            </w:r>
          </w:p>
        </w:tc>
        <w:tc>
          <w:tcPr>
            <w:tcW w:w="1096" w:type="pct"/>
            <w:tcBorders>
              <w:top w:val="nil"/>
              <w:left w:val="nil"/>
              <w:bottom w:val="single" w:sz="4" w:space="0" w:color="auto"/>
              <w:right w:val="single" w:sz="4" w:space="0" w:color="auto"/>
            </w:tcBorders>
            <w:shd w:val="clear" w:color="000000" w:fill="D9D9D9"/>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101</w:t>
            </w:r>
          </w:p>
        </w:tc>
        <w:tc>
          <w:tcPr>
            <w:tcW w:w="711" w:type="pct"/>
            <w:tcBorders>
              <w:top w:val="nil"/>
              <w:left w:val="nil"/>
              <w:bottom w:val="single" w:sz="4" w:space="0" w:color="auto"/>
              <w:right w:val="single" w:sz="4" w:space="0" w:color="auto"/>
            </w:tcBorders>
            <w:shd w:val="clear" w:color="000000" w:fill="D9D9D9"/>
            <w:noWrap/>
            <w:vAlign w:val="center"/>
          </w:tcPr>
          <w:p w:rsidR="006501DF" w:rsidRPr="0021212F" w:rsidRDefault="006501DF" w:rsidP="00F60142">
            <w:pPr>
              <w:spacing w:after="0" w:line="240" w:lineRule="auto"/>
              <w:jc w:val="center"/>
              <w:rPr>
                <w:rFonts w:ascii="Barlow" w:eastAsia="Times New Roman" w:hAnsi="Barlow" w:cs="Calibri"/>
                <w:b/>
                <w:color w:val="000000"/>
                <w:sz w:val="18"/>
                <w:szCs w:val="18"/>
              </w:rPr>
            </w:pPr>
            <w:r w:rsidRPr="0021212F">
              <w:rPr>
                <w:rFonts w:ascii="Barlow" w:eastAsia="Times New Roman" w:hAnsi="Barlow" w:cs="Calibri"/>
                <w:b/>
                <w:color w:val="000000"/>
                <w:sz w:val="18"/>
                <w:szCs w:val="18"/>
              </w:rPr>
              <w:t>135</w:t>
            </w:r>
          </w:p>
        </w:tc>
      </w:tr>
    </w:tbl>
    <w:p w:rsidR="00647A0C" w:rsidRDefault="00647A0C" w:rsidP="00585A1C">
      <w:pPr>
        <w:pStyle w:val="Ttulo2"/>
      </w:pPr>
    </w:p>
    <w:p w:rsidR="00BF120D" w:rsidRPr="009526E4" w:rsidRDefault="00647A0C" w:rsidP="00A12078">
      <w:pPr>
        <w:jc w:val="center"/>
        <w:rPr>
          <w:rFonts w:ascii="Barlow" w:hAnsi="Barlow" w:cs="Arial"/>
          <w:b/>
          <w:sz w:val="28"/>
          <w:szCs w:val="28"/>
        </w:rPr>
      </w:pPr>
      <w:r>
        <w:rPr>
          <w:rFonts w:ascii="Barlow" w:hAnsi="Barlow" w:cs="Arial"/>
          <w:b/>
          <w:sz w:val="28"/>
          <w:szCs w:val="28"/>
        </w:rPr>
        <w:br w:type="page"/>
      </w:r>
      <w:r w:rsidR="00C61859">
        <w:rPr>
          <w:rFonts w:ascii="Barlow" w:hAnsi="Barlow" w:cs="Arial"/>
          <w:b/>
          <w:sz w:val="22"/>
          <w:szCs w:val="28"/>
        </w:rPr>
        <w:t>RÚBRICA</w:t>
      </w:r>
    </w:p>
    <w:tbl>
      <w:tblPr>
        <w:tblStyle w:val="Tablaconcuadrcula"/>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1360"/>
        <w:gridCol w:w="4082"/>
      </w:tblGrid>
      <w:tr w:rsidR="00BF120D" w:rsidRPr="009526E4" w:rsidTr="00BF120D">
        <w:trPr>
          <w:trHeight w:val="272"/>
        </w:trPr>
        <w:tc>
          <w:tcPr>
            <w:tcW w:w="408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rsidR="00BF120D" w:rsidRPr="009526E4" w:rsidRDefault="00BF120D" w:rsidP="00BF120D">
            <w:pPr>
              <w:spacing w:line="276" w:lineRule="auto"/>
              <w:jc w:val="center"/>
              <w:rPr>
                <w:rFonts w:ascii="Barlow" w:hAnsi="Barlow" w:cs="Arial"/>
                <w:sz w:val="22"/>
                <w:szCs w:val="22"/>
                <w:vertAlign w:val="superscript"/>
              </w:rPr>
            </w:pPr>
          </w:p>
        </w:tc>
      </w:tr>
      <w:tr w:rsidR="00BF120D" w:rsidRPr="009526E4" w:rsidTr="00BF120D">
        <w:trPr>
          <w:trHeight w:val="306"/>
        </w:trPr>
        <w:tc>
          <w:tcPr>
            <w:tcW w:w="408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rsidR="00BF120D" w:rsidRPr="009526E4" w:rsidRDefault="00BF120D" w:rsidP="00BF120D">
            <w:pPr>
              <w:spacing w:line="276" w:lineRule="auto"/>
              <w:jc w:val="center"/>
              <w:rPr>
                <w:rFonts w:ascii="Barlow" w:hAnsi="Barlow" w:cs="Arial"/>
                <w:sz w:val="22"/>
                <w:szCs w:val="22"/>
                <w:vertAlign w:val="superscript"/>
              </w:rPr>
            </w:pPr>
          </w:p>
        </w:tc>
      </w:tr>
      <w:tr w:rsidR="00BF120D" w:rsidRPr="009526E4" w:rsidTr="00BF120D">
        <w:trPr>
          <w:trHeight w:val="212"/>
        </w:trPr>
        <w:tc>
          <w:tcPr>
            <w:tcW w:w="408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rsidR="00BF120D" w:rsidRPr="009526E4" w:rsidRDefault="00BF120D" w:rsidP="00BF120D">
            <w:pPr>
              <w:spacing w:line="276" w:lineRule="auto"/>
              <w:jc w:val="center"/>
              <w:rPr>
                <w:rFonts w:ascii="Barlow" w:hAnsi="Barlow" w:cs="Arial"/>
                <w:sz w:val="22"/>
                <w:szCs w:val="22"/>
                <w:vertAlign w:val="superscript"/>
              </w:rPr>
            </w:pPr>
          </w:p>
        </w:tc>
      </w:tr>
      <w:tr w:rsidR="00BF120D" w:rsidRPr="009526E4" w:rsidTr="00BF120D">
        <w:trPr>
          <w:trHeight w:val="246"/>
        </w:trPr>
        <w:tc>
          <w:tcPr>
            <w:tcW w:w="4080" w:type="dxa"/>
            <w:tcBorders>
              <w:bottom w:val="single" w:sz="4" w:space="0" w:color="auto"/>
            </w:tcBorders>
            <w:vAlign w:val="center"/>
          </w:tcPr>
          <w:p w:rsidR="00BF120D" w:rsidRPr="009526E4" w:rsidRDefault="00BF120D" w:rsidP="00BF120D">
            <w:pPr>
              <w:spacing w:line="276" w:lineRule="auto"/>
              <w:jc w:val="center"/>
              <w:rPr>
                <w:rFonts w:ascii="Barlow" w:hAnsi="Barlow" w:cs="Arial"/>
                <w:sz w:val="22"/>
                <w:szCs w:val="22"/>
              </w:rPr>
            </w:pPr>
          </w:p>
        </w:tc>
        <w:tc>
          <w:tcPr>
            <w:tcW w:w="1360" w:type="dxa"/>
            <w:vAlign w:val="center"/>
          </w:tcPr>
          <w:p w:rsidR="00BF120D" w:rsidRPr="009526E4" w:rsidRDefault="00BF120D" w:rsidP="00BF120D">
            <w:pPr>
              <w:spacing w:line="276" w:lineRule="auto"/>
              <w:jc w:val="center"/>
              <w:rPr>
                <w:rFonts w:ascii="Barlow" w:hAnsi="Barlow" w:cs="Arial"/>
                <w:sz w:val="22"/>
                <w:szCs w:val="22"/>
              </w:rPr>
            </w:pPr>
          </w:p>
        </w:tc>
        <w:tc>
          <w:tcPr>
            <w:tcW w:w="4082" w:type="dxa"/>
            <w:tcBorders>
              <w:bottom w:val="single" w:sz="4" w:space="0" w:color="auto"/>
            </w:tcBorders>
            <w:vAlign w:val="center"/>
          </w:tcPr>
          <w:p w:rsidR="00BF120D" w:rsidRPr="009526E4" w:rsidRDefault="00BF120D" w:rsidP="00BF120D">
            <w:pPr>
              <w:spacing w:line="276" w:lineRule="auto"/>
              <w:jc w:val="center"/>
              <w:rPr>
                <w:rFonts w:ascii="Barlow" w:hAnsi="Barlow" w:cs="Arial"/>
                <w:sz w:val="22"/>
                <w:szCs w:val="22"/>
              </w:rPr>
            </w:pPr>
          </w:p>
        </w:tc>
      </w:tr>
      <w:tr w:rsidR="00BF120D" w:rsidRPr="009526E4" w:rsidTr="00BF120D">
        <w:trPr>
          <w:trHeight w:val="18"/>
        </w:trPr>
        <w:tc>
          <w:tcPr>
            <w:tcW w:w="4080" w:type="dxa"/>
            <w:tcBorders>
              <w:top w:val="single" w:sz="4" w:space="0" w:color="auto"/>
            </w:tcBorders>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C.P. Vanessa María Ortegón Campos</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tcBorders>
              <w:top w:val="single" w:sz="4" w:space="0" w:color="auto"/>
            </w:tcBorders>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C.P. Roberto Santiago Magaña González</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Subsecretaria de Programas Federales</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Programas Federales</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r>
      <w:tr w:rsidR="00BF120D" w:rsidRPr="009526E4" w:rsidTr="00BF120D">
        <w:trPr>
          <w:trHeight w:val="251"/>
        </w:trPr>
        <w:tc>
          <w:tcPr>
            <w:tcW w:w="4080" w:type="dxa"/>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p>
        </w:tc>
      </w:tr>
      <w:tr w:rsidR="00BF120D" w:rsidRPr="009526E4" w:rsidTr="00BF120D">
        <w:trPr>
          <w:trHeight w:val="251"/>
        </w:trPr>
        <w:tc>
          <w:tcPr>
            <w:tcW w:w="4080" w:type="dxa"/>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p>
        </w:tc>
      </w:tr>
      <w:tr w:rsidR="00BF120D" w:rsidRPr="009526E4" w:rsidTr="00BF120D">
        <w:trPr>
          <w:trHeight w:val="242"/>
        </w:trPr>
        <w:tc>
          <w:tcPr>
            <w:tcW w:w="4080" w:type="dxa"/>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p>
        </w:tc>
      </w:tr>
      <w:tr w:rsidR="00BF120D" w:rsidRPr="009526E4" w:rsidTr="00BF120D">
        <w:trPr>
          <w:trHeight w:val="261"/>
        </w:trPr>
        <w:tc>
          <w:tcPr>
            <w:tcW w:w="4080" w:type="dxa"/>
            <w:tcBorders>
              <w:bottom w:val="single" w:sz="4" w:space="0" w:color="auto"/>
            </w:tcBorders>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tcBorders>
              <w:bottom w:val="single" w:sz="4" w:space="0" w:color="auto"/>
            </w:tcBorders>
            <w:vAlign w:val="center"/>
          </w:tcPr>
          <w:p w:rsidR="00BF120D" w:rsidRPr="009526E4" w:rsidRDefault="00BF120D" w:rsidP="00BF120D">
            <w:pPr>
              <w:jc w:val="center"/>
              <w:rPr>
                <w:rFonts w:ascii="Barlow" w:hAnsi="Barlow" w:cs="Arial"/>
                <w:sz w:val="22"/>
                <w:szCs w:val="22"/>
              </w:rPr>
            </w:pPr>
          </w:p>
        </w:tc>
      </w:tr>
      <w:tr w:rsidR="00BF120D" w:rsidRPr="009526E4" w:rsidTr="00BF120D">
        <w:trPr>
          <w:trHeight w:val="18"/>
        </w:trPr>
        <w:tc>
          <w:tcPr>
            <w:tcW w:w="4080" w:type="dxa"/>
            <w:tcBorders>
              <w:top w:val="single" w:sz="4" w:space="0" w:color="auto"/>
            </w:tcBorders>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Ing. Raúl Oropesa Arjona</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tcBorders>
              <w:top w:val="single" w:sz="4" w:space="0" w:color="auto"/>
            </w:tcBorders>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Lic. Carlos Leandro Mena Cauich</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Inspección de Obra Pública</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Normatividad, Quejas y</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Responsabilidades</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r>
    </w:tbl>
    <w:p w:rsidR="00BF120D" w:rsidRPr="009526E4" w:rsidRDefault="00BF120D" w:rsidP="00BF120D">
      <w:pPr>
        <w:rPr>
          <w:lang w:eastAsia="es-MX"/>
        </w:rPr>
      </w:pPr>
    </w:p>
    <w:p w:rsidR="00BF120D" w:rsidRDefault="00BF120D">
      <w:pPr>
        <w:rPr>
          <w:rFonts w:ascii="Barlow" w:eastAsiaTheme="majorEastAsia" w:hAnsi="Barlow" w:cstheme="majorBidi"/>
          <w:b/>
          <w:sz w:val="22"/>
          <w:szCs w:val="32"/>
        </w:rPr>
      </w:pPr>
      <w:r>
        <w:br w:type="page"/>
      </w:r>
    </w:p>
    <w:p w:rsidR="00343237" w:rsidRPr="00AB577F" w:rsidRDefault="00343237" w:rsidP="00585A1C">
      <w:pPr>
        <w:pStyle w:val="Ttulo2"/>
      </w:pPr>
      <w:bookmarkStart w:id="313" w:name="_Toc86316264"/>
      <w:r w:rsidRPr="00AB577F">
        <w:t>4. Dirección de Administración.</w:t>
      </w:r>
      <w:bookmarkEnd w:id="313"/>
    </w:p>
    <w:p w:rsidR="00343237" w:rsidRPr="00AB577F" w:rsidRDefault="00343237" w:rsidP="00AB577F">
      <w:pPr>
        <w:spacing w:line="276" w:lineRule="auto"/>
        <w:rPr>
          <w:rFonts w:ascii="Barlow" w:hAnsi="Barlow"/>
          <w:b/>
          <w:sz w:val="22"/>
          <w:szCs w:val="22"/>
        </w:rPr>
      </w:pPr>
      <w:r w:rsidRPr="00AB577F">
        <w:rPr>
          <w:rFonts w:ascii="Barlow" w:hAnsi="Barlow"/>
          <w:b/>
          <w:sz w:val="22"/>
          <w:szCs w:val="22"/>
        </w:rPr>
        <w:t>4.1. Departamento de Transparencia.</w:t>
      </w:r>
    </w:p>
    <w:p w:rsidR="00F60142" w:rsidRPr="006E41B3" w:rsidRDefault="00F60142" w:rsidP="00A12078">
      <w:pPr>
        <w:spacing w:line="276" w:lineRule="auto"/>
        <w:ind w:firstLine="709"/>
        <w:jc w:val="both"/>
        <w:rPr>
          <w:rFonts w:ascii="Barlow" w:hAnsi="Barlow" w:cs="Helvetica"/>
          <w:sz w:val="22"/>
          <w:szCs w:val="22"/>
          <w:lang w:val="es-ES"/>
        </w:rPr>
      </w:pPr>
      <w:r w:rsidRPr="00693C6C">
        <w:rPr>
          <w:rFonts w:ascii="Barlow" w:hAnsi="Barlow" w:cs="Helvetica"/>
          <w:sz w:val="22"/>
          <w:szCs w:val="22"/>
          <w:lang w:val="es-ES"/>
        </w:rPr>
        <w:t xml:space="preserve">Con fundamento en los artículos 549, fracciones XLII XLIII, XLIV, XLV y 551 Bis, fracciones I, II, III, IV, V, VI, VII y VIII 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durante el </w:t>
      </w:r>
      <w:r>
        <w:rPr>
          <w:rFonts w:ascii="Barlow" w:hAnsi="Barlow" w:cs="Helvetica"/>
          <w:sz w:val="22"/>
          <w:szCs w:val="22"/>
          <w:lang w:val="es-ES"/>
        </w:rPr>
        <w:t>tercer</w:t>
      </w:r>
      <w:r w:rsidRPr="00693C6C">
        <w:rPr>
          <w:rFonts w:ascii="Barlow" w:hAnsi="Barlow" w:cs="Helvetica"/>
          <w:sz w:val="22"/>
          <w:szCs w:val="22"/>
          <w:lang w:val="es-ES"/>
        </w:rPr>
        <w:t xml:space="preserve"> trimestre de 2021, se atendieron los siguientes asuntos:</w:t>
      </w:r>
    </w:p>
    <w:p w:rsidR="00343237" w:rsidRPr="00AB577F" w:rsidRDefault="00343237" w:rsidP="0074226D">
      <w:pPr>
        <w:pStyle w:val="Ttulo3"/>
      </w:pPr>
      <w:bookmarkStart w:id="314" w:name="_Toc86316265"/>
      <w:r w:rsidRPr="00AB577F">
        <w:t>4.1.1. Solicitudes de Acceso a la Información Pública.</w:t>
      </w:r>
      <w:bookmarkEnd w:id="314"/>
    </w:p>
    <w:p w:rsidR="00F60142" w:rsidRPr="00693C6C" w:rsidRDefault="00F60142" w:rsidP="00A12078">
      <w:pPr>
        <w:spacing w:line="276" w:lineRule="auto"/>
        <w:ind w:firstLine="709"/>
        <w:jc w:val="both"/>
        <w:rPr>
          <w:rFonts w:ascii="Barlow" w:hAnsi="Barlow" w:cs="Helvetica"/>
          <w:sz w:val="22"/>
          <w:szCs w:val="22"/>
          <w:lang w:val="es-ES"/>
        </w:rPr>
      </w:pPr>
      <w:r w:rsidRPr="00693C6C">
        <w:rPr>
          <w:rFonts w:ascii="Barlow" w:hAnsi="Barlow" w:cs="Helvetica"/>
          <w:sz w:val="22"/>
          <w:szCs w:val="22"/>
          <w:lang w:val="es-ES"/>
        </w:rPr>
        <w:t xml:space="preserve">Una de las principales </w:t>
      </w:r>
      <w:r>
        <w:rPr>
          <w:rFonts w:ascii="Barlow" w:hAnsi="Barlow" w:cs="Helvetica"/>
          <w:sz w:val="22"/>
          <w:szCs w:val="22"/>
          <w:lang w:val="es-ES"/>
        </w:rPr>
        <w:t>responsabilidades</w:t>
      </w:r>
      <w:r w:rsidRPr="00693C6C">
        <w:rPr>
          <w:rFonts w:ascii="Barlow" w:hAnsi="Barlow" w:cs="Helvetica"/>
          <w:sz w:val="22"/>
          <w:szCs w:val="22"/>
          <w:lang w:val="es-ES"/>
        </w:rPr>
        <w:t xml:space="preserve">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w:t>
      </w:r>
      <w:r>
        <w:rPr>
          <w:rFonts w:ascii="Barlow" w:hAnsi="Barlow" w:cs="Helvetica"/>
          <w:sz w:val="22"/>
          <w:szCs w:val="22"/>
          <w:lang w:val="es-ES"/>
        </w:rPr>
        <w:t>establecido en el artículo 6o. c</w:t>
      </w:r>
      <w:r w:rsidRPr="00693C6C">
        <w:rPr>
          <w:rFonts w:ascii="Barlow" w:hAnsi="Barlow" w:cs="Helvetica"/>
          <w:sz w:val="22"/>
          <w:szCs w:val="22"/>
          <w:lang w:val="es-ES"/>
        </w:rPr>
        <w:t>onstitucional, así como fomentar el adecuado acceso a la información sobre los documentos que obran en resguardo de nuestro sujeto obligado.</w:t>
      </w:r>
    </w:p>
    <w:p w:rsidR="00F60142" w:rsidRDefault="00F60142" w:rsidP="00A12078">
      <w:pPr>
        <w:spacing w:line="276" w:lineRule="auto"/>
        <w:ind w:firstLine="709"/>
        <w:jc w:val="both"/>
        <w:rPr>
          <w:rFonts w:ascii="Barlow" w:hAnsi="Barlow" w:cs="Helvetica"/>
          <w:sz w:val="22"/>
          <w:szCs w:val="22"/>
          <w:lang w:val="es-ES"/>
        </w:rPr>
      </w:pPr>
      <w:r w:rsidRPr="00693C6C">
        <w:rPr>
          <w:rFonts w:ascii="Barlow" w:hAnsi="Barlow" w:cs="Helvetica"/>
          <w:sz w:val="22"/>
          <w:szCs w:val="22"/>
          <w:lang w:val="es-ES"/>
        </w:rPr>
        <w:t xml:space="preserve">En ese contexto, durante el periodo comprendido del </w:t>
      </w:r>
      <w:r>
        <w:rPr>
          <w:rFonts w:ascii="Barlow" w:hAnsi="Barlow" w:cs="Helvetica"/>
          <w:sz w:val="22"/>
          <w:szCs w:val="22"/>
          <w:lang w:val="es-ES"/>
        </w:rPr>
        <w:t>01 de julio</w:t>
      </w:r>
      <w:r w:rsidRPr="00693C6C">
        <w:rPr>
          <w:rFonts w:ascii="Barlow" w:hAnsi="Barlow" w:cs="Helvetica"/>
          <w:sz w:val="22"/>
          <w:szCs w:val="22"/>
          <w:lang w:val="es-ES"/>
        </w:rPr>
        <w:t xml:space="preserve"> al 30 de </w:t>
      </w:r>
      <w:r>
        <w:rPr>
          <w:rFonts w:ascii="Barlow" w:hAnsi="Barlow" w:cs="Helvetica"/>
          <w:sz w:val="22"/>
          <w:szCs w:val="22"/>
          <w:lang w:val="es-ES"/>
        </w:rPr>
        <w:t xml:space="preserve">septiembre </w:t>
      </w:r>
      <w:r w:rsidRPr="00693C6C">
        <w:rPr>
          <w:rFonts w:ascii="Barlow" w:hAnsi="Barlow" w:cs="Helvetica"/>
          <w:sz w:val="22"/>
          <w:szCs w:val="22"/>
          <w:lang w:val="es-ES"/>
        </w:rPr>
        <w:t xml:space="preserve">de 2021, la Unidad de Transparencia tiene a bien informar que, en materia de solicitudes de acceso a la información pública, se recibieron un total de </w:t>
      </w:r>
      <w:r>
        <w:rPr>
          <w:rFonts w:ascii="Barlow" w:hAnsi="Barlow" w:cs="Helvetica"/>
          <w:b/>
          <w:sz w:val="22"/>
          <w:szCs w:val="22"/>
          <w:lang w:val="es-ES"/>
        </w:rPr>
        <w:t>30</w:t>
      </w:r>
      <w:r w:rsidRPr="00693C6C">
        <w:rPr>
          <w:rFonts w:ascii="Barlow" w:hAnsi="Barlow" w:cs="Helvetica"/>
          <w:b/>
          <w:sz w:val="22"/>
          <w:szCs w:val="22"/>
          <w:lang w:val="es-ES"/>
        </w:rPr>
        <w:t xml:space="preserve"> solicitudes de acceso a la información pública</w:t>
      </w:r>
      <w:r w:rsidRPr="00693C6C">
        <w:rPr>
          <w:rFonts w:ascii="Barlow" w:hAnsi="Barlow" w:cs="Helvetica"/>
          <w:sz w:val="22"/>
          <w:szCs w:val="22"/>
          <w:lang w:val="es-ES"/>
        </w:rPr>
        <w:t>,</w:t>
      </w:r>
      <w:r>
        <w:rPr>
          <w:rFonts w:ascii="Barlow" w:hAnsi="Barlow" w:cs="Helvetica"/>
          <w:sz w:val="22"/>
          <w:szCs w:val="22"/>
          <w:lang w:val="es-ES"/>
        </w:rPr>
        <w:t xml:space="preserve"> las cuales fueron analizadas y tramitadas </w:t>
      </w:r>
      <w:r w:rsidRPr="00693C6C">
        <w:rPr>
          <w:rFonts w:ascii="Barlow" w:hAnsi="Barlow" w:cs="Helvetica"/>
          <w:sz w:val="22"/>
          <w:szCs w:val="22"/>
          <w:lang w:val="es-ES"/>
        </w:rPr>
        <w:t>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tbl>
      <w:tblPr>
        <w:tblStyle w:val="Cuadrculadetablaclara1"/>
        <w:tblW w:w="5000" w:type="pct"/>
        <w:jc w:val="center"/>
        <w:tblLook w:val="04A0" w:firstRow="1" w:lastRow="0" w:firstColumn="1" w:lastColumn="0" w:noHBand="0" w:noVBand="1"/>
      </w:tblPr>
      <w:tblGrid>
        <w:gridCol w:w="4375"/>
        <w:gridCol w:w="4453"/>
      </w:tblGrid>
      <w:tr w:rsidR="00F60142" w:rsidRPr="00693C6C" w:rsidTr="00F60142">
        <w:trPr>
          <w:trHeight w:val="340"/>
          <w:jc w:val="center"/>
        </w:trPr>
        <w:tc>
          <w:tcPr>
            <w:tcW w:w="5000" w:type="pct"/>
            <w:gridSpan w:val="2"/>
            <w:shd w:val="clear" w:color="auto" w:fill="C9C9C9" w:themeFill="accent3" w:themeFillTint="99"/>
            <w:vAlign w:val="center"/>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TERCER TRIMESTRE 2021</w:t>
            </w:r>
          </w:p>
        </w:tc>
      </w:tr>
      <w:tr w:rsidR="00F60142" w:rsidRPr="00693C6C" w:rsidTr="00F60142">
        <w:trPr>
          <w:trHeight w:val="340"/>
          <w:jc w:val="center"/>
        </w:trPr>
        <w:tc>
          <w:tcPr>
            <w:tcW w:w="5000" w:type="pct"/>
            <w:gridSpan w:val="2"/>
            <w:shd w:val="clear" w:color="auto" w:fill="C9C9C9" w:themeFill="accent3" w:themeFillTint="99"/>
            <w:vAlign w:val="center"/>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SOLICITUDES DE ACCESO A LA INFORMACIÓN PÚBLICA</w:t>
            </w:r>
          </w:p>
        </w:tc>
      </w:tr>
      <w:tr w:rsidR="00F60142" w:rsidRPr="00693C6C" w:rsidTr="00F60142">
        <w:trPr>
          <w:trHeight w:val="340"/>
          <w:jc w:val="center"/>
        </w:trPr>
        <w:tc>
          <w:tcPr>
            <w:tcW w:w="2478" w:type="pct"/>
            <w:vAlign w:val="center"/>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MES</w:t>
            </w:r>
          </w:p>
        </w:tc>
        <w:tc>
          <w:tcPr>
            <w:tcW w:w="2522" w:type="pct"/>
            <w:vAlign w:val="center"/>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RECIBIDAS</w:t>
            </w:r>
          </w:p>
        </w:tc>
      </w:tr>
      <w:tr w:rsidR="00F60142" w:rsidRPr="00693C6C" w:rsidTr="00F60142">
        <w:trPr>
          <w:trHeight w:val="340"/>
          <w:jc w:val="center"/>
        </w:trPr>
        <w:tc>
          <w:tcPr>
            <w:tcW w:w="2478" w:type="pct"/>
            <w:vAlign w:val="center"/>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Julio</w:t>
            </w:r>
          </w:p>
        </w:tc>
        <w:tc>
          <w:tcPr>
            <w:tcW w:w="2522" w:type="pct"/>
            <w:vAlign w:val="center"/>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14</w:t>
            </w:r>
          </w:p>
        </w:tc>
      </w:tr>
      <w:tr w:rsidR="00F60142" w:rsidRPr="00693C6C" w:rsidTr="00F60142">
        <w:trPr>
          <w:trHeight w:val="340"/>
          <w:jc w:val="center"/>
        </w:trPr>
        <w:tc>
          <w:tcPr>
            <w:tcW w:w="2478" w:type="pct"/>
            <w:vAlign w:val="center"/>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Agosto</w:t>
            </w:r>
          </w:p>
        </w:tc>
        <w:tc>
          <w:tcPr>
            <w:tcW w:w="2522" w:type="pct"/>
            <w:vAlign w:val="center"/>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10</w:t>
            </w:r>
          </w:p>
        </w:tc>
      </w:tr>
      <w:tr w:rsidR="00F60142" w:rsidRPr="00693C6C" w:rsidTr="00F60142">
        <w:trPr>
          <w:trHeight w:val="340"/>
          <w:jc w:val="center"/>
        </w:trPr>
        <w:tc>
          <w:tcPr>
            <w:tcW w:w="2478" w:type="pct"/>
            <w:vAlign w:val="center"/>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Septiembre</w:t>
            </w:r>
          </w:p>
        </w:tc>
        <w:tc>
          <w:tcPr>
            <w:tcW w:w="2522" w:type="pct"/>
            <w:vAlign w:val="center"/>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6</w:t>
            </w:r>
          </w:p>
        </w:tc>
      </w:tr>
      <w:tr w:rsidR="00F60142" w:rsidRPr="00693C6C" w:rsidTr="00F60142">
        <w:trPr>
          <w:trHeight w:val="340"/>
          <w:jc w:val="center"/>
        </w:trPr>
        <w:tc>
          <w:tcPr>
            <w:tcW w:w="2478" w:type="pct"/>
            <w:shd w:val="clear" w:color="auto" w:fill="C9C9C9" w:themeFill="accent3" w:themeFillTint="99"/>
            <w:vAlign w:val="center"/>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TOTAL</w:t>
            </w:r>
          </w:p>
        </w:tc>
        <w:tc>
          <w:tcPr>
            <w:tcW w:w="2522" w:type="pct"/>
            <w:shd w:val="clear" w:color="auto" w:fill="C9C9C9" w:themeFill="accent3" w:themeFillTint="99"/>
            <w:vAlign w:val="center"/>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30</w:t>
            </w:r>
          </w:p>
        </w:tc>
      </w:tr>
    </w:tbl>
    <w:p w:rsidR="00F60142" w:rsidRPr="00241275" w:rsidRDefault="00F60142" w:rsidP="00F60142">
      <w:pPr>
        <w:spacing w:after="0"/>
        <w:jc w:val="both"/>
        <w:rPr>
          <w:rFonts w:ascii="Barlow" w:hAnsi="Barlow" w:cs="Helvetica"/>
          <w:sz w:val="18"/>
          <w:szCs w:val="22"/>
          <w:lang w:eastAsia="es-MX"/>
        </w:rPr>
      </w:pPr>
    </w:p>
    <w:p w:rsidR="00F60142" w:rsidRPr="00693C6C" w:rsidRDefault="00F60142" w:rsidP="00A12078">
      <w:pPr>
        <w:spacing w:line="276" w:lineRule="auto"/>
        <w:ind w:firstLine="709"/>
        <w:jc w:val="both"/>
        <w:rPr>
          <w:rFonts w:ascii="Barlow" w:hAnsi="Barlow" w:cs="Helvetica"/>
          <w:sz w:val="22"/>
          <w:szCs w:val="22"/>
          <w:lang w:val="es-ES"/>
        </w:rPr>
      </w:pPr>
      <w:r>
        <w:rPr>
          <w:rFonts w:ascii="Barlow" w:hAnsi="Barlow" w:cs="Helvetica"/>
          <w:sz w:val="22"/>
          <w:szCs w:val="22"/>
          <w:lang w:val="es-ES"/>
        </w:rPr>
        <w:t xml:space="preserve">Cabe precisar que al cierre del tercer trimestre, de las 30 solicitudes recibidas, 28 fueron atendidas en tiempo y forma, encontrándose pendientes de respuesta dentro del plazo establecido, 2 solicitudes de acceso a la información, con el objetivo de transparentar de manera completa y oportuna toda la información y documentación generada, obtenida, adquirida, transformada o en posesión de la Secretaría de la Contraloría General, en el ámbito de las facultades y competencias establecidas en el Código de la Administración Pública de Yucatán y su Reglamento. </w:t>
      </w:r>
    </w:p>
    <w:p w:rsidR="00F60142" w:rsidRDefault="00F60142" w:rsidP="00A12078">
      <w:pPr>
        <w:spacing w:line="276" w:lineRule="auto"/>
        <w:ind w:right="-34" w:firstLine="709"/>
        <w:jc w:val="both"/>
        <w:rPr>
          <w:rFonts w:ascii="Barlow" w:hAnsi="Barlow" w:cs="Helvetica"/>
          <w:sz w:val="22"/>
          <w:szCs w:val="22"/>
          <w:lang w:val="es-ES"/>
        </w:rPr>
      </w:pPr>
      <w:r>
        <w:rPr>
          <w:rFonts w:ascii="Barlow" w:hAnsi="Barlow" w:cs="Helvetica"/>
          <w:sz w:val="22"/>
          <w:szCs w:val="22"/>
          <w:lang w:val="es-ES"/>
        </w:rPr>
        <w:t>Ahora bien, de las 28 solicitudes atendidas</w:t>
      </w:r>
      <w:r w:rsidRPr="00693C6C">
        <w:rPr>
          <w:rFonts w:ascii="Barlow" w:hAnsi="Barlow" w:cs="Helvetica"/>
          <w:sz w:val="22"/>
          <w:szCs w:val="22"/>
          <w:lang w:val="es-ES"/>
        </w:rPr>
        <w:t xml:space="preserve"> </w:t>
      </w:r>
      <w:r>
        <w:rPr>
          <w:rFonts w:ascii="Barlow" w:hAnsi="Barlow" w:cs="Helvetica"/>
          <w:sz w:val="22"/>
          <w:szCs w:val="22"/>
          <w:lang w:val="es-ES"/>
        </w:rPr>
        <w:t>se precisa que, en 21</w:t>
      </w:r>
      <w:r w:rsidRPr="00693C6C">
        <w:rPr>
          <w:rFonts w:ascii="Barlow" w:hAnsi="Barlow" w:cs="Helvetica"/>
          <w:sz w:val="22"/>
          <w:szCs w:val="22"/>
          <w:lang w:val="es-ES"/>
        </w:rPr>
        <w:t xml:space="preserve"> se realizó la entrega de la documentación e información encontrada en los archivos físicos y electrónicos de este Sujeto O</w:t>
      </w:r>
      <w:r>
        <w:rPr>
          <w:rFonts w:ascii="Barlow" w:hAnsi="Barlow" w:cs="Helvetica"/>
          <w:sz w:val="22"/>
          <w:szCs w:val="22"/>
          <w:lang w:val="es-ES"/>
        </w:rPr>
        <w:t>bligado; en 4</w:t>
      </w:r>
      <w:r w:rsidRPr="00693C6C">
        <w:rPr>
          <w:rFonts w:ascii="Barlow" w:hAnsi="Barlow" w:cs="Helvetica"/>
          <w:sz w:val="22"/>
          <w:szCs w:val="22"/>
          <w:lang w:val="es-ES"/>
        </w:rPr>
        <w:t xml:space="preserve"> se determinó la</w:t>
      </w:r>
      <w:r>
        <w:rPr>
          <w:rFonts w:ascii="Barlow" w:hAnsi="Barlow" w:cs="Helvetica"/>
          <w:sz w:val="22"/>
          <w:szCs w:val="22"/>
          <w:lang w:val="es-ES"/>
        </w:rPr>
        <w:t xml:space="preserve"> notoria </w:t>
      </w:r>
      <w:r w:rsidRPr="00693C6C">
        <w:rPr>
          <w:rFonts w:ascii="Barlow" w:hAnsi="Barlow" w:cs="Helvetica"/>
          <w:sz w:val="22"/>
          <w:szCs w:val="22"/>
          <w:lang w:val="es-ES"/>
        </w:rPr>
        <w:t>incompetencia</w:t>
      </w:r>
      <w:r>
        <w:rPr>
          <w:rFonts w:ascii="Barlow" w:hAnsi="Barlow" w:cs="Helvetica"/>
          <w:sz w:val="22"/>
          <w:szCs w:val="22"/>
          <w:lang w:val="es-ES"/>
        </w:rPr>
        <w:t xml:space="preserve"> o la no notoria incompetencia</w:t>
      </w:r>
      <w:r w:rsidRPr="00693C6C">
        <w:rPr>
          <w:rFonts w:ascii="Barlow" w:hAnsi="Barlow" w:cs="Helvetica"/>
          <w:sz w:val="22"/>
          <w:szCs w:val="22"/>
          <w:lang w:val="es-ES"/>
        </w:rPr>
        <w:t xml:space="preserve"> para conocer de lo solicitado</w:t>
      </w:r>
      <w:r>
        <w:rPr>
          <w:rFonts w:ascii="Barlow" w:hAnsi="Barlow" w:cs="Helvetica"/>
          <w:sz w:val="22"/>
          <w:szCs w:val="22"/>
          <w:lang w:val="es-ES"/>
        </w:rPr>
        <w:t>,</w:t>
      </w:r>
      <w:r w:rsidRPr="00693C6C">
        <w:rPr>
          <w:rFonts w:ascii="Barlow" w:hAnsi="Barlow" w:cs="Helvetica"/>
          <w:sz w:val="22"/>
          <w:szCs w:val="22"/>
          <w:lang w:val="es-ES"/>
        </w:rPr>
        <w:t xml:space="preserve"> de acuerdo con nuestras facultades y funciones establecidas en el Código de la Administración Pública de Yucatán, su Reglamento y demás normativa aplicable</w:t>
      </w:r>
      <w:r>
        <w:rPr>
          <w:rFonts w:ascii="Barlow" w:hAnsi="Barlow" w:cs="Helvetica"/>
          <w:sz w:val="22"/>
          <w:szCs w:val="22"/>
          <w:lang w:val="es-ES"/>
        </w:rPr>
        <w:t>; en 1 se efectuó el procedimiento de clasificación de la información como confidencial; asimismo, en 1 se puso a disposición del solicitante, información pública disponible en la Plataforma Nacional de Transparencia, y</w:t>
      </w:r>
      <w:r w:rsidRPr="00693C6C">
        <w:rPr>
          <w:rFonts w:ascii="Barlow" w:hAnsi="Barlow" w:cs="Helvetica"/>
          <w:sz w:val="22"/>
          <w:szCs w:val="22"/>
          <w:lang w:val="es-ES"/>
        </w:rPr>
        <w:t xml:space="preserve"> en las restantes, no fue posible otorgar el acceso a lo requerido por el peticionario</w:t>
      </w:r>
      <w:r>
        <w:rPr>
          <w:rFonts w:ascii="Barlow" w:hAnsi="Barlow" w:cs="Helvetica"/>
          <w:sz w:val="22"/>
          <w:szCs w:val="22"/>
          <w:lang w:val="es-ES"/>
        </w:rPr>
        <w:t>,</w:t>
      </w:r>
      <w:r w:rsidRPr="00693C6C">
        <w:rPr>
          <w:rFonts w:ascii="Barlow" w:hAnsi="Barlow" w:cs="Helvetica"/>
          <w:sz w:val="22"/>
          <w:szCs w:val="22"/>
          <w:lang w:val="es-ES"/>
        </w:rPr>
        <w:t xml:space="preserve"> de conformidad con las excepciones establecidas en </w:t>
      </w:r>
      <w:r>
        <w:rPr>
          <w:rFonts w:ascii="Barlow" w:hAnsi="Barlow" w:cs="Helvetica"/>
          <w:sz w:val="22"/>
          <w:szCs w:val="22"/>
          <w:lang w:val="es-ES"/>
        </w:rPr>
        <w:t>el artículo 128</w:t>
      </w:r>
      <w:r w:rsidRPr="00693C6C">
        <w:rPr>
          <w:rFonts w:ascii="Barlow" w:hAnsi="Barlow" w:cs="Helvetica"/>
          <w:sz w:val="22"/>
          <w:szCs w:val="22"/>
          <w:lang w:val="es-ES"/>
        </w:rPr>
        <w:t xml:space="preserve"> de la Ley General de Transparencia y Acceso a la Información Pública, elaborando para tal efecto, las resoluciones correspondientes en el siguiente sentido:</w:t>
      </w:r>
    </w:p>
    <w:p w:rsidR="00F60142" w:rsidRPr="00277043" w:rsidRDefault="00F60142" w:rsidP="00F60142">
      <w:pPr>
        <w:spacing w:after="0"/>
        <w:ind w:right="-34" w:firstLine="709"/>
        <w:jc w:val="both"/>
        <w:rPr>
          <w:rFonts w:ascii="Barlow" w:hAnsi="Barlow" w:cs="Helvetica"/>
          <w:sz w:val="14"/>
          <w:szCs w:val="22"/>
          <w:lang w:val="es-ES"/>
        </w:rPr>
      </w:pPr>
    </w:p>
    <w:tbl>
      <w:tblPr>
        <w:tblStyle w:val="Cuadrculadetablaclara1"/>
        <w:tblW w:w="5000" w:type="pct"/>
        <w:jc w:val="center"/>
        <w:tblLook w:val="04A0" w:firstRow="1" w:lastRow="0" w:firstColumn="1" w:lastColumn="0" w:noHBand="0" w:noVBand="1"/>
      </w:tblPr>
      <w:tblGrid>
        <w:gridCol w:w="5226"/>
        <w:gridCol w:w="3602"/>
      </w:tblGrid>
      <w:tr w:rsidR="00F60142" w:rsidRPr="00693C6C" w:rsidTr="00F60142">
        <w:trPr>
          <w:trHeight w:val="340"/>
          <w:jc w:val="center"/>
        </w:trPr>
        <w:tc>
          <w:tcPr>
            <w:tcW w:w="5000" w:type="pct"/>
            <w:gridSpan w:val="2"/>
            <w:shd w:val="clear" w:color="auto" w:fill="C9C9C9" w:themeFill="accent3" w:themeFillTint="99"/>
            <w:vAlign w:val="center"/>
          </w:tcPr>
          <w:p w:rsidR="00F60142" w:rsidRPr="00693C6C" w:rsidRDefault="00F60142" w:rsidP="00F60142">
            <w:pPr>
              <w:ind w:left="-146"/>
              <w:jc w:val="center"/>
              <w:rPr>
                <w:rFonts w:ascii="Barlow" w:hAnsi="Barlow" w:cs="Helvetica"/>
                <w:b/>
                <w:sz w:val="22"/>
                <w:szCs w:val="22"/>
              </w:rPr>
            </w:pPr>
            <w:r>
              <w:rPr>
                <w:rFonts w:ascii="Barlow" w:hAnsi="Barlow" w:cs="Helvetica"/>
                <w:b/>
                <w:sz w:val="22"/>
                <w:szCs w:val="22"/>
              </w:rPr>
              <w:t>TERCER TRIMESTRE</w:t>
            </w:r>
          </w:p>
        </w:tc>
      </w:tr>
      <w:tr w:rsidR="00F60142" w:rsidRPr="00693C6C" w:rsidTr="00F60142">
        <w:trPr>
          <w:trHeight w:val="340"/>
          <w:jc w:val="center"/>
        </w:trPr>
        <w:tc>
          <w:tcPr>
            <w:tcW w:w="2960" w:type="pct"/>
            <w:shd w:val="clear" w:color="auto" w:fill="C9C9C9" w:themeFill="accent3" w:themeFillTint="99"/>
            <w:vAlign w:val="center"/>
            <w:hideMark/>
          </w:tcPr>
          <w:p w:rsidR="00F60142" w:rsidRPr="00693C6C" w:rsidRDefault="00F60142" w:rsidP="00F60142">
            <w:pPr>
              <w:jc w:val="center"/>
              <w:rPr>
                <w:rFonts w:ascii="Barlow" w:hAnsi="Barlow" w:cs="Helvetica"/>
                <w:b/>
                <w:sz w:val="22"/>
                <w:szCs w:val="22"/>
              </w:rPr>
            </w:pPr>
            <w:r w:rsidRPr="00693C6C">
              <w:rPr>
                <w:rFonts w:ascii="Barlow" w:hAnsi="Barlow" w:cs="Helvetica"/>
                <w:b/>
                <w:sz w:val="22"/>
                <w:szCs w:val="22"/>
              </w:rPr>
              <w:t>MODALIDAD DE RESPUESTA</w:t>
            </w:r>
          </w:p>
        </w:tc>
        <w:tc>
          <w:tcPr>
            <w:tcW w:w="2040" w:type="pct"/>
            <w:shd w:val="clear" w:color="auto" w:fill="C9C9C9" w:themeFill="accent3" w:themeFillTint="99"/>
            <w:vAlign w:val="center"/>
            <w:hideMark/>
          </w:tcPr>
          <w:p w:rsidR="00F60142" w:rsidRPr="00693C6C" w:rsidRDefault="00F60142" w:rsidP="00F60142">
            <w:pPr>
              <w:ind w:left="-146"/>
              <w:jc w:val="center"/>
              <w:rPr>
                <w:rFonts w:ascii="Barlow" w:hAnsi="Barlow" w:cs="Helvetica"/>
                <w:b/>
                <w:sz w:val="22"/>
                <w:szCs w:val="22"/>
              </w:rPr>
            </w:pPr>
            <w:r w:rsidRPr="00693C6C">
              <w:rPr>
                <w:rFonts w:ascii="Barlow" w:hAnsi="Barlow" w:cs="Helvetica"/>
                <w:b/>
                <w:sz w:val="22"/>
                <w:szCs w:val="22"/>
              </w:rPr>
              <w:t xml:space="preserve">    NO. DE SOLICITUDES</w:t>
            </w:r>
          </w:p>
        </w:tc>
      </w:tr>
      <w:tr w:rsidR="00F60142" w:rsidRPr="00693C6C" w:rsidTr="00F60142">
        <w:trPr>
          <w:trHeight w:val="340"/>
          <w:jc w:val="center"/>
        </w:trPr>
        <w:tc>
          <w:tcPr>
            <w:tcW w:w="2960" w:type="pct"/>
            <w:vAlign w:val="center"/>
          </w:tcPr>
          <w:p w:rsidR="00F60142" w:rsidRPr="00693C6C" w:rsidRDefault="00F60142" w:rsidP="00F60142">
            <w:pPr>
              <w:jc w:val="center"/>
              <w:rPr>
                <w:rFonts w:ascii="Barlow" w:hAnsi="Barlow" w:cs="Helvetica"/>
                <w:sz w:val="22"/>
                <w:szCs w:val="22"/>
              </w:rPr>
            </w:pPr>
            <w:r w:rsidRPr="00693C6C">
              <w:rPr>
                <w:rFonts w:ascii="Barlow" w:hAnsi="Barlow" w:cs="Helvetica"/>
                <w:sz w:val="22"/>
                <w:szCs w:val="22"/>
              </w:rPr>
              <w:t>Entrega de información</w:t>
            </w:r>
          </w:p>
        </w:tc>
        <w:tc>
          <w:tcPr>
            <w:tcW w:w="2040" w:type="pct"/>
            <w:vAlign w:val="center"/>
          </w:tcPr>
          <w:p w:rsidR="00F60142" w:rsidRPr="00693C6C" w:rsidRDefault="00F60142" w:rsidP="00F60142">
            <w:pPr>
              <w:jc w:val="center"/>
              <w:rPr>
                <w:rFonts w:ascii="Barlow" w:hAnsi="Barlow" w:cs="Helvetica"/>
                <w:sz w:val="22"/>
                <w:szCs w:val="22"/>
              </w:rPr>
            </w:pPr>
            <w:r>
              <w:rPr>
                <w:rFonts w:ascii="Barlow" w:hAnsi="Barlow" w:cs="Helvetica"/>
                <w:sz w:val="22"/>
                <w:szCs w:val="22"/>
              </w:rPr>
              <w:t>21</w:t>
            </w:r>
          </w:p>
        </w:tc>
      </w:tr>
      <w:tr w:rsidR="00F60142" w:rsidRPr="00693C6C" w:rsidTr="00F60142">
        <w:trPr>
          <w:trHeight w:val="340"/>
          <w:jc w:val="center"/>
        </w:trPr>
        <w:tc>
          <w:tcPr>
            <w:tcW w:w="2960" w:type="pct"/>
            <w:vAlign w:val="center"/>
            <w:hideMark/>
          </w:tcPr>
          <w:p w:rsidR="00F60142" w:rsidRPr="00693C6C" w:rsidRDefault="00F60142" w:rsidP="00F60142">
            <w:pPr>
              <w:jc w:val="center"/>
              <w:rPr>
                <w:rFonts w:ascii="Barlow" w:hAnsi="Barlow" w:cs="Helvetica"/>
                <w:sz w:val="22"/>
                <w:szCs w:val="22"/>
              </w:rPr>
            </w:pPr>
            <w:r>
              <w:rPr>
                <w:rFonts w:ascii="Barlow" w:hAnsi="Barlow" w:cs="Helvetica"/>
                <w:sz w:val="22"/>
                <w:szCs w:val="22"/>
              </w:rPr>
              <w:t>Notor</w:t>
            </w:r>
            <w:r w:rsidRPr="00693C6C">
              <w:rPr>
                <w:rFonts w:ascii="Barlow" w:hAnsi="Barlow" w:cs="Helvetica"/>
                <w:sz w:val="22"/>
                <w:szCs w:val="22"/>
              </w:rPr>
              <w:t>ia</w:t>
            </w:r>
            <w:r>
              <w:rPr>
                <w:rFonts w:ascii="Barlow" w:hAnsi="Barlow" w:cs="Helvetica"/>
                <w:sz w:val="22"/>
                <w:szCs w:val="22"/>
              </w:rPr>
              <w:t xml:space="preserve"> incompetencia / No notoria incompetencia</w:t>
            </w:r>
          </w:p>
        </w:tc>
        <w:tc>
          <w:tcPr>
            <w:tcW w:w="2040" w:type="pct"/>
            <w:vAlign w:val="center"/>
            <w:hideMark/>
          </w:tcPr>
          <w:p w:rsidR="00F60142" w:rsidRPr="00693C6C" w:rsidRDefault="00F60142" w:rsidP="00F60142">
            <w:pPr>
              <w:jc w:val="center"/>
              <w:rPr>
                <w:rFonts w:ascii="Barlow" w:hAnsi="Barlow" w:cs="Helvetica"/>
                <w:sz w:val="22"/>
                <w:szCs w:val="22"/>
              </w:rPr>
            </w:pPr>
            <w:r>
              <w:rPr>
                <w:rFonts w:ascii="Barlow" w:hAnsi="Barlow" w:cs="Helvetica"/>
                <w:sz w:val="22"/>
                <w:szCs w:val="22"/>
              </w:rPr>
              <w:t>4</w:t>
            </w:r>
          </w:p>
        </w:tc>
      </w:tr>
      <w:tr w:rsidR="00F60142" w:rsidRPr="00693C6C" w:rsidTr="00F60142">
        <w:trPr>
          <w:trHeight w:val="340"/>
          <w:jc w:val="center"/>
        </w:trPr>
        <w:tc>
          <w:tcPr>
            <w:tcW w:w="2960" w:type="pct"/>
            <w:vAlign w:val="center"/>
            <w:hideMark/>
          </w:tcPr>
          <w:p w:rsidR="00F60142" w:rsidRPr="00693C6C" w:rsidRDefault="00F60142" w:rsidP="00F60142">
            <w:pPr>
              <w:jc w:val="center"/>
              <w:rPr>
                <w:rFonts w:ascii="Barlow" w:hAnsi="Barlow" w:cs="Helvetica"/>
                <w:sz w:val="22"/>
                <w:szCs w:val="22"/>
              </w:rPr>
            </w:pPr>
            <w:r>
              <w:rPr>
                <w:rFonts w:ascii="Barlow" w:hAnsi="Barlow" w:cs="Helvetica"/>
                <w:sz w:val="22"/>
                <w:szCs w:val="22"/>
              </w:rPr>
              <w:t>Información clasificada como c</w:t>
            </w:r>
            <w:r w:rsidRPr="00693C6C">
              <w:rPr>
                <w:rFonts w:ascii="Barlow" w:hAnsi="Barlow" w:cs="Helvetica"/>
                <w:sz w:val="22"/>
                <w:szCs w:val="22"/>
              </w:rPr>
              <w:t>onfidencial</w:t>
            </w:r>
          </w:p>
        </w:tc>
        <w:tc>
          <w:tcPr>
            <w:tcW w:w="2040" w:type="pct"/>
            <w:vAlign w:val="center"/>
            <w:hideMark/>
          </w:tcPr>
          <w:p w:rsidR="00F60142" w:rsidRPr="00693C6C" w:rsidRDefault="00F60142" w:rsidP="00F60142">
            <w:pPr>
              <w:jc w:val="center"/>
              <w:rPr>
                <w:rFonts w:ascii="Barlow" w:hAnsi="Barlow" w:cs="Helvetica"/>
                <w:sz w:val="22"/>
                <w:szCs w:val="22"/>
              </w:rPr>
            </w:pPr>
            <w:r>
              <w:rPr>
                <w:rFonts w:ascii="Barlow" w:hAnsi="Barlow" w:cs="Helvetica"/>
                <w:sz w:val="22"/>
                <w:szCs w:val="22"/>
              </w:rPr>
              <w:t>1</w:t>
            </w:r>
          </w:p>
        </w:tc>
      </w:tr>
      <w:tr w:rsidR="00F60142" w:rsidRPr="00693C6C" w:rsidTr="00F60142">
        <w:trPr>
          <w:trHeight w:val="340"/>
          <w:jc w:val="center"/>
        </w:trPr>
        <w:tc>
          <w:tcPr>
            <w:tcW w:w="2960" w:type="pct"/>
            <w:vAlign w:val="center"/>
            <w:hideMark/>
          </w:tcPr>
          <w:p w:rsidR="00F60142" w:rsidRPr="00693C6C" w:rsidRDefault="00F60142" w:rsidP="00F60142">
            <w:pPr>
              <w:jc w:val="center"/>
              <w:rPr>
                <w:rFonts w:ascii="Barlow" w:hAnsi="Barlow" w:cs="Helvetica"/>
                <w:sz w:val="22"/>
                <w:szCs w:val="22"/>
              </w:rPr>
            </w:pPr>
            <w:r>
              <w:rPr>
                <w:rFonts w:ascii="Barlow" w:hAnsi="Barlow" w:cs="Helvetica"/>
                <w:sz w:val="22"/>
                <w:szCs w:val="22"/>
              </w:rPr>
              <w:t>Información pública disponible</w:t>
            </w:r>
          </w:p>
        </w:tc>
        <w:tc>
          <w:tcPr>
            <w:tcW w:w="2040" w:type="pct"/>
            <w:vAlign w:val="center"/>
            <w:hideMark/>
          </w:tcPr>
          <w:p w:rsidR="00F60142" w:rsidRPr="00693C6C" w:rsidRDefault="00F60142" w:rsidP="00F60142">
            <w:pPr>
              <w:jc w:val="center"/>
              <w:rPr>
                <w:rFonts w:ascii="Barlow" w:hAnsi="Barlow" w:cs="Helvetica"/>
                <w:sz w:val="22"/>
                <w:szCs w:val="22"/>
              </w:rPr>
            </w:pPr>
            <w:r>
              <w:rPr>
                <w:rFonts w:ascii="Barlow" w:hAnsi="Barlow" w:cs="Helvetica"/>
                <w:sz w:val="22"/>
                <w:szCs w:val="22"/>
              </w:rPr>
              <w:t>1</w:t>
            </w:r>
          </w:p>
        </w:tc>
      </w:tr>
      <w:tr w:rsidR="00F60142" w:rsidRPr="00693C6C" w:rsidTr="00F60142">
        <w:trPr>
          <w:trHeight w:val="340"/>
          <w:jc w:val="center"/>
        </w:trPr>
        <w:tc>
          <w:tcPr>
            <w:tcW w:w="2960" w:type="pct"/>
            <w:vAlign w:val="center"/>
            <w:hideMark/>
          </w:tcPr>
          <w:p w:rsidR="00F60142" w:rsidRPr="00693C6C" w:rsidRDefault="00F60142" w:rsidP="00F60142">
            <w:pPr>
              <w:jc w:val="center"/>
              <w:rPr>
                <w:rFonts w:ascii="Barlow" w:hAnsi="Barlow" w:cs="Helvetica"/>
                <w:sz w:val="22"/>
                <w:szCs w:val="22"/>
              </w:rPr>
            </w:pPr>
            <w:r w:rsidRPr="00693C6C">
              <w:rPr>
                <w:rFonts w:ascii="Barlow" w:hAnsi="Barlow" w:cs="Helvetica"/>
                <w:sz w:val="22"/>
                <w:szCs w:val="22"/>
              </w:rPr>
              <w:t>Prevención y/o aclaración</w:t>
            </w:r>
          </w:p>
        </w:tc>
        <w:tc>
          <w:tcPr>
            <w:tcW w:w="2040" w:type="pct"/>
            <w:vAlign w:val="center"/>
            <w:hideMark/>
          </w:tcPr>
          <w:p w:rsidR="00F60142" w:rsidRPr="00693C6C" w:rsidRDefault="00F60142" w:rsidP="00F60142">
            <w:pPr>
              <w:jc w:val="center"/>
              <w:rPr>
                <w:rFonts w:ascii="Barlow" w:hAnsi="Barlow" w:cs="Helvetica"/>
                <w:sz w:val="22"/>
                <w:szCs w:val="22"/>
              </w:rPr>
            </w:pPr>
            <w:r>
              <w:rPr>
                <w:rFonts w:ascii="Barlow" w:hAnsi="Barlow" w:cs="Helvetica"/>
                <w:sz w:val="22"/>
                <w:szCs w:val="22"/>
              </w:rPr>
              <w:t>1</w:t>
            </w:r>
          </w:p>
        </w:tc>
      </w:tr>
      <w:tr w:rsidR="00F60142" w:rsidRPr="00693C6C" w:rsidTr="00F60142">
        <w:trPr>
          <w:trHeight w:val="340"/>
          <w:jc w:val="center"/>
        </w:trPr>
        <w:tc>
          <w:tcPr>
            <w:tcW w:w="2960" w:type="pct"/>
            <w:shd w:val="clear" w:color="auto" w:fill="C9C9C9" w:themeFill="accent3" w:themeFillTint="99"/>
            <w:vAlign w:val="center"/>
          </w:tcPr>
          <w:p w:rsidR="00F60142" w:rsidRPr="00693C6C" w:rsidRDefault="00F60142" w:rsidP="00F60142">
            <w:pPr>
              <w:jc w:val="center"/>
              <w:rPr>
                <w:rFonts w:ascii="Barlow" w:hAnsi="Barlow" w:cs="Helvetica"/>
                <w:b/>
                <w:sz w:val="22"/>
                <w:szCs w:val="22"/>
              </w:rPr>
            </w:pPr>
            <w:r w:rsidRPr="00693C6C">
              <w:rPr>
                <w:rFonts w:ascii="Barlow" w:hAnsi="Barlow" w:cs="Helvetica"/>
                <w:b/>
                <w:sz w:val="22"/>
                <w:szCs w:val="22"/>
              </w:rPr>
              <w:t>TOTAL</w:t>
            </w:r>
          </w:p>
        </w:tc>
        <w:tc>
          <w:tcPr>
            <w:tcW w:w="2040" w:type="pct"/>
            <w:shd w:val="clear" w:color="auto" w:fill="C9C9C9" w:themeFill="accent3" w:themeFillTint="99"/>
            <w:vAlign w:val="center"/>
          </w:tcPr>
          <w:p w:rsidR="00F60142" w:rsidRPr="00693C6C" w:rsidRDefault="00F60142" w:rsidP="00F60142">
            <w:pPr>
              <w:jc w:val="center"/>
              <w:rPr>
                <w:rFonts w:ascii="Barlow" w:hAnsi="Barlow" w:cs="Helvetica"/>
                <w:b/>
                <w:sz w:val="22"/>
                <w:szCs w:val="22"/>
              </w:rPr>
            </w:pPr>
            <w:r>
              <w:rPr>
                <w:rFonts w:ascii="Barlow" w:hAnsi="Barlow" w:cs="Helvetica"/>
                <w:b/>
                <w:sz w:val="22"/>
                <w:szCs w:val="22"/>
              </w:rPr>
              <w:t>28</w:t>
            </w:r>
          </w:p>
        </w:tc>
      </w:tr>
    </w:tbl>
    <w:p w:rsidR="00343237" w:rsidRPr="00AB577F" w:rsidRDefault="00343237" w:rsidP="0074226D">
      <w:pPr>
        <w:pStyle w:val="Ttulo3"/>
        <w:rPr>
          <w:lang w:eastAsia="es-MX"/>
        </w:rPr>
      </w:pPr>
      <w:bookmarkStart w:id="315" w:name="_Toc86316266"/>
      <w:r w:rsidRPr="00AB577F">
        <w:t>4.1.2. Solicitudes de Ejercicio de Derechos ARCO.</w:t>
      </w:r>
      <w:bookmarkEnd w:id="315"/>
    </w:p>
    <w:p w:rsidR="00F60142" w:rsidRPr="00693C6C" w:rsidRDefault="00F60142" w:rsidP="00A12078">
      <w:pPr>
        <w:spacing w:line="276" w:lineRule="auto"/>
        <w:ind w:firstLine="708"/>
        <w:jc w:val="both"/>
        <w:rPr>
          <w:rFonts w:ascii="Barlow" w:hAnsi="Barlow" w:cs="Helvetica"/>
          <w:sz w:val="22"/>
          <w:szCs w:val="22"/>
          <w:lang w:val="es-ES"/>
        </w:rPr>
      </w:pPr>
      <w:r w:rsidRPr="00693C6C">
        <w:rPr>
          <w:rFonts w:ascii="Barlow" w:hAnsi="Barlow" w:cs="Helvetica"/>
          <w:sz w:val="22"/>
          <w:szCs w:val="22"/>
          <w:lang w:val="es-ES"/>
        </w:rPr>
        <w:t>El derecho fundamental a la protección de los datos personales, tiene por objeto garantizar a toda persona el poder de decisión y control sobre el uso y destino que se le da a sus datos personales. Por lo tanto, cada persona es dueña de su propia i</w:t>
      </w:r>
      <w:r>
        <w:rPr>
          <w:rFonts w:ascii="Barlow" w:hAnsi="Barlow" w:cs="Helvetica"/>
          <w:sz w:val="22"/>
          <w:szCs w:val="22"/>
          <w:lang w:val="es-ES"/>
        </w:rPr>
        <w:t>nformación y tiene el derecho a</w:t>
      </w:r>
      <w:r w:rsidRPr="00693C6C">
        <w:rPr>
          <w:rFonts w:ascii="Barlow" w:hAnsi="Barlow" w:cs="Helvetica"/>
          <w:sz w:val="22"/>
          <w:szCs w:val="22"/>
          <w:lang w:val="es-ES"/>
        </w:rPr>
        <w:t xml:space="preserve"> decidir a quién y con qué finalidad proporciona sus datos personales. </w:t>
      </w:r>
    </w:p>
    <w:p w:rsidR="00F60142" w:rsidRPr="00693C6C" w:rsidRDefault="00F60142" w:rsidP="00A12078">
      <w:pPr>
        <w:spacing w:line="276" w:lineRule="auto"/>
        <w:ind w:firstLine="708"/>
        <w:jc w:val="both"/>
        <w:rPr>
          <w:rFonts w:ascii="Barlow" w:hAnsi="Barlow" w:cs="Helvetica"/>
          <w:sz w:val="22"/>
          <w:szCs w:val="22"/>
          <w:lang w:val="es-ES"/>
        </w:rPr>
      </w:pPr>
      <w:r>
        <w:rPr>
          <w:rFonts w:ascii="Barlow" w:hAnsi="Barlow" w:cs="Helvetica"/>
          <w:sz w:val="22"/>
          <w:szCs w:val="22"/>
          <w:lang w:val="es-ES"/>
        </w:rPr>
        <w:t xml:space="preserve">Por lo anterior, </w:t>
      </w:r>
      <w:r w:rsidRPr="00693C6C">
        <w:rPr>
          <w:rFonts w:ascii="Barlow" w:hAnsi="Barlow" w:cs="Helvetica"/>
          <w:sz w:val="22"/>
          <w:szCs w:val="22"/>
          <w:lang w:val="es-ES"/>
        </w:rPr>
        <w:t>en cumplimiento al artícu</w:t>
      </w:r>
      <w:r>
        <w:rPr>
          <w:rFonts w:ascii="Barlow" w:hAnsi="Barlow" w:cs="Helvetica"/>
          <w:sz w:val="22"/>
          <w:szCs w:val="22"/>
          <w:lang w:val="es-ES"/>
        </w:rPr>
        <w:t>lo 16 de nuestra Constitución y a l</w:t>
      </w:r>
      <w:r w:rsidRPr="00693C6C">
        <w:rPr>
          <w:rFonts w:ascii="Barlow" w:hAnsi="Barlow" w:cs="Helvetica"/>
          <w:sz w:val="22"/>
          <w:szCs w:val="22"/>
          <w:lang w:val="es-ES"/>
        </w:rPr>
        <w:t xml:space="preserve">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403E4A" w:rsidRDefault="00F60142" w:rsidP="00A12078">
      <w:pPr>
        <w:spacing w:line="276" w:lineRule="auto"/>
        <w:ind w:firstLine="708"/>
        <w:jc w:val="both"/>
        <w:rPr>
          <w:rFonts w:ascii="Barlow" w:hAnsi="Barlow"/>
          <w:sz w:val="22"/>
          <w:szCs w:val="22"/>
          <w:lang w:val="es-ES"/>
        </w:rPr>
      </w:pPr>
      <w:r>
        <w:rPr>
          <w:rFonts w:ascii="Barlow" w:hAnsi="Barlow" w:cs="Helvetica"/>
          <w:sz w:val="22"/>
          <w:szCs w:val="22"/>
          <w:lang w:val="es-ES"/>
        </w:rPr>
        <w:t>En ese sentido, se informa que</w:t>
      </w:r>
      <w:r w:rsidRPr="00693C6C">
        <w:rPr>
          <w:rFonts w:ascii="Barlow" w:hAnsi="Barlow" w:cs="Helvetica"/>
          <w:sz w:val="22"/>
          <w:szCs w:val="22"/>
          <w:lang w:val="es-ES"/>
        </w:rPr>
        <w:t xml:space="preserve"> esta Unidad de Transparencia de la Secretaría de la Contraloría General durante el periodo comprendido del </w:t>
      </w:r>
      <w:r>
        <w:rPr>
          <w:rFonts w:ascii="Barlow" w:hAnsi="Barlow" w:cs="Helvetica"/>
          <w:sz w:val="22"/>
          <w:szCs w:val="22"/>
          <w:lang w:val="es-ES"/>
        </w:rPr>
        <w:t>01 de julio al 30 de septiembre</w:t>
      </w:r>
      <w:r w:rsidRPr="00693C6C">
        <w:rPr>
          <w:rFonts w:ascii="Barlow" w:hAnsi="Barlow" w:cs="Helvetica"/>
          <w:sz w:val="22"/>
          <w:szCs w:val="22"/>
          <w:lang w:val="es-ES"/>
        </w:rPr>
        <w:t xml:space="preserve"> de 2021, no recibió solicitudes para el ejercicio de los derechos ARCO, por tanto, el número de solicitudes recibidas y atendidas en el periodo indicado de acuerdo con el procedimiento establecido en las leyes de la materia, fue cero.</w:t>
      </w:r>
      <w:r w:rsidR="00403E4A">
        <w:rPr>
          <w:rFonts w:ascii="Barlow" w:hAnsi="Barlow"/>
          <w:sz w:val="22"/>
          <w:szCs w:val="22"/>
          <w:lang w:val="es-ES"/>
        </w:rPr>
        <w:t xml:space="preserve"> </w:t>
      </w:r>
    </w:p>
    <w:p w:rsidR="00343237" w:rsidRPr="00AB577F" w:rsidRDefault="00343237" w:rsidP="0074226D">
      <w:pPr>
        <w:pStyle w:val="Ttulo3"/>
      </w:pPr>
      <w:bookmarkStart w:id="316" w:name="_Toc86316267"/>
      <w:r w:rsidRPr="00AB577F">
        <w:t>4.1.3. Recursos de Revisión.</w:t>
      </w:r>
      <w:bookmarkEnd w:id="316"/>
    </w:p>
    <w:p w:rsidR="00F60142" w:rsidRPr="00693C6C" w:rsidRDefault="00F60142" w:rsidP="00A12078">
      <w:pPr>
        <w:spacing w:line="276" w:lineRule="auto"/>
        <w:ind w:firstLine="708"/>
        <w:jc w:val="both"/>
        <w:rPr>
          <w:rFonts w:ascii="Barlow" w:hAnsi="Barlow" w:cs="Helvetica"/>
          <w:sz w:val="22"/>
          <w:szCs w:val="22"/>
          <w:lang w:val="es-ES"/>
        </w:rPr>
      </w:pPr>
      <w:r w:rsidRPr="00693C6C">
        <w:rPr>
          <w:rFonts w:ascii="Barlow" w:hAnsi="Barlow"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F60142" w:rsidRDefault="00F60142" w:rsidP="00A12078">
      <w:pPr>
        <w:spacing w:line="276" w:lineRule="auto"/>
        <w:ind w:firstLine="708"/>
        <w:jc w:val="both"/>
        <w:rPr>
          <w:rFonts w:ascii="Barlow" w:hAnsi="Barlow" w:cs="Helvetica"/>
          <w:sz w:val="22"/>
          <w:szCs w:val="22"/>
          <w:lang w:val="es-ES"/>
        </w:rPr>
      </w:pPr>
      <w:r w:rsidRPr="00693C6C">
        <w:rPr>
          <w:rFonts w:ascii="Barlow" w:hAnsi="Barlow" w:cs="Helvetica"/>
          <w:sz w:val="22"/>
          <w:szCs w:val="22"/>
          <w:lang w:val="es-ES"/>
        </w:rPr>
        <w:t xml:space="preserve">En el presente apartado, se informa que, el Instituto Estatal de Transparencia, Acceso a la Información Pública y Protección de Datos Personales (INAIP Yucatán), durante este </w:t>
      </w:r>
      <w:r>
        <w:rPr>
          <w:rFonts w:ascii="Barlow" w:hAnsi="Barlow" w:cs="Helvetica"/>
          <w:sz w:val="22"/>
          <w:szCs w:val="22"/>
          <w:lang w:val="es-ES"/>
        </w:rPr>
        <w:t>tercer</w:t>
      </w:r>
      <w:r w:rsidRPr="00693C6C">
        <w:rPr>
          <w:rFonts w:ascii="Barlow" w:hAnsi="Barlow" w:cs="Helvetica"/>
          <w:sz w:val="22"/>
          <w:szCs w:val="22"/>
          <w:lang w:val="es-ES"/>
        </w:rPr>
        <w:t xml:space="preserve"> trimestre de 2021, </w:t>
      </w:r>
      <w:r>
        <w:rPr>
          <w:rFonts w:ascii="Barlow" w:hAnsi="Barlow" w:cs="Helvetica"/>
          <w:sz w:val="22"/>
          <w:szCs w:val="22"/>
          <w:lang w:val="es-ES"/>
        </w:rPr>
        <w:t>realizó la notificación de 2 A</w:t>
      </w:r>
      <w:r w:rsidRPr="00693C6C">
        <w:rPr>
          <w:rFonts w:ascii="Barlow" w:hAnsi="Barlow" w:cs="Helvetica"/>
          <w:sz w:val="22"/>
          <w:szCs w:val="22"/>
          <w:lang w:val="es-ES"/>
        </w:rPr>
        <w:t>cuerdos de admisión de Recursos de Revisión i</w:t>
      </w:r>
      <w:r>
        <w:rPr>
          <w:rFonts w:ascii="Barlow" w:hAnsi="Barlow" w:cs="Helvetica"/>
          <w:sz w:val="22"/>
          <w:szCs w:val="22"/>
          <w:lang w:val="es-ES"/>
        </w:rPr>
        <w:t xml:space="preserve">nterpuestos contra dos </w:t>
      </w:r>
      <w:r w:rsidRPr="00693C6C">
        <w:rPr>
          <w:rFonts w:ascii="Barlow" w:hAnsi="Barlow" w:cs="Helvetica"/>
          <w:sz w:val="22"/>
          <w:szCs w:val="22"/>
          <w:lang w:val="es-ES"/>
        </w:rPr>
        <w:t>respuestas que fueron proporcionadas a ciudadanos por parte de la Secretaría de la Contraloría General</w:t>
      </w:r>
      <w:r>
        <w:rPr>
          <w:rFonts w:ascii="Barlow" w:hAnsi="Barlow" w:cs="Helvetica"/>
          <w:sz w:val="22"/>
          <w:szCs w:val="22"/>
          <w:lang w:val="es-ES"/>
        </w:rPr>
        <w:t>,</w:t>
      </w:r>
      <w:r w:rsidRPr="00693C6C">
        <w:rPr>
          <w:rFonts w:ascii="Barlow" w:hAnsi="Barlow" w:cs="Helvetica"/>
          <w:sz w:val="22"/>
          <w:szCs w:val="22"/>
          <w:lang w:val="es-ES"/>
        </w:rPr>
        <w:t xml:space="preserve"> en relación con sus solicitudes de acceso a la información pública. En consecuencia, los Recursos de Revisión admitidos y atendidos durante el periodo que se informa fueron los siguientes:</w:t>
      </w:r>
    </w:p>
    <w:p w:rsidR="00F60142" w:rsidRPr="00277043" w:rsidRDefault="00F60142" w:rsidP="00A12078">
      <w:pPr>
        <w:spacing w:after="0" w:line="240" w:lineRule="auto"/>
        <w:ind w:firstLine="708"/>
        <w:jc w:val="both"/>
        <w:rPr>
          <w:rFonts w:ascii="Barlow" w:hAnsi="Barlow" w:cs="Helvetica"/>
          <w:sz w:val="12"/>
          <w:szCs w:val="22"/>
          <w:lang w:val="es-ES"/>
        </w:rPr>
      </w:pPr>
    </w:p>
    <w:tbl>
      <w:tblPr>
        <w:tblStyle w:val="Cuadrculadetablaclara1"/>
        <w:tblW w:w="5000" w:type="pct"/>
        <w:jc w:val="center"/>
        <w:tblLook w:val="04A0" w:firstRow="1" w:lastRow="0" w:firstColumn="1" w:lastColumn="0" w:noHBand="0" w:noVBand="1"/>
      </w:tblPr>
      <w:tblGrid>
        <w:gridCol w:w="3849"/>
        <w:gridCol w:w="4979"/>
      </w:tblGrid>
      <w:tr w:rsidR="00F60142" w:rsidRPr="00693C6C" w:rsidTr="00F60142">
        <w:trPr>
          <w:trHeight w:val="340"/>
          <w:jc w:val="center"/>
        </w:trPr>
        <w:tc>
          <w:tcPr>
            <w:tcW w:w="5000" w:type="pct"/>
            <w:gridSpan w:val="2"/>
            <w:shd w:val="clear" w:color="auto" w:fill="C9C9C9" w:themeFill="accent3" w:themeFillTint="99"/>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TERCER TRIMESTRE 2021</w:t>
            </w:r>
          </w:p>
        </w:tc>
      </w:tr>
      <w:tr w:rsidR="00F60142" w:rsidRPr="00693C6C" w:rsidTr="00F60142">
        <w:trPr>
          <w:trHeight w:val="340"/>
          <w:jc w:val="center"/>
        </w:trPr>
        <w:tc>
          <w:tcPr>
            <w:tcW w:w="5000" w:type="pct"/>
            <w:gridSpan w:val="2"/>
            <w:shd w:val="clear" w:color="auto" w:fill="C9C9C9" w:themeFill="accent3" w:themeFillTint="99"/>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RECURSOS DE REVISIÓN</w:t>
            </w:r>
          </w:p>
        </w:tc>
      </w:tr>
      <w:tr w:rsidR="00F60142" w:rsidRPr="00693C6C" w:rsidTr="00F60142">
        <w:trPr>
          <w:trHeight w:val="340"/>
          <w:jc w:val="center"/>
        </w:trPr>
        <w:tc>
          <w:tcPr>
            <w:tcW w:w="2180" w:type="pct"/>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EXPEDIENTE</w:t>
            </w:r>
          </w:p>
        </w:tc>
        <w:tc>
          <w:tcPr>
            <w:tcW w:w="2820" w:type="pct"/>
          </w:tcPr>
          <w:p w:rsidR="00F60142" w:rsidRPr="00A12078" w:rsidRDefault="00F60142" w:rsidP="00F60142">
            <w:pPr>
              <w:jc w:val="center"/>
              <w:rPr>
                <w:rFonts w:ascii="Barlow" w:hAnsi="Barlow" w:cs="Helvetica"/>
                <w:b/>
                <w:sz w:val="20"/>
                <w:szCs w:val="22"/>
                <w:lang w:eastAsia="es-MX"/>
              </w:rPr>
            </w:pPr>
            <w:r w:rsidRPr="00A12078">
              <w:rPr>
                <w:rFonts w:ascii="Barlow" w:hAnsi="Barlow" w:cs="Helvetica"/>
                <w:b/>
                <w:sz w:val="20"/>
                <w:szCs w:val="22"/>
                <w:lang w:eastAsia="es-MX"/>
              </w:rPr>
              <w:t>FECHA DE ATENCIÓN</w:t>
            </w:r>
          </w:p>
        </w:tc>
      </w:tr>
      <w:tr w:rsidR="00F60142" w:rsidRPr="00693C6C" w:rsidTr="00F60142">
        <w:trPr>
          <w:trHeight w:val="340"/>
          <w:jc w:val="center"/>
        </w:trPr>
        <w:tc>
          <w:tcPr>
            <w:tcW w:w="2180" w:type="pct"/>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530/2021</w:t>
            </w:r>
          </w:p>
        </w:tc>
        <w:tc>
          <w:tcPr>
            <w:tcW w:w="2820" w:type="pct"/>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03/09/2021</w:t>
            </w:r>
          </w:p>
        </w:tc>
      </w:tr>
      <w:tr w:rsidR="00F60142" w:rsidRPr="00693C6C" w:rsidTr="00F60142">
        <w:trPr>
          <w:trHeight w:val="340"/>
          <w:jc w:val="center"/>
        </w:trPr>
        <w:tc>
          <w:tcPr>
            <w:tcW w:w="2180" w:type="pct"/>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586/2021</w:t>
            </w:r>
          </w:p>
        </w:tc>
        <w:tc>
          <w:tcPr>
            <w:tcW w:w="2820" w:type="pct"/>
          </w:tcPr>
          <w:p w:rsidR="00F60142" w:rsidRPr="00A12078" w:rsidRDefault="00F60142" w:rsidP="00F60142">
            <w:pPr>
              <w:jc w:val="center"/>
              <w:rPr>
                <w:rFonts w:ascii="Barlow" w:hAnsi="Barlow" w:cs="Helvetica"/>
                <w:sz w:val="20"/>
                <w:szCs w:val="22"/>
                <w:lang w:eastAsia="es-MX"/>
              </w:rPr>
            </w:pPr>
            <w:r w:rsidRPr="00A12078">
              <w:rPr>
                <w:rFonts w:ascii="Barlow" w:hAnsi="Barlow" w:cs="Helvetica"/>
                <w:sz w:val="20"/>
                <w:szCs w:val="22"/>
                <w:lang w:eastAsia="es-MX"/>
              </w:rPr>
              <w:t>21/09/2021</w:t>
            </w:r>
          </w:p>
        </w:tc>
      </w:tr>
    </w:tbl>
    <w:p w:rsidR="00F60142" w:rsidRPr="00693C6C" w:rsidRDefault="00F60142" w:rsidP="00F60142">
      <w:pPr>
        <w:ind w:firstLine="708"/>
        <w:jc w:val="both"/>
        <w:rPr>
          <w:rFonts w:ascii="Barlow" w:hAnsi="Barlow" w:cs="Helvetica"/>
          <w:sz w:val="12"/>
          <w:szCs w:val="22"/>
          <w:lang w:val="es-ES"/>
        </w:rPr>
      </w:pPr>
    </w:p>
    <w:p w:rsidR="00F60142" w:rsidRDefault="00F60142" w:rsidP="00A12078">
      <w:pPr>
        <w:spacing w:after="0" w:line="276" w:lineRule="auto"/>
        <w:ind w:firstLine="708"/>
        <w:jc w:val="both"/>
        <w:rPr>
          <w:rFonts w:ascii="Barlow" w:hAnsi="Barlow" w:cs="Helvetica"/>
          <w:sz w:val="22"/>
          <w:szCs w:val="22"/>
          <w:lang w:val="es-ES"/>
        </w:rPr>
      </w:pPr>
      <w:r w:rsidRPr="00693C6C">
        <w:rPr>
          <w:rFonts w:ascii="Barlow" w:hAnsi="Barlow" w:cs="Helvetica"/>
          <w:sz w:val="22"/>
          <w:szCs w:val="22"/>
          <w:lang w:val="es-ES"/>
        </w:rPr>
        <w:t>Por otra parte, se informa que</w:t>
      </w:r>
      <w:r>
        <w:rPr>
          <w:rFonts w:ascii="Barlow" w:hAnsi="Barlow" w:cs="Helvetica"/>
          <w:sz w:val="22"/>
          <w:szCs w:val="22"/>
          <w:lang w:val="es-ES"/>
        </w:rPr>
        <w:t xml:space="preserve"> el Recurso de Revisión con número de expediente </w:t>
      </w:r>
      <w:r w:rsidRPr="00CD2653">
        <w:rPr>
          <w:rFonts w:ascii="Barlow" w:hAnsi="Barlow" w:cs="Helvetica"/>
          <w:b/>
          <w:sz w:val="22"/>
          <w:szCs w:val="22"/>
          <w:lang w:val="es-ES"/>
        </w:rPr>
        <w:t>164/2021</w:t>
      </w:r>
      <w:r>
        <w:rPr>
          <w:rFonts w:ascii="Barlow" w:hAnsi="Barlow" w:cs="Helvetica"/>
          <w:sz w:val="22"/>
          <w:szCs w:val="22"/>
          <w:lang w:val="es-ES"/>
        </w:rPr>
        <w:t>, el cual fue reportado en el Informe de Actividades Primer Trimestre 2021, y los 4</w:t>
      </w:r>
      <w:r w:rsidRPr="00693C6C">
        <w:rPr>
          <w:rFonts w:ascii="Barlow" w:hAnsi="Barlow" w:cs="Helvetica"/>
          <w:sz w:val="22"/>
          <w:szCs w:val="22"/>
          <w:lang w:val="es-ES"/>
        </w:rPr>
        <w:t xml:space="preserve"> recursos de revisión que fueron notificados a esta Dependencia </w:t>
      </w:r>
      <w:r>
        <w:rPr>
          <w:rFonts w:ascii="Barlow" w:hAnsi="Barlow" w:cs="Helvetica"/>
          <w:sz w:val="22"/>
          <w:szCs w:val="22"/>
          <w:lang w:val="es-ES"/>
        </w:rPr>
        <w:t>por el INAIP Yucatán durante el segundo trimestre de</w:t>
      </w:r>
      <w:r w:rsidRPr="00693C6C">
        <w:rPr>
          <w:rFonts w:ascii="Barlow" w:hAnsi="Barlow" w:cs="Helvetica"/>
          <w:sz w:val="22"/>
          <w:szCs w:val="22"/>
          <w:lang w:val="es-ES"/>
        </w:rPr>
        <w:t xml:space="preserve"> </w:t>
      </w:r>
      <w:r>
        <w:rPr>
          <w:rFonts w:ascii="Barlow" w:hAnsi="Barlow" w:cs="Helvetica"/>
          <w:sz w:val="22"/>
          <w:szCs w:val="22"/>
          <w:lang w:val="es-ES"/>
        </w:rPr>
        <w:t xml:space="preserve">2021, con números de expediente </w:t>
      </w:r>
      <w:r w:rsidRPr="00CD2653">
        <w:rPr>
          <w:rFonts w:ascii="Barlow" w:hAnsi="Barlow" w:cs="Helvetica"/>
          <w:b/>
          <w:sz w:val="22"/>
          <w:szCs w:val="22"/>
          <w:lang w:val="es-ES"/>
        </w:rPr>
        <w:t>336/2021, 337/2021, 338/2021</w:t>
      </w:r>
      <w:r>
        <w:rPr>
          <w:rFonts w:ascii="Barlow" w:hAnsi="Barlow" w:cs="Helvetica"/>
          <w:sz w:val="22"/>
          <w:szCs w:val="22"/>
          <w:lang w:val="es-ES"/>
        </w:rPr>
        <w:t xml:space="preserve"> y </w:t>
      </w:r>
      <w:r w:rsidRPr="00CD2653">
        <w:rPr>
          <w:rFonts w:ascii="Barlow" w:hAnsi="Barlow" w:cs="Helvetica"/>
          <w:b/>
          <w:sz w:val="22"/>
          <w:szCs w:val="22"/>
          <w:lang w:val="es-ES"/>
        </w:rPr>
        <w:t>339/2021</w:t>
      </w:r>
      <w:r w:rsidRPr="00693C6C">
        <w:rPr>
          <w:rFonts w:ascii="Barlow" w:hAnsi="Barlow" w:cs="Helvetica"/>
          <w:sz w:val="22"/>
          <w:szCs w:val="22"/>
          <w:lang w:val="es-ES"/>
        </w:rPr>
        <w:t xml:space="preserve">, los cuales fueron </w:t>
      </w:r>
      <w:r>
        <w:rPr>
          <w:rFonts w:ascii="Barlow" w:hAnsi="Barlow" w:cs="Helvetica"/>
          <w:sz w:val="22"/>
          <w:szCs w:val="22"/>
          <w:lang w:val="es-ES"/>
        </w:rPr>
        <w:t>atendidos en tiempo y forma, y reportados</w:t>
      </w:r>
      <w:r w:rsidRPr="00693C6C">
        <w:rPr>
          <w:rFonts w:ascii="Barlow" w:hAnsi="Barlow" w:cs="Helvetica"/>
          <w:sz w:val="22"/>
          <w:szCs w:val="22"/>
          <w:lang w:val="es-ES"/>
        </w:rPr>
        <w:t xml:space="preserve"> en el</w:t>
      </w:r>
      <w:r>
        <w:rPr>
          <w:rFonts w:ascii="Barlow" w:hAnsi="Barlow" w:cs="Helvetica"/>
          <w:sz w:val="22"/>
          <w:szCs w:val="22"/>
          <w:lang w:val="es-ES"/>
        </w:rPr>
        <w:t xml:space="preserve"> Informe de Actividades Segundo Trimestre 2021</w:t>
      </w:r>
      <w:r w:rsidRPr="00693C6C">
        <w:rPr>
          <w:rFonts w:ascii="Barlow" w:hAnsi="Barlow" w:cs="Helvetica"/>
          <w:sz w:val="22"/>
          <w:szCs w:val="22"/>
          <w:lang w:val="es-ES"/>
        </w:rPr>
        <w:t xml:space="preserve">, </w:t>
      </w:r>
      <w:r>
        <w:rPr>
          <w:rFonts w:ascii="Barlow" w:hAnsi="Barlow" w:cs="Helvetica"/>
          <w:sz w:val="22"/>
          <w:szCs w:val="22"/>
          <w:lang w:val="es-ES"/>
        </w:rPr>
        <w:t>han</w:t>
      </w:r>
      <w:r w:rsidRPr="00693C6C">
        <w:rPr>
          <w:rFonts w:ascii="Barlow" w:hAnsi="Barlow" w:cs="Helvetica"/>
          <w:sz w:val="22"/>
          <w:szCs w:val="22"/>
          <w:lang w:val="es-ES"/>
        </w:rPr>
        <w:t xml:space="preserve"> concluido en su totalidad, </w:t>
      </w:r>
      <w:r>
        <w:rPr>
          <w:rFonts w:ascii="Barlow" w:hAnsi="Barlow" w:cs="Helvetica"/>
          <w:sz w:val="22"/>
          <w:szCs w:val="22"/>
          <w:lang w:val="es-ES"/>
        </w:rPr>
        <w:t>toda vez que han sido notificadas las</w:t>
      </w:r>
      <w:r w:rsidRPr="00693C6C">
        <w:rPr>
          <w:rFonts w:ascii="Barlow" w:hAnsi="Barlow" w:cs="Helvetica"/>
          <w:sz w:val="22"/>
          <w:szCs w:val="22"/>
          <w:lang w:val="es-ES"/>
        </w:rPr>
        <w:t xml:space="preserve"> </w:t>
      </w:r>
      <w:r>
        <w:rPr>
          <w:rFonts w:ascii="Barlow" w:hAnsi="Barlow" w:cs="Helvetica"/>
          <w:sz w:val="22"/>
          <w:szCs w:val="22"/>
          <w:lang w:val="es-ES"/>
        </w:rPr>
        <w:t>resoluciones</w:t>
      </w:r>
      <w:r w:rsidRPr="00693C6C">
        <w:rPr>
          <w:rFonts w:ascii="Barlow" w:hAnsi="Barlow" w:cs="Helvetica"/>
          <w:sz w:val="22"/>
          <w:szCs w:val="22"/>
          <w:lang w:val="es-ES"/>
        </w:rPr>
        <w:t xml:space="preserve"> </w:t>
      </w:r>
      <w:r>
        <w:rPr>
          <w:rFonts w:ascii="Barlow" w:hAnsi="Barlow" w:cs="Helvetica"/>
          <w:sz w:val="22"/>
          <w:szCs w:val="22"/>
          <w:lang w:val="es-ES"/>
        </w:rPr>
        <w:t>emitidas</w:t>
      </w:r>
      <w:r w:rsidRPr="00693C6C">
        <w:rPr>
          <w:rFonts w:ascii="Barlow" w:hAnsi="Barlow" w:cs="Helvetica"/>
          <w:sz w:val="22"/>
          <w:szCs w:val="22"/>
          <w:lang w:val="es-ES"/>
        </w:rPr>
        <w:t xml:space="preserve"> por el H. Pleno del Órgano Garante, vía correo electrónico a la Unidad de Transparencia de esta Secretaría de la Contraloría General, </w:t>
      </w:r>
      <w:hyperlink r:id="rId39" w:history="1">
        <w:r w:rsidRPr="00693C6C">
          <w:rPr>
            <w:rStyle w:val="Hipervnculo"/>
            <w:rFonts w:ascii="Barlow" w:hAnsi="Barlow" w:cs="Helvetica"/>
            <w:sz w:val="22"/>
            <w:szCs w:val="22"/>
            <w:lang w:val="es-ES"/>
          </w:rPr>
          <w:t>solicitudes.secogey@yucatan.gob.mx</w:t>
        </w:r>
      </w:hyperlink>
      <w:r>
        <w:rPr>
          <w:rFonts w:ascii="Barlow" w:hAnsi="Barlow" w:cs="Helvetica"/>
          <w:sz w:val="22"/>
          <w:szCs w:val="22"/>
          <w:lang w:val="es-ES"/>
        </w:rPr>
        <w:t>. Por consiguiente</w:t>
      </w:r>
      <w:r w:rsidRPr="00693C6C">
        <w:rPr>
          <w:rFonts w:ascii="Barlow" w:hAnsi="Barlow" w:cs="Helvetica"/>
          <w:sz w:val="22"/>
          <w:szCs w:val="22"/>
          <w:lang w:val="es-ES"/>
        </w:rPr>
        <w:t>, se precisa</w:t>
      </w:r>
      <w:r>
        <w:rPr>
          <w:rFonts w:ascii="Barlow" w:hAnsi="Barlow" w:cs="Helvetica"/>
          <w:sz w:val="22"/>
          <w:szCs w:val="22"/>
          <w:lang w:val="es-ES"/>
        </w:rPr>
        <w:t xml:space="preserve"> el sentido de las resoluciones correspondientes</w:t>
      </w:r>
      <w:r w:rsidRPr="00693C6C">
        <w:rPr>
          <w:rFonts w:ascii="Barlow" w:hAnsi="Barlow" w:cs="Helvetica"/>
          <w:sz w:val="22"/>
          <w:szCs w:val="22"/>
          <w:lang w:val="es-ES"/>
        </w:rPr>
        <w:t>:</w:t>
      </w:r>
    </w:p>
    <w:p w:rsidR="00F60142" w:rsidRPr="006E41B3" w:rsidRDefault="00F60142" w:rsidP="00F60142">
      <w:pPr>
        <w:spacing w:after="0"/>
        <w:ind w:firstLine="708"/>
        <w:jc w:val="both"/>
        <w:rPr>
          <w:rFonts w:ascii="Barlow" w:hAnsi="Barlow" w:cs="Helvetica"/>
          <w:sz w:val="20"/>
          <w:szCs w:val="22"/>
          <w:lang w:val="es-ES"/>
        </w:rPr>
      </w:pPr>
    </w:p>
    <w:tbl>
      <w:tblPr>
        <w:tblStyle w:val="Cuadrculadetablaclara1"/>
        <w:tblW w:w="5000" w:type="pct"/>
        <w:jc w:val="center"/>
        <w:tblLook w:val="04A0" w:firstRow="1" w:lastRow="0" w:firstColumn="1" w:lastColumn="0" w:noHBand="0" w:noVBand="1"/>
      </w:tblPr>
      <w:tblGrid>
        <w:gridCol w:w="1837"/>
        <w:gridCol w:w="2105"/>
        <w:gridCol w:w="2105"/>
        <w:gridCol w:w="2781"/>
      </w:tblGrid>
      <w:tr w:rsidR="00F60142" w:rsidRPr="00693C6C" w:rsidTr="00A602BD">
        <w:trPr>
          <w:trHeight w:val="340"/>
          <w:tblHeader/>
          <w:jc w:val="center"/>
        </w:trPr>
        <w:tc>
          <w:tcPr>
            <w:tcW w:w="5000" w:type="pct"/>
            <w:gridSpan w:val="4"/>
            <w:shd w:val="clear" w:color="auto" w:fill="C9C9C9" w:themeFill="accent3" w:themeFillTint="99"/>
          </w:tcPr>
          <w:p w:rsidR="00F60142" w:rsidRDefault="00F60142" w:rsidP="00F60142">
            <w:pPr>
              <w:jc w:val="center"/>
              <w:rPr>
                <w:rFonts w:ascii="Barlow" w:hAnsi="Barlow" w:cs="Helvetica"/>
                <w:b/>
                <w:sz w:val="22"/>
                <w:szCs w:val="22"/>
                <w:lang w:eastAsia="es-MX"/>
              </w:rPr>
            </w:pPr>
            <w:r>
              <w:rPr>
                <w:rFonts w:ascii="Barlow" w:hAnsi="Barlow" w:cs="Helvetica"/>
                <w:b/>
                <w:sz w:val="22"/>
                <w:szCs w:val="22"/>
                <w:lang w:eastAsia="es-MX"/>
              </w:rPr>
              <w:t>TERCER TRIMESTRE</w:t>
            </w:r>
          </w:p>
        </w:tc>
      </w:tr>
      <w:tr w:rsidR="00F60142" w:rsidRPr="00693C6C" w:rsidTr="00A602BD">
        <w:trPr>
          <w:trHeight w:val="340"/>
          <w:tblHeader/>
          <w:jc w:val="center"/>
        </w:trPr>
        <w:tc>
          <w:tcPr>
            <w:tcW w:w="5000" w:type="pct"/>
            <w:gridSpan w:val="4"/>
            <w:shd w:val="clear" w:color="auto" w:fill="C9C9C9" w:themeFill="accent3" w:themeFillTint="99"/>
          </w:tcPr>
          <w:p w:rsidR="00F60142" w:rsidRDefault="00F60142" w:rsidP="00F60142">
            <w:pPr>
              <w:jc w:val="center"/>
              <w:rPr>
                <w:rFonts w:ascii="Barlow" w:hAnsi="Barlow" w:cs="Helvetica"/>
                <w:b/>
                <w:sz w:val="22"/>
                <w:szCs w:val="22"/>
                <w:lang w:eastAsia="es-MX"/>
              </w:rPr>
            </w:pPr>
            <w:r>
              <w:rPr>
                <w:rFonts w:ascii="Barlow" w:hAnsi="Barlow" w:cs="Helvetica"/>
                <w:b/>
                <w:sz w:val="22"/>
                <w:szCs w:val="22"/>
                <w:lang w:eastAsia="es-MX"/>
              </w:rPr>
              <w:t>RESOLUCIONES EMITIDAS POR EL H. PLENO DEL INAIP YUCATÁN</w:t>
            </w:r>
          </w:p>
        </w:tc>
      </w:tr>
      <w:tr w:rsidR="00F60142" w:rsidRPr="00693C6C" w:rsidTr="00F60142">
        <w:trPr>
          <w:trHeight w:val="340"/>
          <w:jc w:val="center"/>
        </w:trPr>
        <w:tc>
          <w:tcPr>
            <w:tcW w:w="1041" w:type="pct"/>
            <w:vAlign w:val="center"/>
          </w:tcPr>
          <w:p w:rsidR="00F60142" w:rsidRPr="00693C6C" w:rsidRDefault="00F60142" w:rsidP="00F60142">
            <w:pPr>
              <w:jc w:val="center"/>
              <w:rPr>
                <w:rFonts w:ascii="Barlow" w:hAnsi="Barlow" w:cs="Helvetica"/>
                <w:b/>
                <w:sz w:val="22"/>
                <w:szCs w:val="22"/>
                <w:lang w:eastAsia="es-MX"/>
              </w:rPr>
            </w:pPr>
            <w:r w:rsidRPr="00693C6C">
              <w:rPr>
                <w:rFonts w:ascii="Barlow" w:hAnsi="Barlow" w:cs="Helvetica"/>
                <w:b/>
                <w:sz w:val="22"/>
                <w:szCs w:val="22"/>
                <w:lang w:eastAsia="es-MX"/>
              </w:rPr>
              <w:t>EXPEDIENTE</w:t>
            </w:r>
          </w:p>
        </w:tc>
        <w:tc>
          <w:tcPr>
            <w:tcW w:w="1192" w:type="pct"/>
            <w:vAlign w:val="center"/>
          </w:tcPr>
          <w:p w:rsidR="00F60142" w:rsidRPr="00693C6C" w:rsidRDefault="00F60142" w:rsidP="00F60142">
            <w:pPr>
              <w:jc w:val="center"/>
              <w:rPr>
                <w:rFonts w:ascii="Barlow" w:hAnsi="Barlow" w:cs="Helvetica"/>
                <w:b/>
                <w:sz w:val="22"/>
                <w:szCs w:val="22"/>
                <w:lang w:eastAsia="es-MX"/>
              </w:rPr>
            </w:pPr>
            <w:r w:rsidRPr="00693C6C">
              <w:rPr>
                <w:rFonts w:ascii="Barlow" w:hAnsi="Barlow" w:cs="Helvetica"/>
                <w:b/>
                <w:sz w:val="22"/>
                <w:szCs w:val="22"/>
                <w:lang w:eastAsia="es-MX"/>
              </w:rPr>
              <w:t>SENTIDO DE LA RESOLUCIÓN</w:t>
            </w:r>
          </w:p>
        </w:tc>
        <w:tc>
          <w:tcPr>
            <w:tcW w:w="1192" w:type="pct"/>
            <w:vAlign w:val="center"/>
          </w:tcPr>
          <w:p w:rsidR="00F60142" w:rsidRPr="00693C6C" w:rsidRDefault="00F60142" w:rsidP="00F60142">
            <w:pPr>
              <w:jc w:val="center"/>
              <w:rPr>
                <w:rFonts w:ascii="Barlow" w:hAnsi="Barlow" w:cs="Helvetica"/>
                <w:b/>
                <w:sz w:val="22"/>
                <w:szCs w:val="22"/>
                <w:lang w:eastAsia="es-MX"/>
              </w:rPr>
            </w:pPr>
            <w:r>
              <w:rPr>
                <w:rFonts w:ascii="Barlow" w:hAnsi="Barlow" w:cs="Helvetica"/>
                <w:b/>
                <w:sz w:val="22"/>
                <w:szCs w:val="22"/>
                <w:lang w:eastAsia="es-MX"/>
              </w:rPr>
              <w:t>FECHA DE LA RESOLUCIÓN</w:t>
            </w:r>
          </w:p>
        </w:tc>
        <w:tc>
          <w:tcPr>
            <w:tcW w:w="1574" w:type="pct"/>
            <w:vAlign w:val="center"/>
          </w:tcPr>
          <w:p w:rsidR="00F60142" w:rsidRDefault="00F60142" w:rsidP="00F60142">
            <w:pPr>
              <w:jc w:val="center"/>
              <w:rPr>
                <w:rFonts w:ascii="Barlow" w:hAnsi="Barlow" w:cs="Helvetica"/>
                <w:b/>
                <w:sz w:val="22"/>
                <w:szCs w:val="22"/>
                <w:lang w:eastAsia="es-MX"/>
              </w:rPr>
            </w:pPr>
            <w:r>
              <w:rPr>
                <w:rFonts w:ascii="Barlow" w:hAnsi="Barlow" w:cs="Helvetica"/>
                <w:b/>
                <w:sz w:val="22"/>
                <w:szCs w:val="22"/>
                <w:lang w:eastAsia="es-MX"/>
              </w:rPr>
              <w:t>FECHA DE NOTIFICACIÓN DE LA RESOLUCIÓN</w:t>
            </w:r>
          </w:p>
        </w:tc>
      </w:tr>
      <w:tr w:rsidR="00F60142" w:rsidRPr="00693C6C" w:rsidTr="00F60142">
        <w:trPr>
          <w:trHeight w:val="340"/>
          <w:jc w:val="center"/>
        </w:trPr>
        <w:tc>
          <w:tcPr>
            <w:tcW w:w="1041" w:type="pct"/>
            <w:vAlign w:val="center"/>
          </w:tcPr>
          <w:p w:rsidR="00F60142" w:rsidRPr="00693C6C" w:rsidRDefault="00F60142" w:rsidP="00F60142">
            <w:pPr>
              <w:jc w:val="center"/>
              <w:rPr>
                <w:rFonts w:ascii="Barlow" w:hAnsi="Barlow" w:cs="Helvetica"/>
                <w:sz w:val="22"/>
                <w:szCs w:val="22"/>
                <w:lang w:eastAsia="es-MX"/>
              </w:rPr>
            </w:pPr>
            <w:r>
              <w:rPr>
                <w:rFonts w:ascii="Barlow" w:hAnsi="Barlow" w:cs="Helvetica"/>
                <w:sz w:val="22"/>
                <w:szCs w:val="22"/>
                <w:lang w:eastAsia="es-MX"/>
              </w:rPr>
              <w:t>164/2021</w:t>
            </w:r>
          </w:p>
        </w:tc>
        <w:tc>
          <w:tcPr>
            <w:tcW w:w="1192" w:type="pct"/>
            <w:vAlign w:val="center"/>
          </w:tcPr>
          <w:p w:rsidR="00F60142" w:rsidRPr="00693C6C" w:rsidRDefault="00F60142" w:rsidP="00F60142">
            <w:pPr>
              <w:jc w:val="center"/>
              <w:rPr>
                <w:rFonts w:ascii="Barlow" w:hAnsi="Barlow" w:cs="Helvetica"/>
                <w:sz w:val="22"/>
                <w:szCs w:val="22"/>
                <w:lang w:eastAsia="es-MX"/>
              </w:rPr>
            </w:pPr>
            <w:r>
              <w:rPr>
                <w:rFonts w:ascii="Barlow" w:hAnsi="Barlow" w:cs="Helvetica"/>
                <w:sz w:val="22"/>
                <w:szCs w:val="22"/>
                <w:lang w:eastAsia="es-MX"/>
              </w:rPr>
              <w:t>CONFIRMA</w:t>
            </w:r>
          </w:p>
        </w:tc>
        <w:tc>
          <w:tcPr>
            <w:tcW w:w="1192" w:type="pct"/>
            <w:vAlign w:val="center"/>
          </w:tcPr>
          <w:p w:rsidR="00F60142" w:rsidRPr="00693C6C" w:rsidRDefault="00F60142" w:rsidP="00F60142">
            <w:pPr>
              <w:jc w:val="center"/>
              <w:rPr>
                <w:rFonts w:ascii="Barlow" w:hAnsi="Barlow" w:cs="Helvetica"/>
                <w:sz w:val="22"/>
                <w:szCs w:val="22"/>
                <w:lang w:eastAsia="es-MX"/>
              </w:rPr>
            </w:pPr>
            <w:r>
              <w:rPr>
                <w:rFonts w:ascii="Barlow" w:hAnsi="Barlow" w:cs="Helvetica"/>
                <w:sz w:val="22"/>
                <w:szCs w:val="22"/>
                <w:lang w:eastAsia="es-MX"/>
              </w:rPr>
              <w:t>10/06/2021</w:t>
            </w:r>
          </w:p>
        </w:tc>
        <w:tc>
          <w:tcPr>
            <w:tcW w:w="1574" w:type="pct"/>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21/09/2021</w:t>
            </w:r>
          </w:p>
        </w:tc>
      </w:tr>
      <w:tr w:rsidR="00F60142" w:rsidRPr="00693C6C" w:rsidTr="00F60142">
        <w:trPr>
          <w:trHeight w:val="340"/>
          <w:jc w:val="center"/>
        </w:trPr>
        <w:tc>
          <w:tcPr>
            <w:tcW w:w="1041"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336/2021</w:t>
            </w:r>
          </w:p>
        </w:tc>
        <w:tc>
          <w:tcPr>
            <w:tcW w:w="1192"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SOBRESEE</w:t>
            </w:r>
          </w:p>
        </w:tc>
        <w:tc>
          <w:tcPr>
            <w:tcW w:w="1192"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12/08/2021</w:t>
            </w:r>
          </w:p>
        </w:tc>
        <w:tc>
          <w:tcPr>
            <w:tcW w:w="1574" w:type="pct"/>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02/09/2021</w:t>
            </w:r>
          </w:p>
        </w:tc>
      </w:tr>
      <w:tr w:rsidR="00F60142" w:rsidRPr="00693C6C" w:rsidTr="00F60142">
        <w:trPr>
          <w:trHeight w:val="340"/>
          <w:jc w:val="center"/>
        </w:trPr>
        <w:tc>
          <w:tcPr>
            <w:tcW w:w="1041"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337/2021</w:t>
            </w:r>
          </w:p>
        </w:tc>
        <w:tc>
          <w:tcPr>
            <w:tcW w:w="1192"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SOBRESEE</w:t>
            </w:r>
          </w:p>
        </w:tc>
        <w:tc>
          <w:tcPr>
            <w:tcW w:w="1192"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12/08/2021</w:t>
            </w:r>
          </w:p>
        </w:tc>
        <w:tc>
          <w:tcPr>
            <w:tcW w:w="1574" w:type="pct"/>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02/09/2021</w:t>
            </w:r>
          </w:p>
        </w:tc>
      </w:tr>
      <w:tr w:rsidR="00F60142" w:rsidRPr="00693C6C" w:rsidTr="00F60142">
        <w:trPr>
          <w:trHeight w:val="340"/>
          <w:jc w:val="center"/>
        </w:trPr>
        <w:tc>
          <w:tcPr>
            <w:tcW w:w="1041"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338/2021</w:t>
            </w:r>
          </w:p>
        </w:tc>
        <w:tc>
          <w:tcPr>
            <w:tcW w:w="1192"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SOBRESEE</w:t>
            </w:r>
          </w:p>
        </w:tc>
        <w:tc>
          <w:tcPr>
            <w:tcW w:w="1192"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12/08/2021</w:t>
            </w:r>
          </w:p>
        </w:tc>
        <w:tc>
          <w:tcPr>
            <w:tcW w:w="1574" w:type="pct"/>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02/09/2021</w:t>
            </w:r>
          </w:p>
        </w:tc>
      </w:tr>
      <w:tr w:rsidR="00F60142" w:rsidRPr="00693C6C" w:rsidTr="00F60142">
        <w:trPr>
          <w:trHeight w:val="340"/>
          <w:jc w:val="center"/>
        </w:trPr>
        <w:tc>
          <w:tcPr>
            <w:tcW w:w="1041"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339/2021</w:t>
            </w:r>
          </w:p>
        </w:tc>
        <w:tc>
          <w:tcPr>
            <w:tcW w:w="1192"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SOBRESEE</w:t>
            </w:r>
          </w:p>
        </w:tc>
        <w:tc>
          <w:tcPr>
            <w:tcW w:w="1192" w:type="pct"/>
            <w:vAlign w:val="center"/>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12/08/2021</w:t>
            </w:r>
          </w:p>
        </w:tc>
        <w:tc>
          <w:tcPr>
            <w:tcW w:w="1574" w:type="pct"/>
          </w:tcPr>
          <w:p w:rsidR="00F60142" w:rsidRDefault="00F60142" w:rsidP="00F60142">
            <w:pPr>
              <w:jc w:val="center"/>
              <w:rPr>
                <w:rFonts w:ascii="Barlow" w:hAnsi="Barlow" w:cs="Helvetica"/>
                <w:sz w:val="22"/>
                <w:szCs w:val="22"/>
                <w:lang w:eastAsia="es-MX"/>
              </w:rPr>
            </w:pPr>
            <w:r>
              <w:rPr>
                <w:rFonts w:ascii="Barlow" w:hAnsi="Barlow" w:cs="Helvetica"/>
                <w:sz w:val="22"/>
                <w:szCs w:val="22"/>
                <w:lang w:eastAsia="es-MX"/>
              </w:rPr>
              <w:t>02/09/2021</w:t>
            </w:r>
          </w:p>
        </w:tc>
      </w:tr>
    </w:tbl>
    <w:p w:rsidR="000F73E6" w:rsidRDefault="000F73E6" w:rsidP="000F73E6">
      <w:pPr>
        <w:ind w:firstLine="708"/>
        <w:jc w:val="both"/>
        <w:rPr>
          <w:rFonts w:ascii="Barlow" w:hAnsi="Barlow"/>
          <w:sz w:val="22"/>
          <w:szCs w:val="22"/>
          <w:lang w:val="es-ES"/>
        </w:rPr>
      </w:pPr>
    </w:p>
    <w:p w:rsidR="00343237" w:rsidRPr="00AB577F" w:rsidRDefault="00343237" w:rsidP="0074226D">
      <w:pPr>
        <w:pStyle w:val="Ttulo3"/>
      </w:pPr>
      <w:bookmarkStart w:id="317" w:name="_Toc86316268"/>
      <w:r w:rsidRPr="00AB577F">
        <w:t>4.1.4. Información Pública Obligatoria.</w:t>
      </w:r>
      <w:bookmarkEnd w:id="317"/>
    </w:p>
    <w:p w:rsidR="00F60142" w:rsidRPr="00693C6C" w:rsidRDefault="00F60142" w:rsidP="00A12078">
      <w:pPr>
        <w:spacing w:line="276" w:lineRule="auto"/>
        <w:ind w:firstLine="708"/>
        <w:jc w:val="both"/>
        <w:rPr>
          <w:rFonts w:ascii="Barlow" w:hAnsi="Barlow" w:cs="Helvetica"/>
          <w:sz w:val="22"/>
          <w:szCs w:val="22"/>
          <w:lang w:val="es-ES"/>
        </w:rPr>
      </w:pPr>
      <w:r w:rsidRPr="00693C6C">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0F73E6" w:rsidRDefault="00F60142" w:rsidP="00A12078">
      <w:pPr>
        <w:spacing w:line="276" w:lineRule="auto"/>
        <w:ind w:firstLine="708"/>
        <w:jc w:val="both"/>
        <w:rPr>
          <w:rFonts w:ascii="Barlow" w:hAnsi="Barlow"/>
          <w:sz w:val="22"/>
          <w:szCs w:val="22"/>
        </w:rPr>
      </w:pPr>
      <w:r w:rsidRPr="00693C6C">
        <w:rPr>
          <w:rFonts w:ascii="Barlow" w:hAnsi="Barlow"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w:t>
      </w:r>
      <w:r>
        <w:rPr>
          <w:rFonts w:ascii="Barlow" w:hAnsi="Barlow" w:cs="Helvetica"/>
          <w:sz w:val="22"/>
          <w:szCs w:val="22"/>
          <w:lang w:val="es-ES"/>
        </w:rPr>
        <w:t xml:space="preserve">de acuerdo con la Tabla de Aplicabilidad vigente, </w:t>
      </w:r>
      <w:r w:rsidRPr="00693C6C">
        <w:rPr>
          <w:rFonts w:ascii="Barlow" w:hAnsi="Barlow" w:cs="Helvetica"/>
          <w:sz w:val="22"/>
          <w:szCs w:val="22"/>
          <w:lang w:val="es-ES"/>
        </w:rPr>
        <w:t>durante el periodo de c</w:t>
      </w:r>
      <w:r>
        <w:rPr>
          <w:rFonts w:ascii="Barlow" w:hAnsi="Barlow" w:cs="Helvetica"/>
          <w:sz w:val="22"/>
          <w:szCs w:val="22"/>
          <w:lang w:val="es-ES"/>
        </w:rPr>
        <w:t>arga de información del mes de julio</w:t>
      </w:r>
      <w:r w:rsidRPr="00693C6C">
        <w:rPr>
          <w:rFonts w:ascii="Barlow" w:hAnsi="Barlow" w:cs="Helvetica"/>
          <w:sz w:val="22"/>
          <w:szCs w:val="22"/>
          <w:lang w:val="es-ES"/>
        </w:rPr>
        <w:t xml:space="preserve"> de 2021</w:t>
      </w:r>
      <w:r>
        <w:rPr>
          <w:rFonts w:ascii="Barlow" w:hAnsi="Barlow" w:cs="Helvetica"/>
          <w:sz w:val="22"/>
          <w:szCs w:val="22"/>
          <w:lang w:val="es-ES"/>
        </w:rPr>
        <w:t>,</w:t>
      </w:r>
      <w:r w:rsidRPr="00693C6C">
        <w:rPr>
          <w:rFonts w:ascii="Barlow" w:hAnsi="Barlow" w:cs="Helvetica"/>
          <w:sz w:val="22"/>
          <w:szCs w:val="22"/>
          <w:lang w:val="es-ES"/>
        </w:rPr>
        <w:t xml:space="preserve"> realizando la publicación y actualización de la información relativa al </w:t>
      </w:r>
      <w:r>
        <w:rPr>
          <w:rFonts w:ascii="Barlow" w:hAnsi="Barlow" w:cs="Helvetica"/>
          <w:sz w:val="22"/>
          <w:szCs w:val="22"/>
          <w:lang w:val="es-ES"/>
        </w:rPr>
        <w:t>segundo trimestre del ejercicio 2021</w:t>
      </w:r>
      <w:r w:rsidRPr="00693C6C">
        <w:rPr>
          <w:rFonts w:ascii="Barlow" w:hAnsi="Barlow" w:cs="Helvetica"/>
          <w:sz w:val="22"/>
          <w:szCs w:val="22"/>
          <w:lang w:val="es-ES"/>
        </w:rPr>
        <w:t xml:space="preserve">, correspondiente a las obligaciones de transparencia comunes y específicas contenidas en los artículos 70 y 71 de la Ley General de Transparencia y Acceso a la Información Pública del periodo comprendido del </w:t>
      </w:r>
      <w:r>
        <w:rPr>
          <w:rFonts w:ascii="Barlow" w:hAnsi="Barlow" w:cs="Helvetica"/>
          <w:sz w:val="22"/>
          <w:szCs w:val="22"/>
          <w:lang w:val="es-ES"/>
        </w:rPr>
        <w:t>01 de abril al 30 de junio de 2021</w:t>
      </w:r>
      <w:r w:rsidR="000F73E6">
        <w:rPr>
          <w:rFonts w:ascii="Barlow" w:hAnsi="Barlow"/>
          <w:sz w:val="22"/>
          <w:szCs w:val="22"/>
          <w:lang w:val="es-ES"/>
        </w:rPr>
        <w:t xml:space="preserve">. </w:t>
      </w:r>
    </w:p>
    <w:p w:rsidR="00343237" w:rsidRPr="00AB577F" w:rsidRDefault="00343237" w:rsidP="0074226D">
      <w:pPr>
        <w:pStyle w:val="Ttulo3"/>
      </w:pPr>
      <w:bookmarkStart w:id="318" w:name="_Toc86316269"/>
      <w:r w:rsidRPr="00AB577F">
        <w:t>4.1.5. Denuncias por posible incumplimiento de Obligaciones de Transparencia.</w:t>
      </w:r>
      <w:bookmarkEnd w:id="318"/>
    </w:p>
    <w:p w:rsidR="00F60142" w:rsidRPr="00693C6C" w:rsidRDefault="00F60142" w:rsidP="00A12078">
      <w:pPr>
        <w:spacing w:line="276" w:lineRule="auto"/>
        <w:ind w:firstLine="708"/>
        <w:jc w:val="both"/>
        <w:rPr>
          <w:rFonts w:ascii="Barlow" w:hAnsi="Barlow" w:cs="Helvetica"/>
          <w:sz w:val="22"/>
          <w:szCs w:val="22"/>
          <w:lang w:val="es-ES"/>
        </w:rPr>
      </w:pPr>
      <w:r w:rsidRPr="00693C6C">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F60142" w:rsidRPr="00693C6C" w:rsidRDefault="00F60142" w:rsidP="00A12078">
      <w:pPr>
        <w:spacing w:line="276" w:lineRule="auto"/>
        <w:ind w:firstLine="708"/>
        <w:jc w:val="both"/>
        <w:rPr>
          <w:rFonts w:ascii="Barlow" w:hAnsi="Barlow" w:cs="Helvetica"/>
          <w:sz w:val="22"/>
          <w:szCs w:val="22"/>
          <w:lang w:val="es-ES"/>
        </w:rPr>
      </w:pPr>
      <w:r w:rsidRPr="00693C6C">
        <w:rPr>
          <w:rFonts w:ascii="Barlow" w:hAnsi="Barlow"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w:t>
      </w:r>
      <w:r>
        <w:rPr>
          <w:rFonts w:ascii="Barlow" w:hAnsi="Barlow" w:cs="Helvetica"/>
          <w:sz w:val="22"/>
          <w:szCs w:val="22"/>
          <w:lang w:val="es-ES"/>
        </w:rPr>
        <w:t>01 de julio al 30 de septiembre de 2021</w:t>
      </w:r>
      <w:r w:rsidRPr="00693C6C">
        <w:rPr>
          <w:rFonts w:ascii="Barlow" w:hAnsi="Barlow" w:cs="Helvetica"/>
          <w:sz w:val="22"/>
          <w:szCs w:val="22"/>
          <w:lang w:val="es-ES"/>
        </w:rPr>
        <w:t xml:space="preserve">. </w:t>
      </w:r>
    </w:p>
    <w:p w:rsidR="000F73E6" w:rsidRDefault="00F60142" w:rsidP="00A12078">
      <w:pPr>
        <w:spacing w:line="276" w:lineRule="auto"/>
        <w:ind w:firstLine="708"/>
        <w:jc w:val="both"/>
        <w:rPr>
          <w:rFonts w:ascii="Barlow" w:hAnsi="Barlow"/>
          <w:sz w:val="22"/>
          <w:szCs w:val="22"/>
        </w:rPr>
      </w:pPr>
      <w:r w:rsidRPr="00693C6C">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r w:rsidR="000F73E6" w:rsidRPr="008E1A76">
        <w:rPr>
          <w:rFonts w:ascii="Barlow" w:hAnsi="Barlow"/>
          <w:sz w:val="22"/>
          <w:szCs w:val="22"/>
          <w:lang w:val="es-ES"/>
        </w:rPr>
        <w:t>.</w:t>
      </w:r>
    </w:p>
    <w:p w:rsidR="00343237" w:rsidRPr="00AB577F" w:rsidRDefault="00343237" w:rsidP="0074226D">
      <w:pPr>
        <w:pStyle w:val="Ttulo3"/>
      </w:pPr>
      <w:bookmarkStart w:id="319" w:name="_Toc86316270"/>
      <w:r w:rsidRPr="00AB577F">
        <w:t>4.1.6. Sesiones del Comité de Transparencia.</w:t>
      </w:r>
      <w:bookmarkEnd w:id="319"/>
    </w:p>
    <w:p w:rsidR="0084068D" w:rsidRPr="00693C6C" w:rsidRDefault="0084068D" w:rsidP="00A12078">
      <w:pPr>
        <w:spacing w:line="276" w:lineRule="auto"/>
        <w:ind w:firstLine="708"/>
        <w:jc w:val="both"/>
        <w:rPr>
          <w:rFonts w:ascii="Barlow" w:hAnsi="Barlow" w:cs="Helvetica"/>
          <w:sz w:val="22"/>
          <w:szCs w:val="22"/>
          <w:lang w:val="es-ES"/>
        </w:rPr>
      </w:pPr>
      <w:r w:rsidRPr="00693C6C">
        <w:rPr>
          <w:rFonts w:ascii="Barlow" w:hAnsi="Barlow" w:cs="Helvetica"/>
          <w:sz w:val="22"/>
          <w:szCs w:val="22"/>
          <w:lang w:val="es-ES"/>
        </w:rPr>
        <w:t>Los Comités de Transpa</w:t>
      </w:r>
      <w:r>
        <w:rPr>
          <w:rFonts w:ascii="Barlow" w:hAnsi="Barlow" w:cs="Helvetica"/>
          <w:sz w:val="22"/>
          <w:szCs w:val="22"/>
          <w:lang w:val="es-ES"/>
        </w:rPr>
        <w:t>rencia de los Sujetos Obligados</w:t>
      </w:r>
      <w:r w:rsidRPr="00693C6C">
        <w:rPr>
          <w:rFonts w:ascii="Barlow" w:hAnsi="Barlow" w:cs="Helvetica"/>
          <w:sz w:val="22"/>
          <w:szCs w:val="22"/>
          <w:lang w:val="es-ES"/>
        </w:rPr>
        <w:t xml:space="preserve">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84068D" w:rsidRPr="00693C6C" w:rsidRDefault="0084068D" w:rsidP="00A12078">
      <w:pPr>
        <w:spacing w:line="276" w:lineRule="auto"/>
        <w:ind w:firstLine="708"/>
        <w:jc w:val="both"/>
        <w:rPr>
          <w:rFonts w:ascii="Barlow" w:hAnsi="Barlow" w:cs="Helvetica"/>
          <w:sz w:val="22"/>
          <w:szCs w:val="22"/>
          <w:highlight w:val="yellow"/>
          <w:lang w:val="es-ES"/>
        </w:rPr>
      </w:pPr>
      <w:r w:rsidRPr="00693C6C">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84068D" w:rsidRPr="00693C6C" w:rsidRDefault="0084068D" w:rsidP="00A12078">
      <w:pPr>
        <w:spacing w:line="276" w:lineRule="auto"/>
        <w:ind w:firstLine="708"/>
        <w:jc w:val="both"/>
        <w:rPr>
          <w:rFonts w:ascii="Barlow" w:hAnsi="Barlow" w:cs="Helvetica"/>
          <w:sz w:val="22"/>
          <w:szCs w:val="22"/>
          <w:lang w:val="es-ES"/>
        </w:rPr>
      </w:pPr>
      <w:r w:rsidRPr="00693C6C">
        <w:rPr>
          <w:rFonts w:ascii="Barlow" w:hAnsi="Barlow" w:cs="Helvetica"/>
          <w:sz w:val="22"/>
          <w:szCs w:val="22"/>
          <w:lang w:val="es-ES"/>
        </w:rPr>
        <w:t xml:space="preserve">Así mismo, se informa que durante el periodo comprendido del </w:t>
      </w:r>
      <w:r>
        <w:rPr>
          <w:rFonts w:ascii="Barlow" w:hAnsi="Barlow" w:cs="Helvetica"/>
          <w:sz w:val="22"/>
          <w:szCs w:val="22"/>
          <w:lang w:val="es-ES"/>
        </w:rPr>
        <w:t>01 de julio al 30 de septiembre</w:t>
      </w:r>
      <w:r w:rsidRPr="00693C6C">
        <w:rPr>
          <w:rFonts w:ascii="Barlow" w:hAnsi="Barlow" w:cs="Helvetica"/>
          <w:sz w:val="22"/>
          <w:szCs w:val="22"/>
          <w:lang w:val="es-ES"/>
        </w:rPr>
        <w:t xml:space="preserve"> de 2021, se celebraron</w:t>
      </w:r>
      <w:r>
        <w:rPr>
          <w:rFonts w:ascii="Barlow" w:hAnsi="Barlow" w:cs="Helvetica"/>
          <w:sz w:val="22"/>
          <w:szCs w:val="22"/>
          <w:lang w:val="es-ES"/>
        </w:rPr>
        <w:t xml:space="preserve"> </w:t>
      </w:r>
      <w:r w:rsidRPr="00AF5DFF">
        <w:rPr>
          <w:rFonts w:ascii="Barlow" w:hAnsi="Barlow" w:cs="Helvetica"/>
          <w:b/>
          <w:sz w:val="22"/>
          <w:szCs w:val="22"/>
          <w:lang w:val="es-ES"/>
        </w:rPr>
        <w:t>1 sesión ordinaria</w:t>
      </w:r>
      <w:r>
        <w:rPr>
          <w:rFonts w:ascii="Barlow" w:hAnsi="Barlow" w:cs="Helvetica"/>
          <w:sz w:val="22"/>
          <w:szCs w:val="22"/>
          <w:lang w:val="es-ES"/>
        </w:rPr>
        <w:t xml:space="preserve"> y</w:t>
      </w:r>
      <w:r w:rsidRPr="00693C6C">
        <w:rPr>
          <w:rFonts w:ascii="Barlow" w:hAnsi="Barlow" w:cs="Helvetica"/>
          <w:sz w:val="22"/>
          <w:szCs w:val="22"/>
          <w:lang w:val="es-ES"/>
        </w:rPr>
        <w:t xml:space="preserve"> </w:t>
      </w:r>
      <w:r>
        <w:rPr>
          <w:rFonts w:ascii="Barlow" w:hAnsi="Barlow" w:cs="Helvetica"/>
          <w:b/>
          <w:sz w:val="22"/>
          <w:szCs w:val="22"/>
          <w:lang w:val="es-ES"/>
        </w:rPr>
        <w:t>8</w:t>
      </w:r>
      <w:r w:rsidRPr="00693C6C">
        <w:rPr>
          <w:rFonts w:ascii="Barlow" w:hAnsi="Barlow" w:cs="Helvetica"/>
          <w:b/>
          <w:sz w:val="22"/>
          <w:szCs w:val="22"/>
          <w:lang w:val="es-ES"/>
        </w:rPr>
        <w:t xml:space="preserve"> sesiones extraordinarias del Comité de Transparencia de la Secretaría de la Contraloría General</w:t>
      </w:r>
      <w:r w:rsidRPr="00693C6C">
        <w:rPr>
          <w:rFonts w:ascii="Barlow" w:hAnsi="Barlow" w:cs="Helvetica"/>
          <w:sz w:val="22"/>
          <w:szCs w:val="22"/>
          <w:lang w:val="es-ES"/>
        </w:rPr>
        <w:t>, con la finalidad de otorgar certeza jurídica al solicitante, sobre determinaciones de inexistencia de la información</w:t>
      </w:r>
      <w:r>
        <w:rPr>
          <w:rFonts w:ascii="Barlow" w:hAnsi="Barlow" w:cs="Helvetica"/>
          <w:sz w:val="22"/>
          <w:szCs w:val="22"/>
          <w:lang w:val="es-ES"/>
        </w:rPr>
        <w:t xml:space="preserve">, declaraciones de incompetencia, ampliaciones del plazo de respuesta y </w:t>
      </w:r>
      <w:r w:rsidRPr="00693C6C">
        <w:rPr>
          <w:rFonts w:ascii="Barlow" w:hAnsi="Barlow" w:cs="Helvetica"/>
          <w:sz w:val="22"/>
          <w:szCs w:val="22"/>
          <w:lang w:val="es-ES"/>
        </w:rPr>
        <w:t>clasificación de la información que declararon y solicitaron los titulares de las unidades administrativas competentes de la Dependencia</w:t>
      </w:r>
      <w:r>
        <w:rPr>
          <w:rFonts w:ascii="Barlow" w:hAnsi="Barlow" w:cs="Helvetica"/>
          <w:sz w:val="22"/>
          <w:szCs w:val="22"/>
          <w:lang w:val="es-ES"/>
        </w:rPr>
        <w:t>;</w:t>
      </w:r>
      <w:r w:rsidRPr="00693C6C">
        <w:rPr>
          <w:rFonts w:ascii="Barlow" w:hAnsi="Barlow" w:cs="Helvetica"/>
          <w:sz w:val="22"/>
          <w:szCs w:val="22"/>
          <w:lang w:val="es-ES"/>
        </w:rPr>
        <w:t xml:space="preserve"> dichas sesiones del Comité de Transparencia fueron llevadas a cabo de acuerdo con la siguiente información:</w:t>
      </w:r>
    </w:p>
    <w:tbl>
      <w:tblPr>
        <w:tblStyle w:val="Cuadrculadetablaclara1"/>
        <w:tblW w:w="9214" w:type="dxa"/>
        <w:jc w:val="center"/>
        <w:tblLook w:val="04A0" w:firstRow="1" w:lastRow="0" w:firstColumn="1" w:lastColumn="0" w:noHBand="0" w:noVBand="1"/>
      </w:tblPr>
      <w:tblGrid>
        <w:gridCol w:w="3120"/>
        <w:gridCol w:w="4678"/>
        <w:gridCol w:w="1416"/>
      </w:tblGrid>
      <w:tr w:rsidR="0084068D" w:rsidRPr="00693C6C" w:rsidTr="0084068D">
        <w:trPr>
          <w:trHeight w:val="340"/>
          <w:tblHeader/>
          <w:jc w:val="center"/>
        </w:trPr>
        <w:tc>
          <w:tcPr>
            <w:tcW w:w="9214" w:type="dxa"/>
            <w:gridSpan w:val="3"/>
            <w:shd w:val="clear" w:color="auto" w:fill="C9C9C9" w:themeFill="accent3" w:themeFillTint="99"/>
            <w:vAlign w:val="center"/>
          </w:tcPr>
          <w:p w:rsidR="0084068D" w:rsidRPr="00693C6C" w:rsidRDefault="0084068D" w:rsidP="00585A1C">
            <w:pPr>
              <w:jc w:val="center"/>
              <w:rPr>
                <w:rFonts w:ascii="Barlow" w:hAnsi="Barlow" w:cs="Helvetica"/>
                <w:b/>
                <w:sz w:val="22"/>
                <w:szCs w:val="22"/>
                <w:lang w:eastAsia="es-MX"/>
              </w:rPr>
            </w:pPr>
            <w:r>
              <w:rPr>
                <w:rFonts w:ascii="Barlow" w:hAnsi="Barlow" w:cs="Helvetica"/>
                <w:b/>
                <w:sz w:val="22"/>
                <w:szCs w:val="22"/>
                <w:lang w:eastAsia="es-MX"/>
              </w:rPr>
              <w:t xml:space="preserve">TERCER </w:t>
            </w:r>
            <w:r w:rsidRPr="00693C6C">
              <w:rPr>
                <w:rFonts w:ascii="Barlow" w:hAnsi="Barlow" w:cs="Helvetica"/>
                <w:b/>
                <w:sz w:val="22"/>
                <w:szCs w:val="22"/>
                <w:lang w:eastAsia="es-MX"/>
              </w:rPr>
              <w:t>TRIMESTRE 2021</w:t>
            </w:r>
          </w:p>
        </w:tc>
      </w:tr>
      <w:tr w:rsidR="0084068D" w:rsidRPr="00693C6C" w:rsidTr="0084068D">
        <w:trPr>
          <w:trHeight w:val="340"/>
          <w:tblHeader/>
          <w:jc w:val="center"/>
        </w:trPr>
        <w:tc>
          <w:tcPr>
            <w:tcW w:w="9214" w:type="dxa"/>
            <w:gridSpan w:val="3"/>
            <w:shd w:val="clear" w:color="auto" w:fill="C9C9C9" w:themeFill="accent3" w:themeFillTint="99"/>
            <w:vAlign w:val="center"/>
          </w:tcPr>
          <w:p w:rsidR="0084068D" w:rsidRPr="00693C6C" w:rsidRDefault="0084068D" w:rsidP="00585A1C">
            <w:pPr>
              <w:jc w:val="center"/>
              <w:rPr>
                <w:rFonts w:ascii="Barlow" w:hAnsi="Barlow" w:cs="Helvetica"/>
                <w:b/>
                <w:sz w:val="22"/>
                <w:szCs w:val="22"/>
                <w:lang w:eastAsia="es-MX"/>
              </w:rPr>
            </w:pPr>
            <w:r w:rsidRPr="00693C6C">
              <w:rPr>
                <w:rFonts w:ascii="Barlow" w:hAnsi="Barlow" w:cs="Helvetica"/>
                <w:b/>
                <w:sz w:val="22"/>
                <w:szCs w:val="22"/>
                <w:lang w:eastAsia="es-MX"/>
              </w:rPr>
              <w:t>SESIONES DEL COMITÉ DE TRANSPARENCIA</w:t>
            </w:r>
          </w:p>
        </w:tc>
      </w:tr>
      <w:tr w:rsidR="0084068D" w:rsidRPr="00693C6C" w:rsidTr="0084068D">
        <w:trPr>
          <w:trHeight w:val="340"/>
          <w:tblHeader/>
          <w:jc w:val="center"/>
        </w:trPr>
        <w:tc>
          <w:tcPr>
            <w:tcW w:w="3120" w:type="dxa"/>
            <w:shd w:val="clear" w:color="auto" w:fill="C9C9C9" w:themeFill="accent3" w:themeFillTint="99"/>
            <w:vAlign w:val="center"/>
          </w:tcPr>
          <w:p w:rsidR="0084068D" w:rsidRPr="00A12078" w:rsidRDefault="0084068D" w:rsidP="00585A1C">
            <w:pPr>
              <w:jc w:val="center"/>
              <w:rPr>
                <w:rFonts w:ascii="Barlow" w:hAnsi="Barlow" w:cs="Helvetica"/>
                <w:b/>
                <w:sz w:val="20"/>
                <w:szCs w:val="22"/>
                <w:lang w:eastAsia="es-MX"/>
              </w:rPr>
            </w:pPr>
            <w:r w:rsidRPr="00A12078">
              <w:rPr>
                <w:rFonts w:ascii="Barlow" w:hAnsi="Barlow" w:cs="Helvetica"/>
                <w:b/>
                <w:sz w:val="20"/>
                <w:szCs w:val="22"/>
                <w:lang w:eastAsia="es-MX"/>
              </w:rPr>
              <w:t>NÚMERO DE SESIÓN</w:t>
            </w:r>
          </w:p>
        </w:tc>
        <w:tc>
          <w:tcPr>
            <w:tcW w:w="4678" w:type="dxa"/>
            <w:shd w:val="clear" w:color="auto" w:fill="C9C9C9" w:themeFill="accent3" w:themeFillTint="99"/>
            <w:vAlign w:val="center"/>
          </w:tcPr>
          <w:p w:rsidR="0084068D" w:rsidRPr="00A12078" w:rsidRDefault="0084068D" w:rsidP="00585A1C">
            <w:pPr>
              <w:jc w:val="center"/>
              <w:rPr>
                <w:rFonts w:ascii="Barlow" w:hAnsi="Barlow" w:cs="Helvetica"/>
                <w:b/>
                <w:sz w:val="20"/>
                <w:szCs w:val="22"/>
                <w:lang w:eastAsia="es-MX"/>
              </w:rPr>
            </w:pPr>
            <w:r w:rsidRPr="00A12078">
              <w:rPr>
                <w:rFonts w:ascii="Barlow" w:hAnsi="Barlow" w:cs="Helvetica"/>
                <w:b/>
                <w:sz w:val="20"/>
                <w:szCs w:val="22"/>
                <w:lang w:eastAsia="es-MX"/>
              </w:rPr>
              <w:t>PROPUESTAS</w:t>
            </w:r>
          </w:p>
        </w:tc>
        <w:tc>
          <w:tcPr>
            <w:tcW w:w="1416" w:type="dxa"/>
            <w:shd w:val="clear" w:color="auto" w:fill="C9C9C9" w:themeFill="accent3" w:themeFillTint="99"/>
            <w:vAlign w:val="center"/>
          </w:tcPr>
          <w:p w:rsidR="0084068D" w:rsidRPr="00A12078" w:rsidRDefault="0084068D" w:rsidP="00585A1C">
            <w:pPr>
              <w:jc w:val="center"/>
              <w:rPr>
                <w:rFonts w:ascii="Barlow" w:hAnsi="Barlow" w:cs="Helvetica"/>
                <w:b/>
                <w:sz w:val="20"/>
                <w:szCs w:val="22"/>
                <w:lang w:eastAsia="es-MX"/>
              </w:rPr>
            </w:pPr>
            <w:r w:rsidRPr="00A12078">
              <w:rPr>
                <w:rFonts w:ascii="Barlow" w:hAnsi="Barlow" w:cs="Helvetica"/>
                <w:b/>
                <w:sz w:val="20"/>
                <w:szCs w:val="22"/>
                <w:lang w:eastAsia="es-MX"/>
              </w:rPr>
              <w:t>FECHA DE LA SESIÓN</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Novena Sesión Extraordinaria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Clasificación de la Información como Confidencial</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02/07/2021</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Décima Sesión Extraordinaria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Clasificación de la Información como Confidencial  / Declaración de inexistencia</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05/07/2021</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Décima Primera Sesión Extraordinaria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Clasificación de la Información como Confidencial</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19/07/2021</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Décima Segunda Sesión Extraordinaria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Ampliación del plazo de respuesta</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21/07/2021</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Décima Tercera Sesión Extraordinaria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Clasificación de la Información como Confidencial</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22/07/2021</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Décima Cuarta Sesión Extraordinaria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Clasificación de la Información como Confidencial  / Declaración de inexistencia / Ampliación del plazo de respuesta</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04/08/2021</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Décima Quinta Sesión Extraordinaria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Declaración de inexistencia</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31/08/2021</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Décima Sexta Sesión Extraordinaria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Declaración de incompetencia</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08/09/2021</w:t>
            </w:r>
          </w:p>
        </w:tc>
      </w:tr>
      <w:tr w:rsidR="0084068D" w:rsidRPr="00693C6C" w:rsidTr="00585A1C">
        <w:trPr>
          <w:trHeight w:val="510"/>
          <w:jc w:val="center"/>
        </w:trPr>
        <w:tc>
          <w:tcPr>
            <w:tcW w:w="3120"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Tercera Sesión Ordinaria</w:t>
            </w:r>
          </w:p>
        </w:tc>
        <w:tc>
          <w:tcPr>
            <w:tcW w:w="4678" w:type="dxa"/>
            <w:vAlign w:val="center"/>
          </w:tcPr>
          <w:p w:rsidR="0084068D" w:rsidRPr="00A12078" w:rsidRDefault="0084068D" w:rsidP="00585A1C">
            <w:pPr>
              <w:ind w:left="-135" w:right="-102"/>
              <w:jc w:val="center"/>
              <w:rPr>
                <w:rFonts w:ascii="Barlow" w:hAnsi="Barlow" w:cs="Helvetica"/>
                <w:sz w:val="20"/>
                <w:szCs w:val="22"/>
                <w:lang w:eastAsia="es-MX"/>
              </w:rPr>
            </w:pPr>
            <w:r w:rsidRPr="00A12078">
              <w:rPr>
                <w:rFonts w:ascii="Barlow" w:hAnsi="Barlow" w:cs="Helvetica"/>
                <w:sz w:val="20"/>
                <w:szCs w:val="22"/>
                <w:lang w:eastAsia="es-MX"/>
              </w:rPr>
              <w:t>Informe Trimestral / Modificaciones Tabla de Aplicabilidad / Modificaciones Tabla de Actualización y Conservación</w:t>
            </w:r>
          </w:p>
        </w:tc>
        <w:tc>
          <w:tcPr>
            <w:tcW w:w="1416" w:type="dxa"/>
            <w:vAlign w:val="center"/>
          </w:tcPr>
          <w:p w:rsidR="0084068D" w:rsidRPr="00A12078" w:rsidRDefault="0084068D" w:rsidP="00585A1C">
            <w:pPr>
              <w:jc w:val="center"/>
              <w:rPr>
                <w:rFonts w:ascii="Barlow" w:hAnsi="Barlow" w:cs="Helvetica"/>
                <w:sz w:val="20"/>
                <w:szCs w:val="22"/>
                <w:lang w:eastAsia="es-MX"/>
              </w:rPr>
            </w:pPr>
            <w:r w:rsidRPr="00A12078">
              <w:rPr>
                <w:rFonts w:ascii="Barlow" w:hAnsi="Barlow" w:cs="Helvetica"/>
                <w:sz w:val="20"/>
                <w:szCs w:val="22"/>
                <w:lang w:eastAsia="es-MX"/>
              </w:rPr>
              <w:t>30/09/2021</w:t>
            </w:r>
          </w:p>
        </w:tc>
      </w:tr>
    </w:tbl>
    <w:p w:rsidR="000F73E6" w:rsidRPr="00AB577F" w:rsidRDefault="000F73E6" w:rsidP="0074226D">
      <w:pPr>
        <w:pStyle w:val="Ttulo3"/>
      </w:pPr>
      <w:bookmarkStart w:id="320" w:name="_Toc86316271"/>
      <w:r>
        <w:t>4.1.7</w:t>
      </w:r>
      <w:r w:rsidRPr="00AB577F">
        <w:t xml:space="preserve">. </w:t>
      </w:r>
      <w:r w:rsidR="0084068D">
        <w:t>Contrataciones Abiertas</w:t>
      </w:r>
      <w:r w:rsidRPr="00AB577F">
        <w:t>.</w:t>
      </w:r>
      <w:bookmarkEnd w:id="320"/>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El pasado </w:t>
      </w:r>
      <w:r>
        <w:rPr>
          <w:rFonts w:ascii="Barlow" w:hAnsi="Barlow" w:cs="Helvetica"/>
          <w:sz w:val="22"/>
          <w:szCs w:val="22"/>
          <w:lang w:val="es-ES"/>
        </w:rPr>
        <w:t>26</w:t>
      </w:r>
      <w:r w:rsidRPr="00277043">
        <w:rPr>
          <w:rFonts w:ascii="Barlow" w:hAnsi="Barlow" w:cs="Helvetica"/>
          <w:sz w:val="22"/>
          <w:szCs w:val="22"/>
          <w:lang w:val="es-ES"/>
        </w:rPr>
        <w:t xml:space="preserve"> de marzo, se llevó a cabo el evento virtual en el que se firmó el Convenio de colaboración en materia de contrataciones abiertas que celebraron el Instituto Estatal de Transparencia, Acceso a la Información Pública y Protección de Datos Personales (INAIP Yucatán), y la Secretaría de la Contraloría General (SECOGEY). </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desde la planeación hasta la implementación. </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Para el logro del objeto del referido Convenio, las partes involucradas acordaron desarrollar de manera coordinada las siguientes acciones: </w:t>
      </w:r>
    </w:p>
    <w:p w:rsidR="0084068D" w:rsidRPr="006C5148" w:rsidRDefault="0084068D" w:rsidP="00A12078">
      <w:pPr>
        <w:pStyle w:val="Prrafodelista"/>
        <w:numPr>
          <w:ilvl w:val="0"/>
          <w:numId w:val="41"/>
        </w:numPr>
        <w:spacing w:line="276" w:lineRule="auto"/>
        <w:contextualSpacing w:val="0"/>
        <w:jc w:val="both"/>
        <w:rPr>
          <w:rFonts w:ascii="Barlow" w:eastAsiaTheme="minorEastAsia" w:hAnsi="Barlow" w:cs="Helvetica"/>
          <w:color w:val="auto"/>
          <w:sz w:val="22"/>
          <w:szCs w:val="22"/>
          <w:lang w:val="es-ES" w:eastAsia="en-US"/>
        </w:rPr>
      </w:pPr>
      <w:r w:rsidRPr="00277043">
        <w:rPr>
          <w:rFonts w:ascii="Barlow" w:eastAsiaTheme="minorEastAsia" w:hAnsi="Barlow" w:cs="Helvetica"/>
          <w:color w:val="auto"/>
          <w:sz w:val="22"/>
          <w:szCs w:val="22"/>
          <w:lang w:val="es-ES" w:eastAsia="en-US"/>
        </w:rPr>
        <w:t xml:space="preserve">El INAIP Yucatán se comprometió a proporcionar capacitación, asesoría y apoyo técnico necesario para la implementación y buen funcionamiento de las herramientas informáticas de Contrataciones Abiertas. </w:t>
      </w:r>
    </w:p>
    <w:p w:rsidR="0084068D" w:rsidRDefault="0084068D" w:rsidP="00A12078">
      <w:pPr>
        <w:pStyle w:val="Prrafodelista"/>
        <w:numPr>
          <w:ilvl w:val="0"/>
          <w:numId w:val="41"/>
        </w:numPr>
        <w:spacing w:line="276" w:lineRule="auto"/>
        <w:contextualSpacing w:val="0"/>
        <w:jc w:val="both"/>
        <w:rPr>
          <w:rFonts w:ascii="Barlow" w:eastAsiaTheme="minorEastAsia" w:hAnsi="Barlow" w:cs="Helvetica"/>
          <w:color w:val="auto"/>
          <w:sz w:val="22"/>
          <w:szCs w:val="22"/>
          <w:lang w:val="es-ES" w:eastAsia="en-US"/>
        </w:rPr>
      </w:pPr>
      <w:r w:rsidRPr="00277043">
        <w:rPr>
          <w:rFonts w:ascii="Barlow" w:eastAsiaTheme="minorEastAsia" w:hAnsi="Barlow" w:cs="Helvetica"/>
          <w:color w:val="auto"/>
          <w:sz w:val="22"/>
          <w:szCs w:val="22"/>
          <w:lang w:val="es-ES" w:eastAsia="en-US"/>
        </w:rPr>
        <w:t>La SECOGEY se comprometió a instruir a sus Departamentos Administrativo, de Informática y de Transparencia de la Dirección de Administración para que adopten la iniciativa de Contrataciones Abiertas y sus herramientas informáticas procurando que los titulares de las referidas áreas participen en Mesas Multiactor, organizadas por el INAIP Yucatán para coordinar la implementación de la herramienta tecnológica en cada una de sus etapas.</w:t>
      </w:r>
    </w:p>
    <w:p w:rsidR="0084068D" w:rsidRPr="00277043" w:rsidRDefault="0084068D" w:rsidP="00A12078">
      <w:pPr>
        <w:pStyle w:val="Prrafodelista"/>
        <w:spacing w:line="276" w:lineRule="auto"/>
        <w:contextualSpacing w:val="0"/>
        <w:jc w:val="both"/>
        <w:rPr>
          <w:rFonts w:ascii="Barlow" w:eastAsiaTheme="minorEastAsia" w:hAnsi="Barlow" w:cs="Helvetica"/>
          <w:color w:val="auto"/>
          <w:sz w:val="22"/>
          <w:szCs w:val="22"/>
          <w:lang w:val="es-ES" w:eastAsia="en-US"/>
        </w:rPr>
      </w:pP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Las partes involucradas reconocieron que la titularidad de los derechos autorales de las herramientas informáticas de Contrataciones Abiertas puestas a disposición, le corresponden en su totalidad al Instituto Nacional de Transparencia, Acceso a la Información y Protección de Datos Personales (INAI).</w:t>
      </w:r>
    </w:p>
    <w:p w:rsidR="0084068D" w:rsidRPr="00277043" w:rsidRDefault="0084068D" w:rsidP="00A12078">
      <w:pPr>
        <w:spacing w:line="276" w:lineRule="auto"/>
        <w:ind w:firstLine="708"/>
        <w:jc w:val="both"/>
        <w:rPr>
          <w:rFonts w:ascii="Barlow" w:hAnsi="Barlow" w:cs="Helvetica"/>
          <w:sz w:val="22"/>
          <w:szCs w:val="22"/>
          <w:lang w:val="es-ES"/>
        </w:rPr>
      </w:pPr>
      <w:r>
        <w:rPr>
          <w:rFonts w:ascii="Barlow" w:hAnsi="Barlow" w:cs="Helvetica"/>
          <w:sz w:val="22"/>
          <w:szCs w:val="22"/>
          <w:lang w:val="es-ES"/>
        </w:rPr>
        <w:t>El 16</w:t>
      </w:r>
      <w:r w:rsidRPr="00277043">
        <w:rPr>
          <w:rFonts w:ascii="Barlow" w:hAnsi="Barlow" w:cs="Helvetica"/>
          <w:sz w:val="22"/>
          <w:szCs w:val="22"/>
          <w:lang w:val="es-ES"/>
        </w:rPr>
        <w:t xml:space="preserve"> de abril, se remitió mediante oficio firmado por la M.F. Lizbeth Beatriz Basto Avilés, el Convenio de colaboración antes referido, mismo que consta de doce cláusulas contenidas en siete fojas útiles por un solo lado, con la firma de la Titular de la Secretaría de la Contraloría General, con el objetivo de que la Comisionada Presidenta del INAIP Yucatán, continuara con el proceso de formalización del mencionado instrumento. </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Durante los meses de mayo, junio, julio y agosto, la Unidad de Transparencia de la SECOGEY, se mantuvo en comunicación constante con la Dirección de Capacitación, Cultura de la Transparencia y Estadística del INAIP Yucatán, con el objeto de realizar las actividades necesarias para la implementación de la herramienta tecnológica que permite registrar datos y documentos de todas las etapas de los procedimientos de contratación, así como conocer los elementos necesarios sobre los cuales está estructurado el EDCA-MX, para conectar datos y documentos, generados en cada una de las etapas de los procedimientos de contratación llevados a cabo por los sujetos obligados. </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El miércoles </w:t>
      </w:r>
      <w:r>
        <w:rPr>
          <w:rFonts w:ascii="Barlow" w:hAnsi="Barlow" w:cs="Helvetica"/>
          <w:sz w:val="22"/>
          <w:szCs w:val="22"/>
          <w:lang w:val="es-ES"/>
        </w:rPr>
        <w:t>01</w:t>
      </w:r>
      <w:r w:rsidRPr="00277043">
        <w:rPr>
          <w:rFonts w:ascii="Barlow" w:hAnsi="Barlow" w:cs="Helvetica"/>
          <w:sz w:val="22"/>
          <w:szCs w:val="22"/>
          <w:lang w:val="es-ES"/>
        </w:rPr>
        <w:t xml:space="preserve"> </w:t>
      </w:r>
      <w:r>
        <w:rPr>
          <w:rFonts w:ascii="Barlow" w:hAnsi="Barlow" w:cs="Helvetica"/>
          <w:sz w:val="22"/>
          <w:szCs w:val="22"/>
          <w:lang w:val="es-ES"/>
        </w:rPr>
        <w:t xml:space="preserve">de </w:t>
      </w:r>
      <w:r w:rsidRPr="00277043">
        <w:rPr>
          <w:rFonts w:ascii="Barlow" w:hAnsi="Barlow" w:cs="Helvetica"/>
          <w:sz w:val="22"/>
          <w:szCs w:val="22"/>
          <w:lang w:val="es-ES"/>
        </w:rPr>
        <w:t xml:space="preserve">septiembre del presente año, a fin de continuar con los trabajos para la implementación del proyecto de Contrataciones Abiertas en la Secretaría de la Contraloría General, se llevó a cabo una reunión de trabajo entre el INAIP Yucatán, la Coordinación General de Transparencia y Acceso a la Información Pública de la Consejería Jurídica y la SECOGEY, con el propósito de poner a disposición de este sujeto obligado, el software de contrataciones abiertas que promueve el INAI y explicar la manera de instalar y efectuar la configuración inicial de dicha herramienta tecnológica. </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En la referida reunión, estuvieron presentes por parte del INAIP Yucatán, el C.P. Álvaro de Jesús Carcaño Loeza, Director de Capacitación, Cultura de la Transparencia y Estadística, así como el I.S.C. Juan José May Uc, M.T.I., Coordinador de Sistemas de la Dirección de Tecnologías de la Información; por la Consejería Jurídica, el Abg. Raúl Alberto Medina Cardeña, Director de la Coordinación General de Transparencia y Acceso a la Información Pública; y por parte de la SECOGEY, el C.P. Roger Armando Franco Gutiérrez, Director de Administración y Titular de la Unidad de Transparencia, el L.C. Carlos de Jesús Martínez Herrera, Jefe del Departamento de Transparencia, y el Ing. Ismael Patiño Quiroz, Jefe del Departamento de Informática, ambos adscritos a la Dirección de Administración de este sujeto obligado. </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Del 02 al 10 de septiembre, personal del Departamento de Informática de la SECOGEY instaló el software proporcionado por parte del Órgano Garante, compuesto de dos apartados principales, el sistema de captura que permite a los usuarios registrar datos y documentos de todas las etapas de los procedimientos de contratación mediante formularios sencillos, y la vista pública o dashboard, que visualiza los datos a través de gráficos interactivos, permitiendo la descarga de todos los datos en formato JSON. </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Para el cumplimiento de la instalación a la que se refiere el párrafo que antecede, fue necesario establecer comunicación con la Subsecretaría de Tecnologías de la Información y Comunicaciones de la Secretaría de Administración y Finanzas del Poder Ejecutivo del Estado de Yucatán, para la configuración de un servidor virtual de acuerdo a los estándares de seguridad e implementaciones institucionales establecidos por el Gobierno del Estado.</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Posterior a la instalación y configuración del aplicativo de Contrataciones Abiertas, la SECOGEY en conjunto con la Consejería Jurídica, a través de la Coordinación General de Transparencia y Acceso a la Información Pública, definió la extensión que se agregaría a la URL de las dependencias y entidades del Poder Ejecutivo del Estado que se vayan sumando al estándar de Contrataciones Abiertas, quedando conformado de la siguiente manera:  </w:t>
      </w:r>
      <w:hyperlink r:id="rId40" w:history="1">
        <w:r w:rsidRPr="000F0554">
          <w:rPr>
            <w:rFonts w:ascii="Barlow" w:hAnsi="Barlow" w:cs="Helvetica"/>
            <w:color w:val="0070C0"/>
            <w:sz w:val="22"/>
            <w:szCs w:val="22"/>
            <w:u w:val="single"/>
            <w:lang w:val="es-ES"/>
          </w:rPr>
          <w:t>www.contraloria.yucatan.gob.mx/contratacionesabiertas</w:t>
        </w:r>
      </w:hyperlink>
      <w:r>
        <w:rPr>
          <w:rFonts w:ascii="Barlow" w:hAnsi="Barlow" w:cs="Helvetica"/>
          <w:sz w:val="22"/>
          <w:szCs w:val="22"/>
          <w:lang w:val="es-ES"/>
        </w:rPr>
        <w:t xml:space="preserve">  </w:t>
      </w:r>
      <w:r w:rsidRPr="00277043">
        <w:rPr>
          <w:rFonts w:ascii="Barlow" w:hAnsi="Barlow" w:cs="Helvetica"/>
          <w:sz w:val="22"/>
          <w:szCs w:val="22"/>
          <w:lang w:val="es-ES"/>
        </w:rPr>
        <w:t xml:space="preserve">  </w:t>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 xml:space="preserve">Por lo anterior, el lunes </w:t>
      </w:r>
      <w:r>
        <w:rPr>
          <w:rFonts w:ascii="Barlow" w:hAnsi="Barlow" w:cs="Helvetica"/>
          <w:sz w:val="22"/>
          <w:szCs w:val="22"/>
          <w:lang w:val="es-ES"/>
        </w:rPr>
        <w:t>13</w:t>
      </w:r>
      <w:r w:rsidRPr="00277043">
        <w:rPr>
          <w:rFonts w:ascii="Barlow" w:hAnsi="Barlow" w:cs="Helvetica"/>
          <w:sz w:val="22"/>
          <w:szCs w:val="22"/>
          <w:lang w:val="es-ES"/>
        </w:rPr>
        <w:t xml:space="preserve"> de septiembre, se concluyó la implementación del software proporcionado, logrando la publicación de la plataforma que será configurada para la publicación de la información por parte de la Secretaría de la Contraloría General, tal como se muestra a continuación:</w:t>
      </w:r>
    </w:p>
    <w:p w:rsidR="0084068D" w:rsidRPr="00277043" w:rsidRDefault="0084068D" w:rsidP="00A12078">
      <w:pPr>
        <w:spacing w:line="276" w:lineRule="auto"/>
        <w:jc w:val="center"/>
        <w:rPr>
          <w:rFonts w:ascii="Barlow" w:hAnsi="Barlow" w:cs="Helvetica"/>
          <w:sz w:val="22"/>
          <w:szCs w:val="22"/>
          <w:lang w:val="es-ES"/>
        </w:rPr>
      </w:pPr>
      <w:r w:rsidRPr="00277043">
        <w:rPr>
          <w:rFonts w:ascii="Barlow" w:hAnsi="Barlow" w:cs="Helvetica"/>
          <w:noProof/>
          <w:sz w:val="22"/>
          <w:szCs w:val="22"/>
          <w:lang w:eastAsia="es-MX"/>
        </w:rPr>
        <w:drawing>
          <wp:inline distT="0" distB="0" distL="0" distR="0" wp14:anchorId="118563AA" wp14:editId="454D3DDC">
            <wp:extent cx="5580000" cy="232843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591" b="15132"/>
                    <a:stretch/>
                  </pic:blipFill>
                  <pic:spPr bwMode="auto">
                    <a:xfrm>
                      <a:off x="0" y="0"/>
                      <a:ext cx="5580000" cy="2328430"/>
                    </a:xfrm>
                    <a:prstGeom prst="rect">
                      <a:avLst/>
                    </a:prstGeom>
                    <a:noFill/>
                    <a:ln>
                      <a:noFill/>
                    </a:ln>
                    <a:extLst>
                      <a:ext uri="{53640926-AAD7-44D8-BBD7-CCE9431645EC}">
                        <a14:shadowObscured xmlns:a14="http://schemas.microsoft.com/office/drawing/2010/main"/>
                      </a:ext>
                    </a:extLst>
                  </pic:spPr>
                </pic:pic>
              </a:graphicData>
            </a:graphic>
          </wp:inline>
        </w:drawing>
      </w:r>
    </w:p>
    <w:p w:rsidR="0084068D" w:rsidRPr="00277043" w:rsidRDefault="0084068D" w:rsidP="00A12078">
      <w:pPr>
        <w:spacing w:line="276" w:lineRule="auto"/>
        <w:ind w:firstLine="708"/>
        <w:jc w:val="both"/>
        <w:rPr>
          <w:rFonts w:ascii="Barlow" w:hAnsi="Barlow" w:cs="Helvetica"/>
          <w:sz w:val="22"/>
          <w:szCs w:val="22"/>
          <w:lang w:val="es-ES"/>
        </w:rPr>
      </w:pPr>
      <w:r w:rsidRPr="00277043">
        <w:rPr>
          <w:rFonts w:ascii="Barlow" w:hAnsi="Barlow" w:cs="Helvetica"/>
          <w:sz w:val="22"/>
          <w:szCs w:val="22"/>
          <w:lang w:val="es-ES"/>
        </w:rPr>
        <w:t>Adicionalmente se solicitó a la Open Contracting Partnership la asignación del prefijo identificador OCID (Open Contracting Identifier), para utilizarse en la unión de la información que publicará la Secretaría de la Contraloría General, misma que hasta la presente fecha está pendiente la recepción del mismo.</w:t>
      </w:r>
    </w:p>
    <w:p w:rsidR="0084068D" w:rsidRPr="008912B2" w:rsidRDefault="008912B2" w:rsidP="00A12078">
      <w:pPr>
        <w:spacing w:line="276" w:lineRule="auto"/>
        <w:ind w:firstLine="708"/>
        <w:jc w:val="both"/>
        <w:rPr>
          <w:rFonts w:ascii="Barlow" w:hAnsi="Barlow" w:cs="Helvetica"/>
          <w:sz w:val="22"/>
          <w:szCs w:val="22"/>
          <w:lang w:val="es-ES"/>
        </w:rPr>
      </w:pPr>
      <w:r>
        <w:rPr>
          <w:rFonts w:ascii="Barlow" w:hAnsi="Barlow" w:cs="Helvetica"/>
          <w:sz w:val="22"/>
          <w:szCs w:val="22"/>
          <w:lang w:val="es-ES"/>
        </w:rPr>
        <w:t>De</w:t>
      </w:r>
      <w:r w:rsidR="0084068D" w:rsidRPr="008912B2">
        <w:rPr>
          <w:rFonts w:ascii="Barlow" w:hAnsi="Barlow" w:cs="Helvetica"/>
          <w:sz w:val="22"/>
          <w:szCs w:val="22"/>
          <w:lang w:val="es-ES"/>
        </w:rPr>
        <w:t>ntro de las actividades posteriores a realizar, se tiene programada una reunión con personal del Instituto Estatal de Transparencia, Acceso a la Información Pública y Protección de Datos Personales, con la finalidad de definir criterios sobre la capacitación acerca del llenado y carga en el sistema de captura del software de Contrataciones Abiertas, para que durante los meses de octubre y noviembre se lleven a cabo las acciones necesarias para la carga de información en la plataforma implementada, misma que se llevará a cabo con personal del Departamento Administrativo de la Secretaría de la Contraloría General, adscrito a la Dirección de Administración, por ser la unidad administrativa competente de poseer la información relativa a los procedimientos de contratación, de acuerdo con sus facultades, competencias y funciones.</w:t>
      </w:r>
    </w:p>
    <w:p w:rsidR="000F73E6" w:rsidRDefault="000F73E6" w:rsidP="0084068D">
      <w:pPr>
        <w:pStyle w:val="Ttulo3"/>
      </w:pPr>
      <w:bookmarkStart w:id="321" w:name="_Toc86316272"/>
      <w:r>
        <w:t>4.1.8</w:t>
      </w:r>
      <w:r w:rsidRPr="00AB577F">
        <w:t xml:space="preserve">. </w:t>
      </w:r>
      <w:r>
        <w:t>Reconocimiento “Comprometido con la Transparencia</w:t>
      </w:r>
      <w:r w:rsidRPr="00AB577F">
        <w:t>.</w:t>
      </w:r>
      <w:bookmarkEnd w:id="321"/>
    </w:p>
    <w:p w:rsidR="0084068D" w:rsidRPr="00545C6B" w:rsidRDefault="0084068D" w:rsidP="00A12078">
      <w:pPr>
        <w:spacing w:line="276" w:lineRule="auto"/>
        <w:ind w:firstLine="708"/>
        <w:jc w:val="both"/>
        <w:rPr>
          <w:rFonts w:ascii="Barlow" w:hAnsi="Barlow" w:cs="Helvetica"/>
          <w:sz w:val="22"/>
          <w:szCs w:val="22"/>
          <w:lang w:val="es-ES"/>
        </w:rPr>
      </w:pPr>
      <w:r w:rsidRPr="00545C6B">
        <w:rPr>
          <w:rFonts w:ascii="Barlow" w:hAnsi="Barlow" w:cs="Helvetica"/>
          <w:sz w:val="22"/>
          <w:szCs w:val="22"/>
          <w:lang w:val="es-ES"/>
        </w:rPr>
        <w:t xml:space="preserve">En atención a la Convocatoria para el Proceso de Obtención del Reconocimiento “COMPROMETIDO CON LA TRANSPARENCIA”, emitida por el Instituto Estatal de Transparencia, Acceso a la Información Pública y Protección de Datos Personales (INAIP Yucatán), la Secretaría de la Contraloría General reiteró su compromiso con todas aquellas acciones y esfuerzos que suman a la cultura de la transparencia y la rendición de cuentas. </w:t>
      </w:r>
    </w:p>
    <w:p w:rsidR="0084068D" w:rsidRPr="00494E37" w:rsidRDefault="0084068D" w:rsidP="00A12078">
      <w:pPr>
        <w:spacing w:line="276" w:lineRule="auto"/>
        <w:ind w:firstLine="708"/>
        <w:jc w:val="both"/>
        <w:rPr>
          <w:rFonts w:ascii="Barlow" w:hAnsi="Barlow"/>
          <w:noProof/>
          <w:sz w:val="22"/>
          <w:szCs w:val="22"/>
        </w:rPr>
      </w:pPr>
      <w:r w:rsidRPr="00545C6B">
        <w:rPr>
          <w:rFonts w:ascii="Barlow" w:hAnsi="Barlow" w:cs="Helvetica"/>
          <w:sz w:val="22"/>
          <w:szCs w:val="22"/>
          <w:lang w:val="es-ES"/>
        </w:rPr>
        <w:t>En ese sentido, en los meses de septiembre, octubre, noviembre y diciembre del ejercicio dos mil veinte, se dio cumplimiento a las diferentes etapas del proceso de obtención, tal como fue reportado en el Informe Anual de la Unidad de</w:t>
      </w:r>
      <w:r w:rsidRPr="00494E37">
        <w:rPr>
          <w:rFonts w:ascii="Barlow" w:hAnsi="Barlow"/>
          <w:noProof/>
          <w:sz w:val="22"/>
          <w:szCs w:val="22"/>
        </w:rPr>
        <w:t xml:space="preserve"> Transparencia de la Secretaría de la Contraloría General 2020, entre las que se encontraron las siguientes:</w:t>
      </w:r>
    </w:p>
    <w:p w:rsidR="0084068D" w:rsidRPr="004C0588" w:rsidRDefault="0084068D" w:rsidP="00A12078">
      <w:pPr>
        <w:pStyle w:val="Prrafodelista"/>
        <w:numPr>
          <w:ilvl w:val="0"/>
          <w:numId w:val="24"/>
        </w:numPr>
        <w:spacing w:line="276" w:lineRule="auto"/>
        <w:jc w:val="both"/>
        <w:rPr>
          <w:rFonts w:ascii="Calibri" w:hAnsi="Calibri" w:cs="Calibri"/>
          <w:color w:val="000000"/>
          <w:sz w:val="22"/>
          <w:szCs w:val="22"/>
        </w:rPr>
      </w:pPr>
      <w:r w:rsidRPr="00494E37">
        <w:rPr>
          <w:rFonts w:ascii="Barlow" w:hAnsi="Barlow" w:cs="Calibri"/>
          <w:b/>
          <w:bCs/>
          <w:color w:val="000000"/>
          <w:sz w:val="22"/>
          <w:szCs w:val="22"/>
        </w:rPr>
        <w:t>ETAPA 1 – Integración del Inventario del personal que deberá acreditar su participación en los cursos de esta convocatoria (octubre 2020).</w:t>
      </w:r>
    </w:p>
    <w:p w:rsidR="0084068D" w:rsidRPr="00494E37" w:rsidRDefault="0084068D" w:rsidP="00A12078">
      <w:pPr>
        <w:pStyle w:val="Prrafodelista"/>
        <w:spacing w:line="276" w:lineRule="auto"/>
        <w:jc w:val="both"/>
        <w:rPr>
          <w:rFonts w:ascii="Calibri" w:hAnsi="Calibri" w:cs="Calibri"/>
          <w:color w:val="000000"/>
          <w:sz w:val="22"/>
          <w:szCs w:val="22"/>
        </w:rPr>
      </w:pPr>
    </w:p>
    <w:p w:rsidR="0084068D" w:rsidRPr="00494E37" w:rsidRDefault="0084068D" w:rsidP="00A12078">
      <w:pPr>
        <w:spacing w:line="276" w:lineRule="auto"/>
        <w:ind w:left="709"/>
        <w:jc w:val="both"/>
        <w:rPr>
          <w:rFonts w:ascii="Barlow" w:hAnsi="Barlow"/>
          <w:noProof/>
          <w:sz w:val="22"/>
          <w:szCs w:val="22"/>
        </w:rPr>
      </w:pPr>
      <w:r w:rsidRPr="00494E37">
        <w:rPr>
          <w:rFonts w:ascii="Barlow" w:hAnsi="Barlow"/>
          <w:noProof/>
          <w:sz w:val="22"/>
          <w:szCs w:val="22"/>
        </w:rPr>
        <w:t>En esta etapa se elaboró la relación de los servidores públicos que acreditaron su participación en los cursos y conferencias señalados en la convocatoria, y que incluyó al Titular de la Unidad de Transparencia, al personal asignado a la Unidad de Transparencia, a los integrantes del Comité y su Secretario Técnico y al personal responsable de actualizar y publicar las obligaciones de transparencia de todas las áreas de la Secretaría de la Contraloría General. Dicho listado se mandó en el formato Excel proporcionado por el H. Órgano Garante.</w:t>
      </w:r>
    </w:p>
    <w:p w:rsidR="0084068D" w:rsidRPr="00494E37" w:rsidRDefault="0084068D" w:rsidP="00A12078">
      <w:pPr>
        <w:pStyle w:val="Prrafodelista"/>
        <w:numPr>
          <w:ilvl w:val="0"/>
          <w:numId w:val="24"/>
        </w:numPr>
        <w:spacing w:line="276" w:lineRule="auto"/>
        <w:jc w:val="both"/>
        <w:rPr>
          <w:rFonts w:ascii="Barlow" w:hAnsi="Barlow" w:cs="Calibri"/>
          <w:b/>
          <w:bCs/>
          <w:color w:val="000000"/>
          <w:sz w:val="22"/>
          <w:szCs w:val="22"/>
        </w:rPr>
      </w:pPr>
      <w:r w:rsidRPr="00494E37">
        <w:rPr>
          <w:rFonts w:ascii="Barlow" w:hAnsi="Barlow" w:cs="Calibri"/>
          <w:b/>
          <w:bCs/>
          <w:color w:val="000000"/>
          <w:sz w:val="22"/>
          <w:szCs w:val="22"/>
        </w:rPr>
        <w:t>ETAPA 2 – Proceso de capacitación del personal.</w:t>
      </w:r>
    </w:p>
    <w:p w:rsidR="0084068D" w:rsidRPr="00494E37" w:rsidRDefault="0084068D" w:rsidP="00A12078">
      <w:pPr>
        <w:spacing w:line="276" w:lineRule="auto"/>
        <w:ind w:left="709"/>
        <w:jc w:val="both"/>
        <w:rPr>
          <w:rFonts w:ascii="Barlow" w:hAnsi="Barlow"/>
          <w:noProof/>
          <w:sz w:val="22"/>
          <w:szCs w:val="22"/>
        </w:rPr>
      </w:pPr>
      <w:r w:rsidRPr="00494E37">
        <w:rPr>
          <w:rFonts w:ascii="Barlow" w:hAnsi="Barlow"/>
          <w:noProof/>
          <w:sz w:val="22"/>
          <w:szCs w:val="22"/>
        </w:rPr>
        <w:t>En esta etapa, el 100% del personal identificado en la Etapa 1, acreditó su participación en los siguientes cursos y conferencias:</w:t>
      </w:r>
    </w:p>
    <w:p w:rsidR="0084068D" w:rsidRPr="00494E37" w:rsidRDefault="0084068D" w:rsidP="00A12078">
      <w:pPr>
        <w:spacing w:after="0" w:line="276" w:lineRule="auto"/>
        <w:ind w:left="1134"/>
        <w:jc w:val="both"/>
        <w:rPr>
          <w:rFonts w:ascii="Barlow" w:hAnsi="Barlow" w:cs="Calibri"/>
          <w:color w:val="000000"/>
          <w:sz w:val="22"/>
          <w:szCs w:val="22"/>
        </w:rPr>
      </w:pPr>
      <w:r w:rsidRPr="00494E37">
        <w:rPr>
          <w:rFonts w:ascii="Barlow" w:hAnsi="Barlow" w:cs="Calibri"/>
          <w:b/>
          <w:bCs/>
          <w:color w:val="000000"/>
          <w:sz w:val="22"/>
          <w:szCs w:val="22"/>
        </w:rPr>
        <w:t>Curso: Supervisión de las Obligaciones de Transparencia:</w:t>
      </w:r>
    </w:p>
    <w:p w:rsidR="0084068D" w:rsidRPr="00494E37" w:rsidRDefault="0084068D" w:rsidP="00A12078">
      <w:pPr>
        <w:spacing w:after="0" w:line="276" w:lineRule="auto"/>
        <w:ind w:left="1134"/>
        <w:jc w:val="both"/>
        <w:rPr>
          <w:rFonts w:ascii="Barlow" w:hAnsi="Barlow" w:cs="Calibri"/>
          <w:color w:val="000000"/>
          <w:sz w:val="22"/>
          <w:szCs w:val="22"/>
        </w:rPr>
      </w:pPr>
      <w:r w:rsidRPr="00494E37">
        <w:rPr>
          <w:rFonts w:ascii="Barlow" w:hAnsi="Barlow" w:cs="Calibri"/>
          <w:color w:val="000000"/>
          <w:sz w:val="22"/>
          <w:szCs w:val="22"/>
        </w:rPr>
        <w:t>Acreditado el 03 de noviembre de 2020 por:</w:t>
      </w:r>
    </w:p>
    <w:p w:rsidR="0084068D" w:rsidRPr="00494E37" w:rsidRDefault="0084068D" w:rsidP="00A12078">
      <w:pPr>
        <w:pStyle w:val="Prrafodelista"/>
        <w:numPr>
          <w:ilvl w:val="0"/>
          <w:numId w:val="42"/>
        </w:numPr>
        <w:spacing w:line="276" w:lineRule="auto"/>
        <w:ind w:left="1134" w:firstLine="0"/>
        <w:jc w:val="both"/>
        <w:rPr>
          <w:rFonts w:ascii="Barlow" w:hAnsi="Barlow" w:cs="Calibri"/>
          <w:color w:val="000000"/>
          <w:sz w:val="22"/>
          <w:szCs w:val="22"/>
        </w:rPr>
      </w:pPr>
      <w:r w:rsidRPr="00494E37">
        <w:rPr>
          <w:rFonts w:ascii="Barlow" w:hAnsi="Barlow" w:cs="Calibri"/>
          <w:color w:val="000000"/>
          <w:sz w:val="22"/>
          <w:szCs w:val="22"/>
        </w:rPr>
        <w:t>C.P. Roger Armando Franco Gutiérrez – Titular de la Unidad de Transparencia</w:t>
      </w:r>
    </w:p>
    <w:p w:rsidR="0084068D" w:rsidRPr="00494E37" w:rsidRDefault="0084068D" w:rsidP="00A12078">
      <w:pPr>
        <w:pStyle w:val="Prrafodelista"/>
        <w:numPr>
          <w:ilvl w:val="0"/>
          <w:numId w:val="42"/>
        </w:numPr>
        <w:spacing w:line="276" w:lineRule="auto"/>
        <w:ind w:left="1134" w:firstLine="0"/>
        <w:jc w:val="both"/>
        <w:rPr>
          <w:rFonts w:ascii="Barlow" w:hAnsi="Barlow" w:cs="Calibri"/>
          <w:color w:val="000000"/>
          <w:sz w:val="22"/>
          <w:szCs w:val="22"/>
        </w:rPr>
      </w:pPr>
      <w:r w:rsidRPr="00494E37">
        <w:rPr>
          <w:rFonts w:ascii="Barlow" w:hAnsi="Barlow" w:cs="Calibri"/>
          <w:color w:val="000000"/>
          <w:sz w:val="22"/>
          <w:szCs w:val="22"/>
        </w:rPr>
        <w:t>L.C. Carlos de Jesús Martínez Herrera – Jefe del Depto. de Transparencia</w:t>
      </w:r>
    </w:p>
    <w:p w:rsidR="0084068D" w:rsidRPr="00494E37" w:rsidRDefault="0084068D" w:rsidP="00A12078">
      <w:pPr>
        <w:pStyle w:val="Prrafodelista"/>
        <w:numPr>
          <w:ilvl w:val="0"/>
          <w:numId w:val="42"/>
        </w:numPr>
        <w:spacing w:line="276" w:lineRule="auto"/>
        <w:ind w:left="1134" w:firstLine="0"/>
        <w:jc w:val="both"/>
        <w:rPr>
          <w:rFonts w:ascii="Barlow" w:hAnsi="Barlow" w:cs="Calibri"/>
          <w:color w:val="000000"/>
          <w:sz w:val="22"/>
          <w:szCs w:val="22"/>
        </w:rPr>
      </w:pPr>
      <w:r w:rsidRPr="00494E37">
        <w:rPr>
          <w:rFonts w:ascii="Barlow" w:hAnsi="Barlow" w:cs="Calibri"/>
          <w:color w:val="000000"/>
          <w:sz w:val="22"/>
          <w:szCs w:val="22"/>
        </w:rPr>
        <w:t>L.A. Andrea Guadalupe Acopa Brito – Coordinadora de Transparencia</w:t>
      </w:r>
    </w:p>
    <w:p w:rsidR="0084068D" w:rsidRPr="00494E37" w:rsidRDefault="0084068D" w:rsidP="00A12078">
      <w:pPr>
        <w:pStyle w:val="Prrafodelista"/>
        <w:spacing w:line="276" w:lineRule="auto"/>
        <w:ind w:left="1134"/>
        <w:jc w:val="both"/>
        <w:rPr>
          <w:rFonts w:ascii="Barlow" w:hAnsi="Barlow" w:cs="Calibri"/>
          <w:color w:val="000000"/>
          <w:sz w:val="22"/>
          <w:szCs w:val="22"/>
        </w:rPr>
      </w:pPr>
      <w:r w:rsidRPr="00494E37">
        <w:rPr>
          <w:rFonts w:ascii="Barlow" w:hAnsi="Barlow" w:cs="Calibri"/>
          <w:color w:val="000000"/>
          <w:sz w:val="22"/>
          <w:szCs w:val="22"/>
        </w:rPr>
        <w:t> </w:t>
      </w:r>
    </w:p>
    <w:p w:rsidR="0084068D" w:rsidRPr="00494E37" w:rsidRDefault="0084068D" w:rsidP="00A12078">
      <w:pPr>
        <w:spacing w:after="0" w:line="276" w:lineRule="auto"/>
        <w:ind w:left="1134"/>
        <w:jc w:val="both"/>
        <w:rPr>
          <w:rFonts w:ascii="Barlow" w:hAnsi="Barlow" w:cs="Calibri"/>
          <w:b/>
          <w:bCs/>
          <w:color w:val="000000"/>
          <w:sz w:val="22"/>
          <w:szCs w:val="22"/>
        </w:rPr>
      </w:pPr>
      <w:r w:rsidRPr="00494E37">
        <w:rPr>
          <w:rFonts w:ascii="Barlow" w:hAnsi="Barlow" w:cs="Calibri"/>
          <w:b/>
          <w:bCs/>
          <w:color w:val="000000"/>
          <w:sz w:val="22"/>
          <w:szCs w:val="22"/>
        </w:rPr>
        <w:t>Conferencia: Obligaciones y responsabilidades de los Comités de Transparencia:</w:t>
      </w:r>
    </w:p>
    <w:p w:rsidR="0084068D" w:rsidRPr="00494E37" w:rsidRDefault="0084068D" w:rsidP="00A12078">
      <w:pPr>
        <w:spacing w:after="0" w:line="276" w:lineRule="auto"/>
        <w:ind w:left="1134"/>
        <w:rPr>
          <w:rFonts w:ascii="Calibri" w:hAnsi="Calibri" w:cs="Calibri"/>
          <w:color w:val="000000"/>
          <w:sz w:val="22"/>
          <w:szCs w:val="22"/>
        </w:rPr>
      </w:pPr>
      <w:r w:rsidRPr="00494E37">
        <w:rPr>
          <w:rFonts w:ascii="Barlow" w:hAnsi="Barlow" w:cs="Calibri"/>
          <w:color w:val="000000"/>
          <w:sz w:val="22"/>
          <w:szCs w:val="22"/>
        </w:rPr>
        <w:t>Acreditado el 24 de noviembre de 2020 por:</w:t>
      </w:r>
    </w:p>
    <w:p w:rsidR="0084068D" w:rsidRPr="00494E37" w:rsidRDefault="0084068D" w:rsidP="00A12078">
      <w:pPr>
        <w:pStyle w:val="Prrafodelista"/>
        <w:numPr>
          <w:ilvl w:val="0"/>
          <w:numId w:val="42"/>
        </w:numPr>
        <w:spacing w:line="276" w:lineRule="auto"/>
        <w:ind w:left="1134" w:firstLine="0"/>
        <w:jc w:val="both"/>
        <w:rPr>
          <w:rFonts w:ascii="Calibri" w:hAnsi="Calibri" w:cs="Calibri"/>
          <w:color w:val="000000"/>
          <w:sz w:val="22"/>
          <w:szCs w:val="22"/>
        </w:rPr>
      </w:pPr>
      <w:r w:rsidRPr="00494E37">
        <w:rPr>
          <w:rFonts w:ascii="Barlow" w:hAnsi="Barlow" w:cs="Calibri"/>
          <w:color w:val="000000"/>
          <w:sz w:val="22"/>
          <w:szCs w:val="22"/>
        </w:rPr>
        <w:t>C.P. Roger Armando Franco Gutiérrez – Presidente</w:t>
      </w:r>
    </w:p>
    <w:p w:rsidR="0084068D" w:rsidRPr="00494E37" w:rsidRDefault="0084068D" w:rsidP="00A12078">
      <w:pPr>
        <w:pStyle w:val="Prrafodelista"/>
        <w:numPr>
          <w:ilvl w:val="0"/>
          <w:numId w:val="42"/>
        </w:numPr>
        <w:spacing w:line="276" w:lineRule="auto"/>
        <w:ind w:left="1134" w:firstLine="0"/>
        <w:jc w:val="both"/>
        <w:rPr>
          <w:rFonts w:ascii="Calibri" w:hAnsi="Calibri" w:cs="Calibri"/>
          <w:color w:val="000000"/>
          <w:sz w:val="22"/>
          <w:szCs w:val="22"/>
        </w:rPr>
      </w:pPr>
      <w:r w:rsidRPr="00494E37">
        <w:rPr>
          <w:rFonts w:ascii="Barlow" w:hAnsi="Barlow" w:cs="Calibri"/>
          <w:color w:val="000000"/>
          <w:sz w:val="22"/>
          <w:szCs w:val="22"/>
        </w:rPr>
        <w:t xml:space="preserve">Lic. Aurelia Marfil Manrique – Vocal </w:t>
      </w:r>
    </w:p>
    <w:p w:rsidR="0084068D" w:rsidRPr="00494E37" w:rsidRDefault="0084068D" w:rsidP="00A12078">
      <w:pPr>
        <w:pStyle w:val="Prrafodelista"/>
        <w:numPr>
          <w:ilvl w:val="0"/>
          <w:numId w:val="42"/>
        </w:numPr>
        <w:spacing w:line="276" w:lineRule="auto"/>
        <w:ind w:left="1134" w:firstLine="0"/>
        <w:jc w:val="both"/>
        <w:rPr>
          <w:rFonts w:ascii="Calibri" w:hAnsi="Calibri" w:cs="Calibri"/>
          <w:color w:val="000000"/>
          <w:sz w:val="22"/>
          <w:szCs w:val="22"/>
        </w:rPr>
      </w:pPr>
      <w:r w:rsidRPr="00494E37">
        <w:rPr>
          <w:rFonts w:ascii="Barlow" w:hAnsi="Barlow" w:cs="Calibri"/>
          <w:color w:val="000000"/>
          <w:sz w:val="22"/>
          <w:szCs w:val="22"/>
        </w:rPr>
        <w:t xml:space="preserve">Lic. Carlos Leandro Mena Cauich – Vocal </w:t>
      </w:r>
    </w:p>
    <w:p w:rsidR="0084068D" w:rsidRPr="00494E37" w:rsidRDefault="0084068D" w:rsidP="00A12078">
      <w:pPr>
        <w:pStyle w:val="Prrafodelista"/>
        <w:numPr>
          <w:ilvl w:val="0"/>
          <w:numId w:val="42"/>
        </w:numPr>
        <w:spacing w:line="276" w:lineRule="auto"/>
        <w:ind w:left="1134" w:firstLine="0"/>
        <w:jc w:val="both"/>
        <w:rPr>
          <w:rFonts w:ascii="Calibri" w:hAnsi="Calibri" w:cs="Calibri"/>
          <w:color w:val="000000"/>
          <w:sz w:val="22"/>
          <w:szCs w:val="22"/>
        </w:rPr>
      </w:pPr>
      <w:r w:rsidRPr="00494E37">
        <w:rPr>
          <w:rFonts w:ascii="Barlow" w:hAnsi="Barlow" w:cs="Calibri"/>
          <w:color w:val="000000"/>
          <w:sz w:val="22"/>
          <w:szCs w:val="22"/>
        </w:rPr>
        <w:t>L.C. Carlos de Jesús Martínez Herrera – Secretario Técnico </w:t>
      </w:r>
    </w:p>
    <w:p w:rsidR="0084068D" w:rsidRPr="00494E37" w:rsidRDefault="0084068D" w:rsidP="00A12078">
      <w:pPr>
        <w:spacing w:after="0" w:line="276" w:lineRule="auto"/>
        <w:ind w:left="1134"/>
        <w:jc w:val="both"/>
        <w:rPr>
          <w:rFonts w:ascii="Barlow" w:hAnsi="Barlow" w:cs="Calibri"/>
          <w:b/>
          <w:bCs/>
          <w:color w:val="000000"/>
          <w:sz w:val="22"/>
          <w:szCs w:val="22"/>
        </w:rPr>
      </w:pPr>
    </w:p>
    <w:p w:rsidR="0084068D" w:rsidRDefault="0084068D" w:rsidP="00A12078">
      <w:pPr>
        <w:spacing w:after="0" w:line="276" w:lineRule="auto"/>
        <w:ind w:left="1134"/>
        <w:jc w:val="both"/>
        <w:rPr>
          <w:rFonts w:ascii="Barlow" w:hAnsi="Barlow" w:cs="Calibri"/>
          <w:b/>
          <w:bCs/>
          <w:color w:val="000000"/>
          <w:sz w:val="22"/>
          <w:szCs w:val="22"/>
        </w:rPr>
      </w:pPr>
      <w:r w:rsidRPr="00494E37">
        <w:rPr>
          <w:rFonts w:ascii="Barlow" w:hAnsi="Barlow" w:cs="Calibri"/>
          <w:b/>
          <w:bCs/>
          <w:color w:val="000000"/>
          <w:sz w:val="22"/>
          <w:szCs w:val="22"/>
        </w:rPr>
        <w:t>Curso: Operación y Funcionalidades del SIPOT: Procesos de carga, actualización y borrador de registros:</w:t>
      </w:r>
    </w:p>
    <w:p w:rsidR="0084068D" w:rsidRPr="00494E37" w:rsidRDefault="0084068D" w:rsidP="00A12078">
      <w:pPr>
        <w:spacing w:after="0" w:line="276" w:lineRule="auto"/>
        <w:ind w:left="1134"/>
        <w:jc w:val="both"/>
        <w:rPr>
          <w:rFonts w:ascii="Calibri" w:hAnsi="Calibri" w:cs="Calibri"/>
          <w:color w:val="000000"/>
          <w:sz w:val="22"/>
          <w:szCs w:val="22"/>
        </w:rPr>
      </w:pPr>
    </w:p>
    <w:p w:rsidR="0084068D" w:rsidRPr="00494E37" w:rsidRDefault="0084068D" w:rsidP="00A12078">
      <w:pPr>
        <w:spacing w:after="0" w:line="276" w:lineRule="auto"/>
        <w:ind w:left="1134"/>
        <w:rPr>
          <w:rFonts w:ascii="Calibri" w:hAnsi="Calibri" w:cs="Calibri"/>
          <w:color w:val="000000"/>
          <w:sz w:val="22"/>
          <w:szCs w:val="22"/>
        </w:rPr>
      </w:pPr>
      <w:r w:rsidRPr="00494E37">
        <w:rPr>
          <w:rFonts w:ascii="Barlow" w:hAnsi="Barlow" w:cs="Calibri"/>
          <w:color w:val="000000"/>
          <w:sz w:val="22"/>
          <w:szCs w:val="22"/>
        </w:rPr>
        <w:t>Acreditado los días 04 y 07 de diciembre de 2020 por:</w:t>
      </w:r>
    </w:p>
    <w:p w:rsidR="0084068D" w:rsidRPr="00494E37" w:rsidRDefault="0084068D" w:rsidP="00A12078">
      <w:pPr>
        <w:pStyle w:val="Prrafodelista"/>
        <w:numPr>
          <w:ilvl w:val="0"/>
          <w:numId w:val="42"/>
        </w:numPr>
        <w:spacing w:line="276" w:lineRule="auto"/>
        <w:ind w:left="1418" w:hanging="284"/>
        <w:jc w:val="both"/>
        <w:rPr>
          <w:rFonts w:ascii="Calibri" w:hAnsi="Calibri" w:cs="Calibri"/>
          <w:color w:val="000000"/>
          <w:sz w:val="22"/>
          <w:szCs w:val="22"/>
        </w:rPr>
      </w:pPr>
      <w:r w:rsidRPr="00494E37">
        <w:rPr>
          <w:rFonts w:ascii="Barlow" w:hAnsi="Barlow" w:cs="Calibri"/>
          <w:color w:val="000000"/>
          <w:sz w:val="22"/>
          <w:szCs w:val="22"/>
        </w:rPr>
        <w:t xml:space="preserve">18 servidores públicos, responsables de actualizar y publicar la información relativa a las obligaciones de transparencia en la Plataforma Nacional de Transparencia, de acuerdo con el inventario de personal que se identificó y remitió al Instituto en la Etapa 1 de la Convocatoria. </w:t>
      </w:r>
    </w:p>
    <w:p w:rsidR="0084068D" w:rsidRPr="00494E37" w:rsidRDefault="0084068D" w:rsidP="00A12078">
      <w:pPr>
        <w:pStyle w:val="Prrafodelista"/>
        <w:numPr>
          <w:ilvl w:val="0"/>
          <w:numId w:val="42"/>
        </w:numPr>
        <w:spacing w:line="276" w:lineRule="auto"/>
        <w:ind w:left="1134" w:firstLine="0"/>
        <w:jc w:val="both"/>
        <w:rPr>
          <w:rFonts w:ascii="Calibri" w:hAnsi="Calibri" w:cs="Calibri"/>
          <w:color w:val="000000"/>
          <w:sz w:val="22"/>
          <w:szCs w:val="22"/>
        </w:rPr>
      </w:pPr>
      <w:r w:rsidRPr="00494E37">
        <w:rPr>
          <w:rFonts w:ascii="Barlow" w:hAnsi="Barlow" w:cs="Calibri"/>
          <w:color w:val="000000"/>
          <w:sz w:val="22"/>
          <w:szCs w:val="22"/>
        </w:rPr>
        <w:t xml:space="preserve">4 integrantes del Comité de Transparencia. </w:t>
      </w:r>
    </w:p>
    <w:p w:rsidR="0084068D" w:rsidRPr="00494E37" w:rsidRDefault="0084068D" w:rsidP="00A12078">
      <w:pPr>
        <w:spacing w:after="0" w:line="276" w:lineRule="auto"/>
        <w:jc w:val="both"/>
        <w:rPr>
          <w:rFonts w:ascii="Calibri" w:hAnsi="Calibri" w:cs="Calibri"/>
          <w:color w:val="000000"/>
          <w:sz w:val="22"/>
          <w:szCs w:val="22"/>
        </w:rPr>
      </w:pPr>
      <w:r w:rsidRPr="00494E37">
        <w:rPr>
          <w:rFonts w:ascii="Barlow" w:hAnsi="Barlow" w:cs="Calibri"/>
          <w:color w:val="000000"/>
          <w:sz w:val="22"/>
          <w:szCs w:val="22"/>
        </w:rPr>
        <w:t xml:space="preserve"> </w:t>
      </w:r>
    </w:p>
    <w:p w:rsidR="0084068D" w:rsidRDefault="0084068D" w:rsidP="00A12078">
      <w:pPr>
        <w:pStyle w:val="Prrafodelista"/>
        <w:numPr>
          <w:ilvl w:val="0"/>
          <w:numId w:val="24"/>
        </w:numPr>
        <w:spacing w:line="276" w:lineRule="auto"/>
        <w:jc w:val="both"/>
        <w:rPr>
          <w:rFonts w:ascii="Barlow" w:hAnsi="Barlow" w:cs="Calibri"/>
          <w:b/>
          <w:bCs/>
          <w:color w:val="000000"/>
          <w:sz w:val="22"/>
          <w:szCs w:val="22"/>
        </w:rPr>
      </w:pPr>
      <w:r w:rsidRPr="00494E37">
        <w:rPr>
          <w:rFonts w:ascii="Barlow" w:hAnsi="Barlow" w:cs="Calibri"/>
          <w:b/>
          <w:bCs/>
          <w:color w:val="000000"/>
          <w:sz w:val="22"/>
          <w:szCs w:val="22"/>
        </w:rPr>
        <w:t>ETAPA 3 – Autoevaluación de las instalaciones de la Unidad de Transparencia y en su caso, del sitio web institucional del Sujeto Obligado (diciembre 2020).</w:t>
      </w:r>
    </w:p>
    <w:p w:rsidR="0084068D" w:rsidRPr="00494E37" w:rsidRDefault="0084068D" w:rsidP="00A12078">
      <w:pPr>
        <w:pStyle w:val="Prrafodelista"/>
        <w:spacing w:line="276" w:lineRule="auto"/>
        <w:jc w:val="both"/>
        <w:rPr>
          <w:rFonts w:ascii="Barlow" w:hAnsi="Barlow" w:cs="Calibri"/>
          <w:b/>
          <w:bCs/>
          <w:color w:val="000000"/>
          <w:sz w:val="22"/>
          <w:szCs w:val="22"/>
        </w:rPr>
      </w:pPr>
    </w:p>
    <w:p w:rsidR="0084068D" w:rsidRPr="00494E37" w:rsidRDefault="0084068D" w:rsidP="00A12078">
      <w:pPr>
        <w:spacing w:line="276" w:lineRule="auto"/>
        <w:ind w:left="709"/>
        <w:jc w:val="both"/>
        <w:rPr>
          <w:rFonts w:ascii="Barlow" w:hAnsi="Barlow"/>
          <w:noProof/>
          <w:sz w:val="22"/>
          <w:szCs w:val="22"/>
        </w:rPr>
      </w:pPr>
      <w:r w:rsidRPr="00494E37">
        <w:rPr>
          <w:rFonts w:ascii="Barlow" w:hAnsi="Barlow"/>
          <w:noProof/>
          <w:sz w:val="22"/>
          <w:szCs w:val="22"/>
        </w:rPr>
        <w:t>En esta etapa personal de la Unidad de Transparencia, en cumplimiento a los requerimientos previstos en la Convocatoria para la obtención del reconocimiento “Comprometido con la Transparencia” trabajó en las siguientes actividades:</w:t>
      </w:r>
    </w:p>
    <w:p w:rsidR="0084068D" w:rsidRPr="00494E37" w:rsidRDefault="0084068D" w:rsidP="00A12078">
      <w:pPr>
        <w:pStyle w:val="Prrafodelista"/>
        <w:numPr>
          <w:ilvl w:val="0"/>
          <w:numId w:val="42"/>
        </w:numPr>
        <w:spacing w:line="276" w:lineRule="auto"/>
        <w:ind w:left="1134" w:firstLine="0"/>
        <w:jc w:val="both"/>
        <w:rPr>
          <w:rFonts w:ascii="Barlow" w:hAnsi="Barlow" w:cs="Calibri"/>
          <w:b/>
          <w:bCs/>
          <w:color w:val="000000"/>
          <w:sz w:val="22"/>
          <w:szCs w:val="22"/>
        </w:rPr>
      </w:pPr>
      <w:r w:rsidRPr="00494E37">
        <w:rPr>
          <w:rFonts w:ascii="Barlow" w:hAnsi="Barlow" w:cs="Calibri"/>
          <w:b/>
          <w:bCs/>
          <w:color w:val="000000"/>
          <w:sz w:val="22"/>
          <w:szCs w:val="22"/>
        </w:rPr>
        <w:t>Instalaciones de la Unidad de Transparencia:</w:t>
      </w:r>
    </w:p>
    <w:p w:rsidR="0084068D" w:rsidRPr="00494E37" w:rsidRDefault="0084068D" w:rsidP="00A12078">
      <w:pPr>
        <w:pStyle w:val="Prrafodelista"/>
        <w:numPr>
          <w:ilvl w:val="0"/>
          <w:numId w:val="43"/>
        </w:numPr>
        <w:spacing w:line="276" w:lineRule="auto"/>
        <w:jc w:val="both"/>
        <w:rPr>
          <w:rFonts w:ascii="Barlow" w:hAnsi="Barlow" w:cs="Calibri"/>
          <w:color w:val="000000"/>
          <w:sz w:val="22"/>
          <w:szCs w:val="22"/>
        </w:rPr>
      </w:pPr>
      <w:r w:rsidRPr="00494E37">
        <w:rPr>
          <w:rFonts w:ascii="Barlow" w:hAnsi="Barlow" w:cs="Calibri"/>
          <w:color w:val="000000"/>
          <w:sz w:val="22"/>
          <w:szCs w:val="22"/>
        </w:rPr>
        <w:t>Colocación de días y horarios de atención de la Unidad de Transparencia de la Secretaría de la Contraloría General en la planta baja del Edificio Administrativo Siglo XXI, lugar que ocupan las oficinas del sujeto obligado, y colocación de señaléticas para acceder a la Unidad de Transparencia que fueron colocadas en el piso 2 en la puerta principal y en la puerta de la Dirección de Administración, mismos que se encuentran en español y lengua maya para facilitar el acceso e identificación de la UT.</w:t>
      </w:r>
    </w:p>
    <w:p w:rsidR="0084068D" w:rsidRPr="00494E37" w:rsidRDefault="0084068D" w:rsidP="00A12078">
      <w:pPr>
        <w:pStyle w:val="Prrafodelista"/>
        <w:numPr>
          <w:ilvl w:val="0"/>
          <w:numId w:val="43"/>
        </w:numPr>
        <w:spacing w:line="276" w:lineRule="auto"/>
        <w:jc w:val="both"/>
        <w:rPr>
          <w:rFonts w:ascii="Barlow" w:hAnsi="Barlow" w:cs="Calibri"/>
          <w:color w:val="000000"/>
          <w:sz w:val="22"/>
          <w:szCs w:val="22"/>
        </w:rPr>
      </w:pPr>
      <w:r w:rsidRPr="00494E37">
        <w:rPr>
          <w:rFonts w:ascii="Barlow" w:hAnsi="Barlow" w:cs="Calibri"/>
          <w:color w:val="000000"/>
          <w:sz w:val="22"/>
          <w:szCs w:val="22"/>
        </w:rPr>
        <w:t>Habilitación de espacio con equipo de cómputo con acceso a Internet dentro de las instalaciones de la Unidad de Transparencia, para la consulta de información o para utilizar el sistema de solicitudes de acceso a la información por parte de los ciudadanos.</w:t>
      </w:r>
    </w:p>
    <w:p w:rsidR="0084068D" w:rsidRPr="00494E37" w:rsidRDefault="0084068D" w:rsidP="00A12078">
      <w:pPr>
        <w:pStyle w:val="Prrafodelista"/>
        <w:numPr>
          <w:ilvl w:val="0"/>
          <w:numId w:val="43"/>
        </w:numPr>
        <w:spacing w:line="276" w:lineRule="auto"/>
        <w:jc w:val="both"/>
        <w:rPr>
          <w:rFonts w:ascii="Barlow" w:hAnsi="Barlow" w:cs="Calibri"/>
          <w:color w:val="000000"/>
          <w:sz w:val="22"/>
          <w:szCs w:val="22"/>
        </w:rPr>
      </w:pPr>
      <w:r w:rsidRPr="00494E37">
        <w:rPr>
          <w:rFonts w:ascii="Barlow" w:hAnsi="Barlow" w:cs="Calibri"/>
          <w:color w:val="000000"/>
          <w:sz w:val="22"/>
          <w:szCs w:val="22"/>
        </w:rPr>
        <w:t>Elaboración de carteles en español y lengua maya cuyo contenido promueve el ejercicio del derecho de acceso a la información.</w:t>
      </w:r>
    </w:p>
    <w:p w:rsidR="0084068D" w:rsidRPr="00494E37" w:rsidRDefault="0084068D" w:rsidP="00A12078">
      <w:pPr>
        <w:pStyle w:val="Prrafodelista"/>
        <w:numPr>
          <w:ilvl w:val="0"/>
          <w:numId w:val="43"/>
        </w:numPr>
        <w:spacing w:line="276" w:lineRule="auto"/>
        <w:jc w:val="both"/>
        <w:rPr>
          <w:rFonts w:ascii="Barlow" w:hAnsi="Barlow" w:cs="Calibri"/>
          <w:color w:val="000000"/>
          <w:sz w:val="22"/>
          <w:szCs w:val="22"/>
        </w:rPr>
      </w:pPr>
      <w:r w:rsidRPr="00494E37">
        <w:rPr>
          <w:rFonts w:ascii="Barlow" w:hAnsi="Barlow" w:cs="Calibri"/>
          <w:color w:val="000000"/>
          <w:sz w:val="22"/>
          <w:szCs w:val="22"/>
        </w:rPr>
        <w:t>Formalización del manual de procedimientos para asegurar la adecuada atención a las solicitudes de acceso a la información pública.</w:t>
      </w:r>
    </w:p>
    <w:p w:rsidR="0084068D" w:rsidRPr="00494E37" w:rsidRDefault="0084068D" w:rsidP="00A12078">
      <w:pPr>
        <w:pStyle w:val="Prrafodelista"/>
        <w:numPr>
          <w:ilvl w:val="0"/>
          <w:numId w:val="43"/>
        </w:numPr>
        <w:spacing w:line="276" w:lineRule="auto"/>
        <w:jc w:val="both"/>
        <w:rPr>
          <w:rFonts w:ascii="Barlow" w:hAnsi="Barlow" w:cs="Calibri"/>
          <w:color w:val="000000"/>
          <w:sz w:val="22"/>
          <w:szCs w:val="22"/>
        </w:rPr>
      </w:pPr>
      <w:r w:rsidRPr="00494E37">
        <w:rPr>
          <w:rFonts w:ascii="Barlow" w:hAnsi="Barlow" w:cs="Calibri"/>
          <w:color w:val="000000"/>
          <w:sz w:val="22"/>
          <w:szCs w:val="22"/>
        </w:rPr>
        <w:t>Elaboración de guías en español y maya sobre el uso de la Plataforma Nacional de Transparencia y el Sistema INFOMEX.</w:t>
      </w:r>
    </w:p>
    <w:p w:rsidR="0084068D" w:rsidRPr="00494E37" w:rsidRDefault="00A12078" w:rsidP="00A12078">
      <w:pPr>
        <w:pStyle w:val="Prrafodelista"/>
        <w:numPr>
          <w:ilvl w:val="0"/>
          <w:numId w:val="43"/>
        </w:numPr>
        <w:spacing w:line="276" w:lineRule="auto"/>
        <w:jc w:val="both"/>
        <w:rPr>
          <w:rFonts w:ascii="Barlow" w:hAnsi="Barlow" w:cs="Calibri"/>
          <w:color w:val="000000"/>
          <w:sz w:val="22"/>
          <w:szCs w:val="22"/>
        </w:rPr>
      </w:pPr>
      <w:r w:rsidRPr="00BB0669">
        <w:rPr>
          <w:rFonts w:ascii="Calibri" w:hAnsi="Calibri" w:cs="Calibri"/>
          <w:noProof/>
          <w:color w:val="000000"/>
          <w:sz w:val="22"/>
          <w:szCs w:val="22"/>
        </w:rPr>
        <w:drawing>
          <wp:anchor distT="0" distB="0" distL="114300" distR="114300" simplePos="0" relativeHeight="251697152" behindDoc="0" locked="0" layoutInCell="1" allowOverlap="1" wp14:anchorId="3F4AF73D" wp14:editId="39FBC297">
            <wp:simplePos x="0" y="0"/>
            <wp:positionH relativeFrom="margin">
              <wp:posOffset>3067685</wp:posOffset>
            </wp:positionH>
            <wp:positionV relativeFrom="margin">
              <wp:posOffset>5676900</wp:posOffset>
            </wp:positionV>
            <wp:extent cx="2623820" cy="1504950"/>
            <wp:effectExtent l="0" t="0" r="5080" b="0"/>
            <wp:wrapSquare wrapText="bothSides"/>
            <wp:docPr id="29" name="Imagen 29" descr="C:\Users\andrea.acopa\Desktop\PÁGINA WEB SECOGEY\CONVOCATORIA COMPROMETIDO TRANSP\FOTOS\IMG_E55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rea.acopa\Desktop\PÁGINA WEB SECOGEY\CONVOCATORIA COMPROMETIDO TRANSP\FOTOS\IMG_E5517.JPG"/>
                    <pic:cNvPicPr preferRelativeResize="0">
                      <a:picLocks noChangeAspect="1" noChangeArrowheads="1"/>
                    </pic:cNvPicPr>
                  </pic:nvPicPr>
                  <pic:blipFill rotWithShape="1">
                    <a:blip r:embed="rId42" cstate="print">
                      <a:extLst>
                        <a:ext uri="{28A0092B-C50C-407E-A947-70E740481C1C}">
                          <a14:useLocalDpi xmlns:a14="http://schemas.microsoft.com/office/drawing/2010/main" val="0"/>
                        </a:ext>
                      </a:extLst>
                    </a:blip>
                    <a:srcRect t="5740"/>
                    <a:stretch/>
                  </pic:blipFill>
                  <pic:spPr bwMode="auto">
                    <a:xfrm>
                      <a:off x="0" y="0"/>
                      <a:ext cx="262382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854">
        <w:rPr>
          <w:rFonts w:ascii="Calibri" w:hAnsi="Calibri" w:cs="Calibri"/>
          <w:noProof/>
          <w:color w:val="000000"/>
          <w:sz w:val="22"/>
          <w:szCs w:val="22"/>
        </w:rPr>
        <w:drawing>
          <wp:anchor distT="0" distB="0" distL="114300" distR="114300" simplePos="0" relativeHeight="251696128" behindDoc="0" locked="0" layoutInCell="1" allowOverlap="1" wp14:anchorId="0A64F61F" wp14:editId="5E42BFE1">
            <wp:simplePos x="0" y="0"/>
            <wp:positionH relativeFrom="margin">
              <wp:posOffset>117475</wp:posOffset>
            </wp:positionH>
            <wp:positionV relativeFrom="margin">
              <wp:posOffset>5674648</wp:posOffset>
            </wp:positionV>
            <wp:extent cx="2352675" cy="1504950"/>
            <wp:effectExtent l="0" t="0" r="9525" b="0"/>
            <wp:wrapSquare wrapText="bothSides"/>
            <wp:docPr id="23" name="Imagen 23" descr="cid:C668F002-081B-4C75-9DC6-CFA877162CAD-L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id:C668F002-081B-4C75-9DC6-CFA877162CAD-L0-001"/>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35267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68D" w:rsidRPr="00494E37">
        <w:rPr>
          <w:rFonts w:ascii="Barlow" w:hAnsi="Barlow" w:cs="Calibri"/>
          <w:color w:val="000000"/>
          <w:sz w:val="22"/>
          <w:szCs w:val="22"/>
        </w:rPr>
        <w:t>Colocación en lugar visible dentro de las instalaciones de la Unidad de Transparencia de las cuotas de derechos de acceso, avisos de privacidad simplificados de los trámites que se realizan para orientar al ciudadano y trípticos que promueven el derecho de acceso a la información.</w:t>
      </w:r>
    </w:p>
    <w:p w:rsidR="0084068D" w:rsidRDefault="00A12078" w:rsidP="00A12078">
      <w:pPr>
        <w:spacing w:line="276" w:lineRule="auto"/>
        <w:rPr>
          <w:rFonts w:ascii="Barlow" w:hAnsi="Barlow" w:cs="Calibri"/>
          <w:b/>
          <w:bCs/>
          <w:color w:val="000000"/>
          <w:sz w:val="20"/>
          <w:szCs w:val="20"/>
        </w:rPr>
      </w:pPr>
      <w:r w:rsidRPr="002C0854">
        <w:rPr>
          <w:rFonts w:ascii="Calibri" w:hAnsi="Calibri" w:cs="Calibri"/>
          <w:noProof/>
          <w:color w:val="000000"/>
          <w:sz w:val="22"/>
          <w:szCs w:val="22"/>
          <w:lang w:eastAsia="es-MX"/>
        </w:rPr>
        <w:drawing>
          <wp:anchor distT="0" distB="0" distL="114300" distR="114300" simplePos="0" relativeHeight="251692032" behindDoc="0" locked="0" layoutInCell="1" allowOverlap="1" wp14:anchorId="41C7F28E" wp14:editId="2EB106EE">
            <wp:simplePos x="0" y="0"/>
            <wp:positionH relativeFrom="margin">
              <wp:posOffset>3987800</wp:posOffset>
            </wp:positionH>
            <wp:positionV relativeFrom="margin">
              <wp:posOffset>296545</wp:posOffset>
            </wp:positionV>
            <wp:extent cx="1722120" cy="177292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45" cstate="print">
                      <a:extLst>
                        <a:ext uri="{28A0092B-C50C-407E-A947-70E740481C1C}">
                          <a14:useLocalDpi xmlns:a14="http://schemas.microsoft.com/office/drawing/2010/main" val="0"/>
                        </a:ext>
                      </a:extLst>
                    </a:blip>
                    <a:srcRect t="11943" b="13285"/>
                    <a:stretch/>
                  </pic:blipFill>
                  <pic:spPr bwMode="auto">
                    <a:xfrm>
                      <a:off x="0" y="0"/>
                      <a:ext cx="1722120" cy="177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0E47">
        <w:rPr>
          <w:rFonts w:ascii="Barlow" w:hAnsi="Barlow"/>
          <w:noProof/>
          <w:lang w:eastAsia="es-MX"/>
        </w:rPr>
        <w:drawing>
          <wp:anchor distT="0" distB="0" distL="114300" distR="114300" simplePos="0" relativeHeight="251695104" behindDoc="0" locked="0" layoutInCell="1" allowOverlap="1" wp14:anchorId="5863AE07" wp14:editId="03182D05">
            <wp:simplePos x="0" y="0"/>
            <wp:positionH relativeFrom="margin">
              <wp:posOffset>132080</wp:posOffset>
            </wp:positionH>
            <wp:positionV relativeFrom="margin">
              <wp:posOffset>304800</wp:posOffset>
            </wp:positionV>
            <wp:extent cx="1589405" cy="1772920"/>
            <wp:effectExtent l="0" t="0" r="0" b="0"/>
            <wp:wrapSquare wrapText="bothSides"/>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14.jpg"/>
                    <pic:cNvPicPr preferRelativeResize="0"/>
                  </pic:nvPicPr>
                  <pic:blipFill rotWithShape="1">
                    <a:blip r:embed="rId46" cstate="print">
                      <a:extLst>
                        <a:ext uri="{28A0092B-C50C-407E-A947-70E740481C1C}">
                          <a14:useLocalDpi xmlns:a14="http://schemas.microsoft.com/office/drawing/2010/main" val="0"/>
                        </a:ext>
                      </a:extLst>
                    </a:blip>
                    <a:srcRect l="14682" t="20604" r="12466" b="23638"/>
                    <a:stretch/>
                  </pic:blipFill>
                  <pic:spPr bwMode="auto">
                    <a:xfrm>
                      <a:off x="0" y="0"/>
                      <a:ext cx="1589405" cy="177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0669">
        <w:rPr>
          <w:rFonts w:ascii="Calibri" w:hAnsi="Calibri" w:cs="Calibri"/>
          <w:noProof/>
          <w:color w:val="000000"/>
          <w:sz w:val="22"/>
          <w:szCs w:val="22"/>
          <w:lang w:eastAsia="es-MX"/>
        </w:rPr>
        <w:drawing>
          <wp:anchor distT="0" distB="0" distL="114300" distR="114300" simplePos="0" relativeHeight="251693056" behindDoc="0" locked="0" layoutInCell="1" allowOverlap="1" wp14:anchorId="5183D090" wp14:editId="48E5038C">
            <wp:simplePos x="0" y="0"/>
            <wp:positionH relativeFrom="margin">
              <wp:posOffset>2014220</wp:posOffset>
            </wp:positionH>
            <wp:positionV relativeFrom="margin">
              <wp:posOffset>372745</wp:posOffset>
            </wp:positionV>
            <wp:extent cx="1772920" cy="1589405"/>
            <wp:effectExtent l="0" t="3493" r="0" b="0"/>
            <wp:wrapSquare wrapText="bothSides"/>
            <wp:docPr id="26" name="Imagen 26" descr="C:\Users\andrea.acopa\Desktop\PÁGINA WEB SECOGEY\CONVOCATORIA COMPROMETIDO TRANSP\FOTOS\IMG_55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ndrea.acopa\Desktop\PÁGINA WEB SECOGEY\CONVOCATORIA COMPROMETIDO TRANSP\FOTOS\IMG_5510.JPG"/>
                    <pic:cNvPicPr preferRelativeResize="0">
                      <a:picLocks noChangeAspect="1" noChangeArrowheads="1"/>
                    </pic:cNvPicPr>
                  </pic:nvPicPr>
                  <pic:blipFill rotWithShape="1">
                    <a:blip r:embed="rId47" cstate="print">
                      <a:extLst>
                        <a:ext uri="{28A0092B-C50C-407E-A947-70E740481C1C}">
                          <a14:useLocalDpi xmlns:a14="http://schemas.microsoft.com/office/drawing/2010/main" val="0"/>
                        </a:ext>
                      </a:extLst>
                    </a:blip>
                    <a:srcRect l="11753" t="11385" r="24222"/>
                    <a:stretch/>
                  </pic:blipFill>
                  <pic:spPr bwMode="auto">
                    <a:xfrm rot="5400000">
                      <a:off x="0" y="0"/>
                      <a:ext cx="1772920" cy="158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068D" w:rsidRDefault="0084068D" w:rsidP="00A12078">
      <w:pPr>
        <w:spacing w:line="276" w:lineRule="auto"/>
        <w:rPr>
          <w:rFonts w:ascii="Barlow" w:hAnsi="Barlow" w:cs="Calibri"/>
          <w:b/>
          <w:bCs/>
          <w:color w:val="000000"/>
          <w:sz w:val="20"/>
          <w:szCs w:val="20"/>
        </w:rPr>
      </w:pPr>
    </w:p>
    <w:p w:rsidR="0084068D" w:rsidRPr="00F06D0F" w:rsidRDefault="0084068D" w:rsidP="00A12078">
      <w:pPr>
        <w:pStyle w:val="Prrafodelista"/>
        <w:numPr>
          <w:ilvl w:val="0"/>
          <w:numId w:val="42"/>
        </w:numPr>
        <w:spacing w:line="276" w:lineRule="auto"/>
        <w:ind w:left="1134" w:firstLine="0"/>
        <w:rPr>
          <w:rFonts w:ascii="Barlow" w:hAnsi="Barlow" w:cs="Calibri"/>
          <w:b/>
          <w:bCs/>
          <w:color w:val="000000"/>
          <w:sz w:val="22"/>
          <w:szCs w:val="22"/>
        </w:rPr>
      </w:pPr>
      <w:r w:rsidRPr="00F06D0F">
        <w:rPr>
          <w:rFonts w:ascii="Barlow" w:hAnsi="Barlow" w:cs="Calibri"/>
          <w:b/>
          <w:bCs/>
          <w:color w:val="000000"/>
          <w:sz w:val="22"/>
          <w:szCs w:val="22"/>
        </w:rPr>
        <w:t>Sitio Web Institucional del Sujeto Obligado:</w:t>
      </w:r>
    </w:p>
    <w:p w:rsidR="0084068D" w:rsidRDefault="0084068D" w:rsidP="00A12078">
      <w:pPr>
        <w:pStyle w:val="Prrafodelista"/>
        <w:numPr>
          <w:ilvl w:val="0"/>
          <w:numId w:val="43"/>
        </w:numPr>
        <w:spacing w:line="276" w:lineRule="auto"/>
        <w:jc w:val="both"/>
        <w:rPr>
          <w:rFonts w:ascii="Barlow" w:hAnsi="Barlow" w:cs="Calibri"/>
          <w:color w:val="000000"/>
          <w:sz w:val="22"/>
          <w:szCs w:val="22"/>
        </w:rPr>
      </w:pPr>
      <w:r w:rsidRPr="00CF4C7A">
        <w:rPr>
          <w:rFonts w:ascii="Barlow" w:hAnsi="Barlow" w:cs="Calibri"/>
          <w:color w:val="000000"/>
          <w:sz w:val="22"/>
          <w:szCs w:val="22"/>
        </w:rPr>
        <w:t xml:space="preserve">Se trabajó en el diseño de la sección de la Unidad de Transparencia de la Secretaría de la Contraloría General que se </w:t>
      </w:r>
      <w:r>
        <w:rPr>
          <w:rFonts w:ascii="Barlow" w:hAnsi="Barlow" w:cs="Calibri"/>
          <w:color w:val="000000"/>
          <w:sz w:val="22"/>
          <w:szCs w:val="22"/>
        </w:rPr>
        <w:t>encuentra</w:t>
      </w:r>
      <w:r w:rsidRPr="00CF4C7A">
        <w:rPr>
          <w:rFonts w:ascii="Barlow" w:hAnsi="Barlow" w:cs="Calibri"/>
          <w:color w:val="000000"/>
          <w:sz w:val="22"/>
          <w:szCs w:val="22"/>
        </w:rPr>
        <w:t xml:space="preserve"> </w:t>
      </w:r>
      <w:r>
        <w:rPr>
          <w:rFonts w:ascii="Barlow" w:hAnsi="Barlow" w:cs="Calibri"/>
          <w:color w:val="000000"/>
          <w:sz w:val="22"/>
          <w:szCs w:val="22"/>
        </w:rPr>
        <w:t>en la página web oficial de la D</w:t>
      </w:r>
      <w:r w:rsidRPr="00CF4C7A">
        <w:rPr>
          <w:rFonts w:ascii="Barlow" w:hAnsi="Barlow" w:cs="Calibri"/>
          <w:color w:val="000000"/>
          <w:sz w:val="22"/>
          <w:szCs w:val="22"/>
        </w:rPr>
        <w:t xml:space="preserve">ependencia, mismo que contiene 5 apartados: </w:t>
      </w:r>
    </w:p>
    <w:p w:rsidR="0084068D" w:rsidRDefault="0084068D" w:rsidP="00A12078">
      <w:pPr>
        <w:pStyle w:val="Prrafodelista"/>
        <w:spacing w:line="276" w:lineRule="auto"/>
        <w:ind w:left="1854"/>
        <w:jc w:val="both"/>
        <w:rPr>
          <w:rFonts w:ascii="Barlow" w:hAnsi="Barlow" w:cs="Calibri"/>
          <w:color w:val="000000"/>
          <w:sz w:val="22"/>
          <w:szCs w:val="22"/>
        </w:rPr>
      </w:pPr>
      <w:r>
        <w:rPr>
          <w:rFonts w:ascii="Barlow" w:hAnsi="Barlow" w:cs="Calibri"/>
          <w:color w:val="000000"/>
          <w:sz w:val="22"/>
          <w:szCs w:val="22"/>
        </w:rPr>
        <w:tab/>
        <w:t>1 – Información general</w:t>
      </w:r>
    </w:p>
    <w:p w:rsidR="0084068D" w:rsidRDefault="0084068D" w:rsidP="00A12078">
      <w:pPr>
        <w:pStyle w:val="Prrafodelista"/>
        <w:spacing w:line="276" w:lineRule="auto"/>
        <w:ind w:left="1854"/>
        <w:jc w:val="both"/>
        <w:rPr>
          <w:rFonts w:ascii="Barlow" w:hAnsi="Barlow" w:cs="Calibri"/>
          <w:color w:val="000000"/>
          <w:sz w:val="22"/>
          <w:szCs w:val="22"/>
        </w:rPr>
      </w:pPr>
      <w:r>
        <w:rPr>
          <w:rFonts w:ascii="Barlow" w:hAnsi="Barlow" w:cs="Calibri"/>
          <w:color w:val="000000"/>
          <w:sz w:val="22"/>
          <w:szCs w:val="22"/>
        </w:rPr>
        <w:tab/>
        <w:t>2 - Procedimientos de acceso</w:t>
      </w:r>
    </w:p>
    <w:p w:rsidR="0084068D" w:rsidRDefault="0084068D" w:rsidP="00A12078">
      <w:pPr>
        <w:pStyle w:val="Prrafodelista"/>
        <w:spacing w:line="276" w:lineRule="auto"/>
        <w:ind w:left="1854"/>
        <w:jc w:val="both"/>
        <w:rPr>
          <w:rFonts w:ascii="Barlow" w:hAnsi="Barlow" w:cs="Calibri"/>
          <w:color w:val="000000"/>
          <w:sz w:val="22"/>
          <w:szCs w:val="22"/>
        </w:rPr>
      </w:pPr>
      <w:r>
        <w:rPr>
          <w:rFonts w:ascii="Barlow" w:hAnsi="Barlow" w:cs="Calibri"/>
          <w:color w:val="000000"/>
          <w:sz w:val="22"/>
          <w:szCs w:val="22"/>
        </w:rPr>
        <w:tab/>
        <w:t>3 - Comité de transparencia</w:t>
      </w:r>
    </w:p>
    <w:p w:rsidR="0084068D" w:rsidRDefault="0084068D" w:rsidP="00A12078">
      <w:pPr>
        <w:pStyle w:val="Prrafodelista"/>
        <w:spacing w:line="276" w:lineRule="auto"/>
        <w:ind w:left="1854"/>
        <w:jc w:val="both"/>
        <w:rPr>
          <w:rFonts w:ascii="Barlow" w:hAnsi="Barlow" w:cs="Calibri"/>
          <w:color w:val="000000"/>
          <w:sz w:val="22"/>
          <w:szCs w:val="22"/>
        </w:rPr>
      </w:pPr>
      <w:r>
        <w:rPr>
          <w:rFonts w:ascii="Barlow" w:hAnsi="Barlow" w:cs="Calibri"/>
          <w:color w:val="000000"/>
          <w:sz w:val="22"/>
          <w:szCs w:val="22"/>
        </w:rPr>
        <w:tab/>
        <w:t>4 – Normatividad</w:t>
      </w:r>
    </w:p>
    <w:p w:rsidR="0084068D" w:rsidRPr="00CF4C7A" w:rsidRDefault="0084068D" w:rsidP="00A12078">
      <w:pPr>
        <w:pStyle w:val="Prrafodelista"/>
        <w:spacing w:line="276" w:lineRule="auto"/>
        <w:ind w:left="1854"/>
        <w:jc w:val="both"/>
        <w:rPr>
          <w:rFonts w:ascii="Barlow" w:hAnsi="Barlow" w:cs="Calibri"/>
          <w:color w:val="000000"/>
          <w:sz w:val="22"/>
          <w:szCs w:val="22"/>
        </w:rPr>
      </w:pPr>
      <w:r>
        <w:rPr>
          <w:rFonts w:ascii="Barlow" w:hAnsi="Barlow" w:cs="Calibri"/>
          <w:color w:val="000000"/>
          <w:sz w:val="22"/>
          <w:szCs w:val="22"/>
        </w:rPr>
        <w:tab/>
      </w:r>
      <w:r w:rsidRPr="00CF4C7A">
        <w:rPr>
          <w:rFonts w:ascii="Barlow" w:hAnsi="Barlow" w:cs="Calibri"/>
          <w:color w:val="000000"/>
          <w:sz w:val="22"/>
          <w:szCs w:val="22"/>
        </w:rPr>
        <w:t>5 – Transparencia proactiva e</w:t>
      </w:r>
      <w:r>
        <w:rPr>
          <w:rFonts w:ascii="Barlow" w:hAnsi="Barlow" w:cs="Calibri"/>
          <w:color w:val="000000"/>
          <w:sz w:val="22"/>
          <w:szCs w:val="22"/>
        </w:rPr>
        <w:t xml:space="preserve"> información de interés público</w:t>
      </w:r>
    </w:p>
    <w:p w:rsidR="0084068D" w:rsidRPr="00CF4C7A" w:rsidRDefault="0084068D" w:rsidP="00A12078">
      <w:pPr>
        <w:pStyle w:val="Prrafodelista"/>
        <w:numPr>
          <w:ilvl w:val="0"/>
          <w:numId w:val="43"/>
        </w:numPr>
        <w:spacing w:line="276" w:lineRule="auto"/>
        <w:jc w:val="both"/>
        <w:rPr>
          <w:rFonts w:ascii="Barlow" w:hAnsi="Barlow" w:cs="Calibri"/>
          <w:color w:val="000000"/>
          <w:sz w:val="22"/>
          <w:szCs w:val="22"/>
        </w:rPr>
      </w:pPr>
      <w:r w:rsidRPr="00CF4C7A">
        <w:rPr>
          <w:rFonts w:ascii="Barlow" w:hAnsi="Barlow" w:cs="Calibri"/>
          <w:color w:val="000000"/>
          <w:sz w:val="22"/>
          <w:szCs w:val="22"/>
        </w:rPr>
        <w:t>Se incluyó información en español y en lengua maya cuyo contenido promueve el ejercicio del derecho de acceso a la información.</w:t>
      </w:r>
    </w:p>
    <w:p w:rsidR="0084068D" w:rsidRPr="00CF4C7A" w:rsidRDefault="0084068D" w:rsidP="00A12078">
      <w:pPr>
        <w:pStyle w:val="Prrafodelista"/>
        <w:numPr>
          <w:ilvl w:val="0"/>
          <w:numId w:val="43"/>
        </w:numPr>
        <w:spacing w:line="276" w:lineRule="auto"/>
        <w:jc w:val="both"/>
        <w:rPr>
          <w:rFonts w:ascii="Barlow" w:hAnsi="Barlow" w:cs="Calibri"/>
          <w:color w:val="000000"/>
          <w:sz w:val="22"/>
          <w:szCs w:val="22"/>
        </w:rPr>
      </w:pPr>
      <w:r w:rsidRPr="00CF4C7A">
        <w:rPr>
          <w:rFonts w:ascii="Barlow" w:hAnsi="Barlow" w:cs="Calibri"/>
          <w:color w:val="000000"/>
          <w:sz w:val="22"/>
          <w:szCs w:val="22"/>
        </w:rPr>
        <w:t>Se incluyeron los antecedentes de la Unidad de Transparencia, nombre de su titular, de los miembros del Comité y se publi</w:t>
      </w:r>
      <w:r>
        <w:rPr>
          <w:rFonts w:ascii="Barlow" w:hAnsi="Barlow" w:cs="Calibri"/>
          <w:color w:val="000000"/>
          <w:sz w:val="22"/>
          <w:szCs w:val="22"/>
        </w:rPr>
        <w:t>caro</w:t>
      </w:r>
      <w:r w:rsidRPr="00CF4C7A">
        <w:rPr>
          <w:rFonts w:ascii="Barlow" w:hAnsi="Barlow" w:cs="Calibri"/>
          <w:color w:val="000000"/>
          <w:sz w:val="22"/>
          <w:szCs w:val="22"/>
        </w:rPr>
        <w:t xml:space="preserve">n las actas de las sesiones ordinarias y extraordinarias </w:t>
      </w:r>
      <w:r>
        <w:rPr>
          <w:rFonts w:ascii="Barlow" w:hAnsi="Barlow" w:cs="Calibri"/>
          <w:color w:val="000000"/>
          <w:sz w:val="22"/>
          <w:szCs w:val="22"/>
        </w:rPr>
        <w:t xml:space="preserve">del Comité de Transparencia, celebradas </w:t>
      </w:r>
      <w:r w:rsidRPr="00CF4C7A">
        <w:rPr>
          <w:rFonts w:ascii="Barlow" w:hAnsi="Barlow" w:cs="Calibri"/>
          <w:color w:val="000000"/>
          <w:sz w:val="22"/>
          <w:szCs w:val="22"/>
        </w:rPr>
        <w:t xml:space="preserve">desde el último trimestre del ejercicio 2018 </w:t>
      </w:r>
      <w:r>
        <w:rPr>
          <w:rFonts w:ascii="Barlow" w:hAnsi="Barlow" w:cs="Calibri"/>
          <w:color w:val="000000"/>
          <w:sz w:val="22"/>
          <w:szCs w:val="22"/>
        </w:rPr>
        <w:t>al término del ejercicio 2020</w:t>
      </w:r>
      <w:r w:rsidRPr="00CF4C7A">
        <w:rPr>
          <w:rFonts w:ascii="Barlow" w:hAnsi="Barlow" w:cs="Calibri"/>
          <w:color w:val="000000"/>
          <w:sz w:val="22"/>
          <w:szCs w:val="22"/>
        </w:rPr>
        <w:t>.</w:t>
      </w:r>
    </w:p>
    <w:p w:rsidR="0084068D" w:rsidRPr="0048361A" w:rsidRDefault="0084068D" w:rsidP="00A12078">
      <w:pPr>
        <w:spacing w:line="276" w:lineRule="auto"/>
        <w:rPr>
          <w:rFonts w:ascii="Calibri" w:hAnsi="Calibri" w:cs="Calibri"/>
          <w:color w:val="000000"/>
          <w:sz w:val="22"/>
          <w:szCs w:val="22"/>
        </w:rPr>
      </w:pPr>
      <w:r>
        <w:rPr>
          <w:rFonts w:ascii="Barlow" w:hAnsi="Barlow"/>
          <w:noProof/>
          <w:lang w:eastAsia="es-MX"/>
        </w:rPr>
        <mc:AlternateContent>
          <mc:Choice Requires="wpg">
            <w:drawing>
              <wp:anchor distT="0" distB="0" distL="114300" distR="114300" simplePos="0" relativeHeight="251688960" behindDoc="0" locked="0" layoutInCell="1" allowOverlap="1" wp14:anchorId="14C5FD89" wp14:editId="0A9C24EC">
                <wp:simplePos x="0" y="0"/>
                <wp:positionH relativeFrom="margin">
                  <wp:posOffset>-176368</wp:posOffset>
                </wp:positionH>
                <wp:positionV relativeFrom="paragraph">
                  <wp:posOffset>161172</wp:posOffset>
                </wp:positionV>
                <wp:extent cx="5655945" cy="2392325"/>
                <wp:effectExtent l="0" t="0" r="1905" b="8255"/>
                <wp:wrapNone/>
                <wp:docPr id="14" name="Grupo 14"/>
                <wp:cNvGraphicFramePr/>
                <a:graphic xmlns:a="http://schemas.openxmlformats.org/drawingml/2006/main">
                  <a:graphicData uri="http://schemas.microsoft.com/office/word/2010/wordprocessingGroup">
                    <wpg:wgp>
                      <wpg:cNvGrpSpPr/>
                      <wpg:grpSpPr>
                        <a:xfrm>
                          <a:off x="0" y="0"/>
                          <a:ext cx="5655945" cy="2392325"/>
                          <a:chOff x="0" y="0"/>
                          <a:chExt cx="6391275" cy="2600325"/>
                        </a:xfrm>
                      </wpg:grpSpPr>
                      <pic:pic xmlns:pic="http://schemas.openxmlformats.org/drawingml/2006/picture">
                        <pic:nvPicPr>
                          <pic:cNvPr id="15" name="Imagen 15"/>
                          <pic:cNvPicPr>
                            <a:picLocks noChangeAspect="1"/>
                          </pic:cNvPicPr>
                        </pic:nvPicPr>
                        <pic:blipFill rotWithShape="1">
                          <a:blip r:embed="rId48" cstate="print">
                            <a:extLst>
                              <a:ext uri="{28A0092B-C50C-407E-A947-70E740481C1C}">
                                <a14:useLocalDpi xmlns:a14="http://schemas.microsoft.com/office/drawing/2010/main" val="0"/>
                              </a:ext>
                            </a:extLst>
                          </a:blip>
                          <a:srcRect t="15374" b="12264"/>
                          <a:stretch/>
                        </pic:blipFill>
                        <pic:spPr bwMode="auto">
                          <a:xfrm>
                            <a:off x="0" y="0"/>
                            <a:ext cx="6391275" cy="2600325"/>
                          </a:xfrm>
                          <a:prstGeom prst="rect">
                            <a:avLst/>
                          </a:prstGeom>
                          <a:ln>
                            <a:noFill/>
                          </a:ln>
                          <a:extLst>
                            <a:ext uri="{53640926-AAD7-44D8-BBD7-CCE9431645EC}">
                              <a14:shadowObscured xmlns:a14="http://schemas.microsoft.com/office/drawing/2010/main"/>
                            </a:ext>
                          </a:extLst>
                        </pic:spPr>
                      </pic:pic>
                      <wps:wsp>
                        <wps:cNvPr id="21" name="Rectángulo 21"/>
                        <wps:cNvSpPr/>
                        <wps:spPr>
                          <a:xfrm>
                            <a:off x="4019550" y="76200"/>
                            <a:ext cx="1038225" cy="2066925"/>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A086B0" id="Grupo 14" o:spid="_x0000_s1026" style="position:absolute;margin-left:-13.9pt;margin-top:12.7pt;width:445.35pt;height:188.35pt;z-index:251688960;mso-position-horizontal-relative:margin;mso-width-relative:margin;mso-height-relative:margin" coordsize="63912,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">
                <v:shape id="Imagen 15" o:spid="_x0000_s1027" type="#_x0000_t75" style="position:absolute;width:63912;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">
                  <v:imagedata r:id="rId49" o:title="" croptop="10076f" cropbottom="8037f"/>
                  <v:path arrowok="t"/>
                </v:shape>
                <v:rect id="Rectángulo 21" o:spid="_x0000_s1028" style="position:absolute;left:40195;top:762;width:10382;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" filled="f" strokecolor="#0070c0" strokeweight="4.5pt"/>
                <w10:wrap anchorx="margin"/>
              </v:group>
            </w:pict>
          </mc:Fallback>
        </mc:AlternateContent>
      </w:r>
      <w:r>
        <w:rPr>
          <w:rFonts w:ascii="Barlow" w:hAnsi="Barlow" w:cs="Calibri"/>
          <w:color w:val="000000"/>
          <w:sz w:val="20"/>
          <w:szCs w:val="20"/>
        </w:rPr>
        <w:t> </w:t>
      </w:r>
    </w:p>
    <w:p w:rsidR="0084068D" w:rsidRPr="005022A4" w:rsidRDefault="0084068D" w:rsidP="00A12078">
      <w:pPr>
        <w:spacing w:after="0" w:line="276" w:lineRule="auto"/>
        <w:jc w:val="both"/>
        <w:rPr>
          <w:rFonts w:ascii="Barlow" w:hAnsi="Barlow"/>
          <w:noProof/>
          <w:sz w:val="22"/>
        </w:rPr>
      </w:pPr>
    </w:p>
    <w:p w:rsidR="0084068D" w:rsidRDefault="0084068D" w:rsidP="00A12078">
      <w:pPr>
        <w:spacing w:line="276" w:lineRule="auto"/>
        <w:ind w:firstLine="708"/>
        <w:jc w:val="both"/>
        <w:rPr>
          <w:rFonts w:ascii="Barlow" w:hAnsi="Barlow"/>
          <w:sz w:val="12"/>
          <w:szCs w:val="22"/>
          <w:lang w:val="es-ES"/>
        </w:rPr>
      </w:pPr>
    </w:p>
    <w:p w:rsidR="0084068D" w:rsidRPr="009C178C" w:rsidRDefault="0084068D" w:rsidP="00A12078">
      <w:pPr>
        <w:spacing w:after="0" w:line="276" w:lineRule="auto"/>
        <w:ind w:firstLine="708"/>
        <w:jc w:val="both"/>
        <w:rPr>
          <w:rFonts w:ascii="Barlow" w:hAnsi="Barlow"/>
          <w:sz w:val="12"/>
          <w:szCs w:val="22"/>
          <w:lang w:val="es-ES"/>
        </w:rPr>
      </w:pPr>
    </w:p>
    <w:p w:rsidR="0084068D" w:rsidRPr="009C178C" w:rsidRDefault="0084068D" w:rsidP="00A12078">
      <w:pPr>
        <w:spacing w:line="276" w:lineRule="auto"/>
        <w:jc w:val="center"/>
        <w:rPr>
          <w:rFonts w:ascii="Barlow" w:eastAsia="Batang" w:hAnsi="Barlow"/>
          <w:b/>
          <w:sz w:val="22"/>
          <w:szCs w:val="22"/>
        </w:rPr>
      </w:pPr>
      <w:r w:rsidRPr="000D7C5D">
        <w:rPr>
          <w:rFonts w:ascii="Barlow" w:eastAsia="Batang" w:hAnsi="Barlow"/>
          <w:b/>
          <w:sz w:val="22"/>
          <w:szCs w:val="22"/>
        </w:rPr>
        <w:t>ATENTAMENTE</w:t>
      </w:r>
    </w:p>
    <w:p w:rsidR="0084068D" w:rsidRDefault="0084068D" w:rsidP="00A12078">
      <w:pPr>
        <w:spacing w:line="276" w:lineRule="auto"/>
        <w:jc w:val="center"/>
        <w:rPr>
          <w:rFonts w:ascii="Barlow" w:eastAsia="Batang" w:hAnsi="Barlow"/>
          <w:sz w:val="22"/>
          <w:szCs w:val="22"/>
        </w:rPr>
      </w:pPr>
    </w:p>
    <w:p w:rsidR="0084068D" w:rsidRDefault="0084068D" w:rsidP="00A12078">
      <w:pPr>
        <w:spacing w:line="276" w:lineRule="auto"/>
        <w:jc w:val="center"/>
        <w:rPr>
          <w:rFonts w:ascii="Barlow" w:eastAsia="Batang" w:hAnsi="Barlow"/>
          <w:sz w:val="22"/>
          <w:szCs w:val="22"/>
        </w:rPr>
      </w:pPr>
    </w:p>
    <w:p w:rsidR="0084068D" w:rsidRDefault="0084068D" w:rsidP="00A12078">
      <w:pPr>
        <w:spacing w:line="276" w:lineRule="auto"/>
        <w:jc w:val="center"/>
        <w:rPr>
          <w:rFonts w:ascii="Barlow" w:eastAsia="Batang" w:hAnsi="Barlow"/>
          <w:sz w:val="22"/>
          <w:szCs w:val="22"/>
        </w:rPr>
      </w:pPr>
    </w:p>
    <w:p w:rsidR="0084068D" w:rsidRDefault="0084068D" w:rsidP="00A12078">
      <w:pPr>
        <w:spacing w:line="276" w:lineRule="auto"/>
        <w:jc w:val="center"/>
        <w:rPr>
          <w:rFonts w:ascii="Barlow" w:eastAsia="Batang" w:hAnsi="Barlow"/>
          <w:sz w:val="22"/>
          <w:szCs w:val="22"/>
        </w:rPr>
      </w:pPr>
    </w:p>
    <w:p w:rsidR="0084068D" w:rsidRDefault="0084068D" w:rsidP="00A12078">
      <w:pPr>
        <w:spacing w:line="276" w:lineRule="auto"/>
        <w:jc w:val="center"/>
        <w:rPr>
          <w:rFonts w:ascii="Barlow" w:eastAsia="Batang" w:hAnsi="Barlow"/>
          <w:sz w:val="22"/>
          <w:szCs w:val="22"/>
        </w:rPr>
      </w:pPr>
    </w:p>
    <w:p w:rsidR="0084068D" w:rsidRDefault="0084068D" w:rsidP="00A12078">
      <w:pPr>
        <w:spacing w:line="276" w:lineRule="auto"/>
        <w:rPr>
          <w:rFonts w:ascii="Barlow" w:eastAsia="Batang" w:hAnsi="Barlow"/>
          <w:sz w:val="22"/>
          <w:szCs w:val="22"/>
        </w:rPr>
      </w:pPr>
    </w:p>
    <w:p w:rsidR="0084068D" w:rsidRPr="006022E9" w:rsidRDefault="0084068D" w:rsidP="00A12078">
      <w:pPr>
        <w:spacing w:line="276" w:lineRule="auto"/>
        <w:jc w:val="center"/>
        <w:rPr>
          <w:rFonts w:ascii="Barlow" w:eastAsia="Batang" w:hAnsi="Barlow"/>
          <w:sz w:val="22"/>
          <w:szCs w:val="22"/>
        </w:rPr>
      </w:pPr>
    </w:p>
    <w:p w:rsidR="0084068D" w:rsidRDefault="00A12078" w:rsidP="00A12078">
      <w:pPr>
        <w:spacing w:line="276" w:lineRule="auto"/>
        <w:rPr>
          <w:rFonts w:ascii="Barlow" w:eastAsia="Batang" w:hAnsi="Barlow"/>
          <w:sz w:val="22"/>
          <w:szCs w:val="22"/>
        </w:rPr>
      </w:pPr>
      <w:r>
        <w:rPr>
          <w:noProof/>
          <w:lang w:eastAsia="es-MX"/>
        </w:rPr>
        <mc:AlternateContent>
          <mc:Choice Requires="wpg">
            <w:drawing>
              <wp:anchor distT="0" distB="0" distL="114300" distR="114300" simplePos="0" relativeHeight="251691008" behindDoc="0" locked="0" layoutInCell="1" allowOverlap="1" wp14:anchorId="23413566" wp14:editId="17AA3E5C">
                <wp:simplePos x="0" y="0"/>
                <wp:positionH relativeFrom="margin">
                  <wp:posOffset>2795905</wp:posOffset>
                </wp:positionH>
                <wp:positionV relativeFrom="paragraph">
                  <wp:posOffset>-64608</wp:posOffset>
                </wp:positionV>
                <wp:extent cx="2804161" cy="1581150"/>
                <wp:effectExtent l="0" t="0" r="0" b="0"/>
                <wp:wrapNone/>
                <wp:docPr id="49" name="Grupo 49"/>
                <wp:cNvGraphicFramePr/>
                <a:graphic xmlns:a="http://schemas.openxmlformats.org/drawingml/2006/main">
                  <a:graphicData uri="http://schemas.microsoft.com/office/word/2010/wordprocessingGroup">
                    <wpg:wgp>
                      <wpg:cNvGrpSpPr/>
                      <wpg:grpSpPr>
                        <a:xfrm>
                          <a:off x="0" y="0"/>
                          <a:ext cx="2804161" cy="1581150"/>
                          <a:chOff x="1190625" y="657225"/>
                          <a:chExt cx="3914775" cy="2247900"/>
                        </a:xfrm>
                      </wpg:grpSpPr>
                      <pic:pic xmlns:pic="http://schemas.openxmlformats.org/drawingml/2006/picture">
                        <pic:nvPicPr>
                          <pic:cNvPr id="45" name="Imagen 45"/>
                          <pic:cNvPicPr>
                            <a:picLocks noChangeAspect="1"/>
                          </pic:cNvPicPr>
                        </pic:nvPicPr>
                        <pic:blipFill rotWithShape="1">
                          <a:blip r:embed="rId50" cstate="print">
                            <a:extLst>
                              <a:ext uri="{28A0092B-C50C-407E-A947-70E740481C1C}">
                                <a14:useLocalDpi xmlns:a14="http://schemas.microsoft.com/office/drawing/2010/main" val="0"/>
                              </a:ext>
                            </a:extLst>
                          </a:blip>
                          <a:srcRect l="18629" t="29687" r="20119" b="7757"/>
                          <a:stretch/>
                        </pic:blipFill>
                        <pic:spPr bwMode="auto">
                          <a:xfrm>
                            <a:off x="1190625" y="657225"/>
                            <a:ext cx="3914775" cy="2247900"/>
                          </a:xfrm>
                          <a:prstGeom prst="rect">
                            <a:avLst/>
                          </a:prstGeom>
                          <a:ln>
                            <a:noFill/>
                          </a:ln>
                          <a:extLst>
                            <a:ext uri="{53640926-AAD7-44D8-BBD7-CCE9431645EC}">
                              <a14:shadowObscured xmlns:a14="http://schemas.microsoft.com/office/drawing/2010/main"/>
                            </a:ext>
                          </a:extLst>
                        </pic:spPr>
                      </pic:pic>
                      <wps:wsp>
                        <wps:cNvPr id="48" name="Rectángulo 48"/>
                        <wps:cNvSpPr/>
                        <wps:spPr>
                          <a:xfrm>
                            <a:off x="4200525" y="1123950"/>
                            <a:ext cx="466725" cy="352425"/>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42A45" id="Grupo 49" o:spid="_x0000_s1026" style="position:absolute;margin-left:220.15pt;margin-top:-5.1pt;width:220.8pt;height:124.5pt;z-index:251691008;mso-position-horizontal-relative:margin;mso-width-relative:margin;mso-height-relative:margin" coordorigin="11906,6572" coordsize="39147,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">
                <v:shape id="Imagen 45" o:spid="_x0000_s1027" type="#_x0000_t75" style="position:absolute;left:11906;top:6572;width:39148;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">
                  <v:imagedata r:id="rId51" o:title="" croptop="19456f" cropbottom="5084f" cropleft="12209f" cropright="13185f"/>
                  <v:path arrowok="t"/>
                </v:shape>
                <v:rect id="Rectángulo 48" o:spid="_x0000_s1028" style="position:absolute;left:42005;top:11239;width:4667;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" filled="f" strokecolor="#0070c0" strokeweight="4.5pt"/>
                <w10:wrap anchorx="margin"/>
              </v:group>
            </w:pict>
          </mc:Fallback>
        </mc:AlternateContent>
      </w:r>
      <w:r>
        <w:rPr>
          <w:noProof/>
          <w:lang w:eastAsia="es-MX"/>
        </w:rPr>
        <w:drawing>
          <wp:anchor distT="0" distB="0" distL="114300" distR="114300" simplePos="0" relativeHeight="251700224" behindDoc="0" locked="0" layoutInCell="1" allowOverlap="1" wp14:anchorId="7926FAA7" wp14:editId="676AD173">
            <wp:simplePos x="0" y="0"/>
            <wp:positionH relativeFrom="margin">
              <wp:posOffset>-3232</wp:posOffset>
            </wp:positionH>
            <wp:positionV relativeFrom="margin">
              <wp:posOffset>-172992</wp:posOffset>
            </wp:positionV>
            <wp:extent cx="2905125" cy="1696720"/>
            <wp:effectExtent l="0" t="0" r="952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7042" t="13430" r="18365" b="19458"/>
                    <a:stretch/>
                  </pic:blipFill>
                  <pic:spPr bwMode="auto">
                    <a:xfrm>
                      <a:off x="0" y="0"/>
                      <a:ext cx="290512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068D" w:rsidRDefault="0084068D" w:rsidP="00A12078">
      <w:pPr>
        <w:spacing w:after="0" w:line="276" w:lineRule="auto"/>
        <w:jc w:val="both"/>
        <w:rPr>
          <w:rFonts w:ascii="Barlow" w:hAnsi="Barlow"/>
          <w:noProof/>
          <w:sz w:val="22"/>
        </w:rPr>
      </w:pPr>
    </w:p>
    <w:p w:rsidR="0084068D" w:rsidRPr="00AF66C7" w:rsidRDefault="0084068D" w:rsidP="00A12078">
      <w:pPr>
        <w:spacing w:after="0" w:line="276" w:lineRule="auto"/>
        <w:jc w:val="both"/>
        <w:rPr>
          <w:rFonts w:ascii="Barlow" w:hAnsi="Barlow"/>
          <w:noProof/>
          <w:sz w:val="12"/>
        </w:rPr>
      </w:pPr>
    </w:p>
    <w:p w:rsidR="00A12078" w:rsidRDefault="0084068D" w:rsidP="00A12078">
      <w:pPr>
        <w:spacing w:line="276" w:lineRule="auto"/>
        <w:ind w:firstLine="709"/>
        <w:jc w:val="both"/>
        <w:rPr>
          <w:rFonts w:ascii="Barlow" w:hAnsi="Barlow" w:cs="Helvetica"/>
          <w:sz w:val="22"/>
          <w:szCs w:val="22"/>
          <w:lang w:val="es-ES"/>
        </w:rPr>
      </w:pPr>
      <w:r w:rsidRPr="004C0588">
        <w:rPr>
          <w:rFonts w:ascii="Barlow" w:hAnsi="Barlow" w:cs="Helvetica"/>
          <w:sz w:val="22"/>
          <w:szCs w:val="22"/>
          <w:lang w:val="es-ES"/>
        </w:rPr>
        <w:t xml:space="preserve">Por su parte, cumpliendo en tiempo y forma con lo establecido en la Convocatoria para el Proceso de Obtención del Reconocimiento “COMPROMETIDO CON LA TRANSPARENCIA”, la Secretaría de la </w:t>
      </w:r>
    </w:p>
    <w:p w:rsidR="0084068D" w:rsidRPr="004C0588" w:rsidRDefault="00A602BD" w:rsidP="00A12078">
      <w:pPr>
        <w:spacing w:line="276" w:lineRule="auto"/>
        <w:ind w:firstLine="709"/>
        <w:jc w:val="both"/>
        <w:rPr>
          <w:rFonts w:ascii="Barlow" w:hAnsi="Barlow" w:cs="Helvetica"/>
          <w:sz w:val="22"/>
          <w:szCs w:val="22"/>
          <w:lang w:val="es-ES"/>
        </w:rPr>
      </w:pPr>
      <w:r w:rsidRPr="00A602BD">
        <w:rPr>
          <w:rFonts w:ascii="Barlow" w:hAnsi="Barlow" w:cs="Helvetica"/>
          <w:sz w:val="22"/>
          <w:szCs w:val="22"/>
          <w:lang w:val="es-ES"/>
        </w:rPr>
        <w:t xml:space="preserve">Por su parte, cumpliendo en tiempo y forma con lo establecido en la Convocatoria para el Proceso de Obtención del Reconocimiento “COMPROMETIDO CON LA TRANSPARENCIA”, la Secretaría de la </w:t>
      </w:r>
      <w:r w:rsidR="0084068D" w:rsidRPr="004C0588">
        <w:rPr>
          <w:rFonts w:ascii="Barlow" w:hAnsi="Barlow" w:cs="Helvetica"/>
          <w:sz w:val="22"/>
          <w:szCs w:val="22"/>
          <w:lang w:val="es-ES"/>
        </w:rPr>
        <w:t xml:space="preserve">Contraloría General remitió un correo electrónico el pasado 10 de diciembre de 2020 dirigido al INAIP Yucatán, a través del cual se informó el cumplimiento de cada una de las etapas establecidas en la Convocatoria, documentando las constancias correspondientes de acuerdo con los criterios de obtención del reconocimiento. </w:t>
      </w:r>
    </w:p>
    <w:p w:rsidR="0084068D" w:rsidRDefault="0084068D" w:rsidP="00A12078">
      <w:pPr>
        <w:spacing w:line="276" w:lineRule="auto"/>
        <w:ind w:firstLine="709"/>
        <w:jc w:val="both"/>
        <w:rPr>
          <w:rFonts w:ascii="Barlow" w:hAnsi="Barlow" w:cs="Helvetica"/>
          <w:sz w:val="22"/>
          <w:szCs w:val="22"/>
          <w:lang w:val="es-ES"/>
        </w:rPr>
      </w:pPr>
      <w:r>
        <w:rPr>
          <w:rFonts w:ascii="Barlow" w:hAnsi="Barlow" w:cs="Helvetica"/>
          <w:sz w:val="22"/>
          <w:szCs w:val="22"/>
          <w:lang w:val="es-ES"/>
        </w:rPr>
        <w:t xml:space="preserve">En ese sentido, el lunes 27 de septiembre de 2021, se recibió vía correo electrónico de la Unidad de Transparencia, </w:t>
      </w:r>
      <w:hyperlink r:id="rId53" w:history="1">
        <w:r w:rsidRPr="004C0588">
          <w:rPr>
            <w:rFonts w:ascii="Barlow" w:hAnsi="Barlow"/>
          </w:rPr>
          <w:t>transparencia.secogey@yucatan.gob.mx</w:t>
        </w:r>
      </w:hyperlink>
      <w:r>
        <w:rPr>
          <w:rFonts w:ascii="Barlow" w:hAnsi="Barlow" w:cs="Helvetica"/>
          <w:sz w:val="22"/>
          <w:szCs w:val="22"/>
          <w:lang w:val="es-ES"/>
        </w:rPr>
        <w:t xml:space="preserve">, la invitación para asistir al evento de entrega de reconocimientos del programa “Comprometido con la Transparencia”, remitida por el C.P. Álvaro de J. Carcaño Loeza, Director de Capacitación, Cultura de la Transparencia y Estadística del Instituto Estatal de Transparencia, Acceso a la Información Pública y Protección de Datos Personales, evento al que por motivos de la contingencia sanitaria que atravesamos, ocasionada por el COVID-19, y atendiendo los protocolos de seguridad e higiene establecidos, únicamente se convocó la asistencia de una persona representante por Sujeto Obligado.  </w:t>
      </w:r>
    </w:p>
    <w:p w:rsidR="0084068D" w:rsidRDefault="0084068D" w:rsidP="00A12078">
      <w:pPr>
        <w:spacing w:line="276" w:lineRule="auto"/>
        <w:ind w:firstLine="709"/>
        <w:jc w:val="both"/>
        <w:rPr>
          <w:rFonts w:ascii="Barlow" w:hAnsi="Barlow" w:cs="Helvetica"/>
          <w:sz w:val="22"/>
          <w:szCs w:val="22"/>
          <w:lang w:val="es-ES"/>
        </w:rPr>
      </w:pPr>
      <w:r>
        <w:rPr>
          <w:rFonts w:ascii="Barlow" w:hAnsi="Barlow" w:cs="Helvetica"/>
          <w:sz w:val="22"/>
          <w:szCs w:val="22"/>
          <w:lang w:val="es-ES"/>
        </w:rPr>
        <w:t xml:space="preserve">En efecto, el martes 28 de septiembre de 2021, se llevó a cabo el evento de entrega de reconocimientos del programa “Comprometido con la Transparencia”, en el cual se reconoció a </w:t>
      </w:r>
      <w:r w:rsidRPr="00AD43C1">
        <w:rPr>
          <w:rFonts w:ascii="Barlow" w:hAnsi="Barlow" w:cs="Helvetica"/>
          <w:sz w:val="22"/>
          <w:szCs w:val="22"/>
          <w:lang w:val="es-ES"/>
        </w:rPr>
        <w:t>los 20 sujetos obligados</w:t>
      </w:r>
      <w:r>
        <w:rPr>
          <w:rFonts w:ascii="Barlow" w:hAnsi="Barlow" w:cs="Helvetica"/>
          <w:sz w:val="22"/>
          <w:szCs w:val="22"/>
          <w:lang w:val="es-ES"/>
        </w:rPr>
        <w:t xml:space="preserve"> que cumplieron con cada uno de los requisitos establecidos en la Convocatoria correspondiente, dentro de los cuales se reconoció a la Secretaría de la Contraloría General por haber acreditado satisfactoriamente los requisitos del referido programa, asistiendo en representación de este sujeto obligado, el L.C. Carlos de Jesús Martínez Herrera, Jefe del Departamento de Transparencia, quien recibió el reconocimiento de manos de la Mtra. María Gilda Segovia Chab y del Dr. Carlos Fernando Pavón Durán, Comisionada Presidenta y Comisionado, respectivamente, del Instituto Estatal de Transparencia, Acceso a la Información Pública y Protección de Datos Personales, así como del Lic. Mauricio Tappan Silveira, Consejero Jurídico del Gobierno del Estado de Yucatán.  </w:t>
      </w:r>
    </w:p>
    <w:p w:rsidR="0084068D" w:rsidRPr="004C0588" w:rsidRDefault="0084068D" w:rsidP="0084068D">
      <w:pPr>
        <w:spacing w:after="0"/>
        <w:ind w:firstLine="708"/>
        <w:jc w:val="both"/>
        <w:rPr>
          <w:rFonts w:ascii="Barlow" w:hAnsi="Barlow" w:cs="Helvetica"/>
          <w:sz w:val="16"/>
          <w:szCs w:val="22"/>
          <w:lang w:val="es-ES"/>
        </w:rPr>
      </w:pPr>
    </w:p>
    <w:p w:rsidR="00A602BD" w:rsidRDefault="00A602BD" w:rsidP="0084068D">
      <w:pPr>
        <w:spacing w:after="0"/>
        <w:jc w:val="center"/>
        <w:rPr>
          <w:rFonts w:ascii="Barlow" w:hAnsi="Barlow" w:cs="Helvetica"/>
          <w:sz w:val="22"/>
          <w:szCs w:val="22"/>
          <w:lang w:val="es-ES"/>
        </w:rPr>
      </w:pPr>
    </w:p>
    <w:p w:rsidR="00A602BD" w:rsidRDefault="00A602BD" w:rsidP="0084068D">
      <w:pPr>
        <w:spacing w:after="0"/>
        <w:jc w:val="center"/>
        <w:rPr>
          <w:rFonts w:ascii="Barlow" w:hAnsi="Barlow" w:cs="Helvetica"/>
          <w:sz w:val="22"/>
          <w:szCs w:val="22"/>
          <w:lang w:val="es-ES"/>
        </w:rPr>
      </w:pPr>
    </w:p>
    <w:p w:rsidR="00A602BD" w:rsidRDefault="00A602BD" w:rsidP="0084068D">
      <w:pPr>
        <w:spacing w:after="0"/>
        <w:jc w:val="center"/>
        <w:rPr>
          <w:rFonts w:ascii="Barlow" w:hAnsi="Barlow" w:cs="Helvetica"/>
          <w:sz w:val="22"/>
          <w:szCs w:val="22"/>
          <w:lang w:val="es-ES"/>
        </w:rPr>
      </w:pPr>
    </w:p>
    <w:p w:rsidR="0084068D" w:rsidRDefault="00A12078" w:rsidP="0084068D">
      <w:pPr>
        <w:spacing w:after="0"/>
        <w:jc w:val="center"/>
        <w:rPr>
          <w:rFonts w:ascii="Barlow" w:hAnsi="Barlow" w:cs="Helvetica"/>
          <w:sz w:val="22"/>
          <w:szCs w:val="22"/>
          <w:lang w:val="es-ES"/>
        </w:rPr>
      </w:pPr>
      <w:r>
        <w:rPr>
          <w:rFonts w:eastAsia="Times New Roman"/>
          <w:noProof/>
          <w:lang w:eastAsia="es-MX"/>
        </w:rPr>
        <w:drawing>
          <wp:anchor distT="0" distB="0" distL="114300" distR="114300" simplePos="0" relativeHeight="251699200" behindDoc="0" locked="0" layoutInCell="1" allowOverlap="1" wp14:anchorId="07F2217E" wp14:editId="6EFB83C9">
            <wp:simplePos x="0" y="0"/>
            <wp:positionH relativeFrom="margin">
              <wp:posOffset>2897327</wp:posOffset>
            </wp:positionH>
            <wp:positionV relativeFrom="margin">
              <wp:posOffset>249200</wp:posOffset>
            </wp:positionV>
            <wp:extent cx="2880000" cy="1922634"/>
            <wp:effectExtent l="0" t="0" r="0" b="1905"/>
            <wp:wrapSquare wrapText="bothSides"/>
            <wp:docPr id="28" name="Imagen 28" descr="cid:3E0FFFF0-889E-48FF-AF3F-E8BCB558B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0FFFF0-889E-48FF-AF3F-E8BCB558B7D5" descr="cid:3E0FFFF0-889E-48FF-AF3F-E8BCB558B7D5"/>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l="11238" t="18237" r="19867"/>
                    <a:stretch/>
                  </pic:blipFill>
                  <pic:spPr bwMode="auto">
                    <a:xfrm>
                      <a:off x="0" y="0"/>
                      <a:ext cx="2880000" cy="1922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5E1">
        <w:rPr>
          <w:rFonts w:ascii="Barlow" w:hAnsi="Barlow" w:cs="Helvetica"/>
          <w:noProof/>
          <w:sz w:val="22"/>
          <w:szCs w:val="22"/>
          <w:lang w:eastAsia="es-MX"/>
        </w:rPr>
        <w:drawing>
          <wp:anchor distT="0" distB="0" distL="114300" distR="114300" simplePos="0" relativeHeight="251698176" behindDoc="0" locked="0" layoutInCell="1" allowOverlap="1" wp14:anchorId="41FBABE2" wp14:editId="6EFDCC4C">
            <wp:simplePos x="0" y="0"/>
            <wp:positionH relativeFrom="margin">
              <wp:posOffset>-152695</wp:posOffset>
            </wp:positionH>
            <wp:positionV relativeFrom="margin">
              <wp:posOffset>131401</wp:posOffset>
            </wp:positionV>
            <wp:extent cx="2670175" cy="2030730"/>
            <wp:effectExtent l="0" t="0" r="0" b="7620"/>
            <wp:wrapSquare wrapText="bothSides"/>
            <wp:docPr id="30" name="Imagen 30" descr="C:\Users\ANDREA~1.ACO\AppData\Local\Temp\NitroPDF_0\Untitled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1.ACO\AppData\Local\Temp\NitroPDF_0\Untitled1_001.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352" t="6585" r="6324" b="6423"/>
                    <a:stretch/>
                  </pic:blipFill>
                  <pic:spPr bwMode="auto">
                    <a:xfrm>
                      <a:off x="0" y="0"/>
                      <a:ext cx="2670175" cy="203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2BD">
        <w:rPr>
          <w:rFonts w:ascii="Barlow" w:hAnsi="Barlow" w:cs="Helvetica"/>
          <w:noProof/>
          <w:sz w:val="22"/>
          <w:szCs w:val="22"/>
          <w:lang w:eastAsia="es-MX"/>
        </w:rPr>
        <w:drawing>
          <wp:inline distT="0" distB="0" distL="0" distR="0" wp14:anchorId="19937F97" wp14:editId="4A92809F">
            <wp:extent cx="3967701" cy="31131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67701" cy="3113150"/>
                    </a:xfrm>
                    <a:prstGeom prst="rect">
                      <a:avLst/>
                    </a:prstGeom>
                    <a:noFill/>
                  </pic:spPr>
                </pic:pic>
              </a:graphicData>
            </a:graphic>
          </wp:inline>
        </w:drawing>
      </w:r>
    </w:p>
    <w:p w:rsidR="00A602BD" w:rsidRDefault="00A602BD" w:rsidP="0084068D">
      <w:pPr>
        <w:spacing w:after="0"/>
        <w:jc w:val="center"/>
        <w:rPr>
          <w:rFonts w:ascii="Barlow" w:hAnsi="Barlow" w:cs="Helvetica"/>
          <w:sz w:val="22"/>
          <w:szCs w:val="22"/>
          <w:lang w:val="es-ES"/>
        </w:rPr>
      </w:pPr>
    </w:p>
    <w:p w:rsidR="00A602BD" w:rsidRDefault="00A602BD" w:rsidP="0084068D">
      <w:pPr>
        <w:spacing w:after="0"/>
        <w:jc w:val="center"/>
        <w:rPr>
          <w:rFonts w:ascii="Barlow" w:hAnsi="Barlow" w:cs="Helvetica"/>
          <w:sz w:val="22"/>
          <w:szCs w:val="22"/>
          <w:lang w:val="es-ES"/>
        </w:rPr>
      </w:pPr>
    </w:p>
    <w:p w:rsidR="0084068D" w:rsidRPr="00545C6B" w:rsidRDefault="0084068D" w:rsidP="0084068D">
      <w:pPr>
        <w:spacing w:after="0"/>
        <w:ind w:firstLine="708"/>
        <w:jc w:val="both"/>
        <w:rPr>
          <w:rFonts w:ascii="Barlow" w:hAnsi="Barlow" w:cs="Helvetica"/>
          <w:sz w:val="10"/>
          <w:szCs w:val="22"/>
          <w:lang w:val="es-ES"/>
        </w:rPr>
      </w:pPr>
    </w:p>
    <w:p w:rsidR="0084068D" w:rsidRPr="00494E37" w:rsidRDefault="008912B2" w:rsidP="0084068D">
      <w:pPr>
        <w:pStyle w:val="Ttulo3"/>
      </w:pPr>
      <w:bookmarkStart w:id="322" w:name="_Toc86316273"/>
      <w:r>
        <w:t>4</w:t>
      </w:r>
      <w:r w:rsidR="0084068D">
        <w:t>.1.9</w:t>
      </w:r>
      <w:r w:rsidR="0084068D" w:rsidRPr="00494E37">
        <w:t xml:space="preserve">. </w:t>
      </w:r>
      <w:r w:rsidR="0084068D">
        <w:t>Activación del Sistema SISAI 2.0 de la Plataforma Nacional de Transparencia para el Estado de Yucatán</w:t>
      </w:r>
      <w:r w:rsidR="0084068D" w:rsidRPr="00494E37">
        <w:t>.</w:t>
      </w:r>
      <w:bookmarkEnd w:id="322"/>
    </w:p>
    <w:p w:rsidR="00A602BD" w:rsidRDefault="00A602BD" w:rsidP="00A12078">
      <w:pPr>
        <w:spacing w:after="0" w:line="276" w:lineRule="auto"/>
        <w:ind w:firstLine="708"/>
        <w:jc w:val="both"/>
        <w:rPr>
          <w:rFonts w:ascii="Barlow" w:hAnsi="Barlow" w:cs="Helvetica"/>
          <w:sz w:val="22"/>
          <w:szCs w:val="22"/>
          <w:lang w:val="es-ES"/>
        </w:rPr>
      </w:pPr>
    </w:p>
    <w:p w:rsidR="0084068D" w:rsidRDefault="0084068D" w:rsidP="00A12078">
      <w:pPr>
        <w:spacing w:after="0" w:line="276" w:lineRule="auto"/>
        <w:ind w:firstLine="708"/>
        <w:jc w:val="both"/>
        <w:rPr>
          <w:rFonts w:ascii="Barlow" w:hAnsi="Barlow" w:cs="Helvetica"/>
          <w:sz w:val="22"/>
          <w:szCs w:val="22"/>
          <w:lang w:val="es-ES"/>
        </w:rPr>
      </w:pPr>
      <w:r>
        <w:rPr>
          <w:rFonts w:ascii="Barlow" w:hAnsi="Barlow" w:cs="Helvetica"/>
          <w:sz w:val="22"/>
          <w:szCs w:val="22"/>
          <w:lang w:val="es-ES"/>
        </w:rPr>
        <w:t>El pasado 5 de noviembre de 2020, 30 de abril y 9 de julio de 2021, en</w:t>
      </w:r>
      <w:r w:rsidRPr="00AD43C1">
        <w:rPr>
          <w:rFonts w:ascii="Barlow" w:hAnsi="Barlow" w:cs="Helvetica"/>
          <w:sz w:val="22"/>
          <w:szCs w:val="22"/>
          <w:lang w:val="es-ES"/>
        </w:rPr>
        <w:t xml:space="preserve"> sesiones del Consejo del Sis</w:t>
      </w:r>
      <w:r>
        <w:rPr>
          <w:rFonts w:ascii="Barlow" w:hAnsi="Barlow" w:cs="Helvetica"/>
          <w:sz w:val="22"/>
          <w:szCs w:val="22"/>
          <w:lang w:val="es-ES"/>
        </w:rPr>
        <w:t>tema Nacional de Transparencia</w:t>
      </w:r>
      <w:r w:rsidRPr="00AD43C1">
        <w:rPr>
          <w:rFonts w:ascii="Barlow" w:hAnsi="Barlow" w:cs="Helvetica"/>
          <w:sz w:val="22"/>
          <w:szCs w:val="22"/>
          <w:lang w:val="es-ES"/>
        </w:rPr>
        <w:t xml:space="preserve">, se aprobaron las actividades para llevar a cabo la implementación del SISAI 2.0, como un sistema de carácter nacional para que los ciudadanos realicen solicitudes a los más de 8,000 sujetos obligados </w:t>
      </w:r>
      <w:r>
        <w:rPr>
          <w:rFonts w:ascii="Barlow" w:hAnsi="Barlow" w:cs="Helvetica"/>
          <w:sz w:val="22"/>
          <w:szCs w:val="22"/>
          <w:lang w:val="es-ES"/>
        </w:rPr>
        <w:t xml:space="preserve">en todo el país, </w:t>
      </w:r>
      <w:r w:rsidRPr="00AD43C1">
        <w:rPr>
          <w:rFonts w:ascii="Barlow" w:hAnsi="Barlow" w:cs="Helvetica"/>
          <w:sz w:val="22"/>
          <w:szCs w:val="22"/>
          <w:lang w:val="es-ES"/>
        </w:rPr>
        <w:t>en materia de acceso a la información pública y para el ejercicio de los derechos de acceso, rectificación, cancelación, oposición y portabi</w:t>
      </w:r>
      <w:r>
        <w:rPr>
          <w:rFonts w:ascii="Barlow" w:hAnsi="Barlow" w:cs="Helvetica"/>
          <w:sz w:val="22"/>
          <w:szCs w:val="22"/>
          <w:lang w:val="es-ES"/>
        </w:rPr>
        <w:t xml:space="preserve">lidad de sus datos personales. </w:t>
      </w:r>
    </w:p>
    <w:p w:rsidR="0084068D" w:rsidRDefault="0084068D" w:rsidP="00A12078">
      <w:pPr>
        <w:spacing w:after="0" w:line="276" w:lineRule="auto"/>
        <w:ind w:firstLine="708"/>
        <w:jc w:val="both"/>
        <w:rPr>
          <w:rFonts w:ascii="Barlow" w:hAnsi="Barlow" w:cs="Helvetica"/>
          <w:sz w:val="22"/>
          <w:szCs w:val="22"/>
          <w:lang w:val="es-ES"/>
        </w:rPr>
      </w:pPr>
    </w:p>
    <w:p w:rsidR="0084068D" w:rsidRDefault="0084068D" w:rsidP="00A12078">
      <w:pPr>
        <w:spacing w:after="0" w:line="276" w:lineRule="auto"/>
        <w:ind w:firstLine="708"/>
        <w:jc w:val="both"/>
        <w:rPr>
          <w:rFonts w:ascii="Barlow" w:hAnsi="Barlow" w:cs="Helvetica"/>
          <w:sz w:val="22"/>
          <w:szCs w:val="22"/>
          <w:lang w:val="es-ES"/>
        </w:rPr>
      </w:pPr>
      <w:r>
        <w:rPr>
          <w:rFonts w:ascii="Barlow" w:hAnsi="Barlow" w:cs="Helvetica"/>
          <w:sz w:val="22"/>
          <w:szCs w:val="22"/>
          <w:lang w:val="es-ES"/>
        </w:rPr>
        <w:t>En consecuencia,</w:t>
      </w:r>
      <w:r w:rsidRPr="00AD43C1">
        <w:rPr>
          <w:rFonts w:ascii="Barlow" w:hAnsi="Barlow" w:cs="Helvetica"/>
          <w:sz w:val="22"/>
          <w:szCs w:val="22"/>
          <w:lang w:val="es-ES"/>
        </w:rPr>
        <w:t xml:space="preserve"> </w:t>
      </w:r>
      <w:r>
        <w:rPr>
          <w:rFonts w:ascii="Barlow" w:hAnsi="Barlow" w:cs="Helvetica"/>
          <w:sz w:val="22"/>
          <w:szCs w:val="22"/>
          <w:lang w:val="es-ES"/>
        </w:rPr>
        <w:t>el Instituto Estatal de Transparencia, Acceso a la Información Pública y Protección de Datos Personales,</w:t>
      </w:r>
      <w:r w:rsidRPr="00AD43C1">
        <w:rPr>
          <w:rFonts w:ascii="Barlow" w:hAnsi="Barlow" w:cs="Helvetica"/>
          <w:sz w:val="22"/>
          <w:szCs w:val="22"/>
          <w:lang w:val="es-ES"/>
        </w:rPr>
        <w:t xml:space="preserve"> atendiendo el estatus que guarda el avance de las configuraciones correspondientes, acorde con el cronograma establecido por el S</w:t>
      </w:r>
      <w:r>
        <w:rPr>
          <w:rFonts w:ascii="Barlow" w:hAnsi="Barlow" w:cs="Helvetica"/>
          <w:sz w:val="22"/>
          <w:szCs w:val="22"/>
          <w:lang w:val="es-ES"/>
        </w:rPr>
        <w:t xml:space="preserve">istema </w:t>
      </w:r>
      <w:r w:rsidRPr="00AD43C1">
        <w:rPr>
          <w:rFonts w:ascii="Barlow" w:hAnsi="Barlow" w:cs="Helvetica"/>
          <w:sz w:val="22"/>
          <w:szCs w:val="22"/>
          <w:lang w:val="es-ES"/>
        </w:rPr>
        <w:t>N</w:t>
      </w:r>
      <w:r>
        <w:rPr>
          <w:rFonts w:ascii="Barlow" w:hAnsi="Barlow" w:cs="Helvetica"/>
          <w:sz w:val="22"/>
          <w:szCs w:val="22"/>
          <w:lang w:val="es-ES"/>
        </w:rPr>
        <w:t xml:space="preserve">acional de </w:t>
      </w:r>
      <w:r w:rsidRPr="00AD43C1">
        <w:rPr>
          <w:rFonts w:ascii="Barlow" w:hAnsi="Barlow" w:cs="Helvetica"/>
          <w:sz w:val="22"/>
          <w:szCs w:val="22"/>
          <w:lang w:val="es-ES"/>
        </w:rPr>
        <w:t>T</w:t>
      </w:r>
      <w:r>
        <w:rPr>
          <w:rFonts w:ascii="Barlow" w:hAnsi="Barlow" w:cs="Helvetica"/>
          <w:sz w:val="22"/>
          <w:szCs w:val="22"/>
          <w:lang w:val="es-ES"/>
        </w:rPr>
        <w:t>ransparencia</w:t>
      </w:r>
      <w:r w:rsidRPr="00AD43C1">
        <w:rPr>
          <w:rFonts w:ascii="Barlow" w:hAnsi="Barlow" w:cs="Helvetica"/>
          <w:sz w:val="22"/>
          <w:szCs w:val="22"/>
          <w:lang w:val="es-ES"/>
        </w:rPr>
        <w:t xml:space="preserve"> para la implementación d</w:t>
      </w:r>
      <w:r>
        <w:rPr>
          <w:rFonts w:ascii="Barlow" w:hAnsi="Barlow" w:cs="Helvetica"/>
          <w:sz w:val="22"/>
          <w:szCs w:val="22"/>
          <w:lang w:val="es-ES"/>
        </w:rPr>
        <w:t>el sistema SISAI 2.0 de la Plataforma Nacional de Transparencia, notificó</w:t>
      </w:r>
      <w:r w:rsidRPr="00AD43C1">
        <w:rPr>
          <w:rFonts w:ascii="Barlow" w:hAnsi="Barlow" w:cs="Helvetica"/>
          <w:sz w:val="22"/>
          <w:szCs w:val="22"/>
          <w:lang w:val="es-ES"/>
        </w:rPr>
        <w:t xml:space="preserve"> a los Sujetos Obligados del Estado de Yucatán que </w:t>
      </w:r>
      <w:r>
        <w:rPr>
          <w:rFonts w:ascii="Barlow" w:hAnsi="Barlow" w:cs="Helvetica"/>
          <w:sz w:val="22"/>
          <w:szCs w:val="22"/>
          <w:lang w:val="es-ES"/>
        </w:rPr>
        <w:t>utilizaban</w:t>
      </w:r>
      <w:r w:rsidRPr="00AD43C1">
        <w:rPr>
          <w:rFonts w:ascii="Barlow" w:hAnsi="Barlow" w:cs="Helvetica"/>
          <w:sz w:val="22"/>
          <w:szCs w:val="22"/>
          <w:lang w:val="es-ES"/>
        </w:rPr>
        <w:t xml:space="preserve"> el sistema INFOMEX como sistema electrónico para recibir y sustanciar solicitudes de información, interponer recursos de revisión y para el ejercicio de los derechos ARCO, que </w:t>
      </w:r>
      <w:r w:rsidRPr="00D45232">
        <w:rPr>
          <w:rFonts w:ascii="Barlow" w:hAnsi="Barlow" w:cs="Helvetica"/>
          <w:sz w:val="22"/>
          <w:szCs w:val="22"/>
          <w:lang w:val="es-ES"/>
        </w:rPr>
        <w:t>a partir del 13 de septiembre de 2021, el SISAI 2.0 de la PNT</w:t>
      </w:r>
      <w:r>
        <w:rPr>
          <w:rFonts w:ascii="Barlow" w:hAnsi="Barlow" w:cs="Helvetica"/>
          <w:sz w:val="22"/>
          <w:szCs w:val="22"/>
          <w:lang w:val="es-ES"/>
        </w:rPr>
        <w:t xml:space="preserve"> sería</w:t>
      </w:r>
      <w:r w:rsidRPr="00AD43C1">
        <w:rPr>
          <w:rFonts w:ascii="Barlow" w:hAnsi="Barlow" w:cs="Helvetica"/>
          <w:sz w:val="22"/>
          <w:szCs w:val="22"/>
          <w:lang w:val="es-ES"/>
        </w:rPr>
        <w:t xml:space="preserve"> la única plataforma electrónica para presentar solicitudes de acceso a la información y para el ejercicio de los derechos de Acceso, Rectificación, Cancelación, Oposición y Portabilidad de datos personales (ARCOP) y el Sistema de Gestión de Medi</w:t>
      </w:r>
      <w:r>
        <w:rPr>
          <w:rFonts w:ascii="Barlow" w:hAnsi="Barlow" w:cs="Helvetica"/>
          <w:sz w:val="22"/>
          <w:szCs w:val="22"/>
          <w:lang w:val="es-ES"/>
        </w:rPr>
        <w:t>os de Impugnación (SIGEMI), sería</w:t>
      </w:r>
      <w:r w:rsidRPr="00AD43C1">
        <w:rPr>
          <w:rFonts w:ascii="Barlow" w:hAnsi="Barlow" w:cs="Helvetica"/>
          <w:sz w:val="22"/>
          <w:szCs w:val="22"/>
          <w:lang w:val="es-ES"/>
        </w:rPr>
        <w:t xml:space="preserve"> el medio de interposición de los recursos de revisión</w:t>
      </w:r>
      <w:r>
        <w:rPr>
          <w:rFonts w:ascii="Barlow" w:hAnsi="Barlow" w:cs="Helvetica"/>
          <w:sz w:val="22"/>
          <w:szCs w:val="22"/>
          <w:lang w:val="es-ES"/>
        </w:rPr>
        <w:t xml:space="preserve">, para todos los </w:t>
      </w:r>
      <w:r w:rsidRPr="00AD43C1">
        <w:rPr>
          <w:rFonts w:ascii="Barlow" w:hAnsi="Barlow" w:cs="Helvetica"/>
          <w:sz w:val="22"/>
          <w:szCs w:val="22"/>
          <w:lang w:val="es-ES"/>
        </w:rPr>
        <w:t>Sujetos Obligados del Estado de Yucatán.</w:t>
      </w:r>
    </w:p>
    <w:p w:rsidR="0084068D" w:rsidRDefault="0084068D" w:rsidP="00A12078">
      <w:pPr>
        <w:spacing w:after="0" w:line="276" w:lineRule="auto"/>
        <w:ind w:firstLine="708"/>
        <w:jc w:val="both"/>
        <w:rPr>
          <w:rFonts w:ascii="Barlow" w:hAnsi="Barlow" w:cs="Helvetica"/>
          <w:sz w:val="22"/>
          <w:szCs w:val="22"/>
          <w:lang w:val="es-ES"/>
        </w:rPr>
      </w:pPr>
    </w:p>
    <w:p w:rsidR="0084068D" w:rsidRDefault="0084068D" w:rsidP="00A12078">
      <w:pPr>
        <w:spacing w:after="0" w:line="276" w:lineRule="auto"/>
        <w:ind w:firstLine="708"/>
        <w:jc w:val="both"/>
        <w:rPr>
          <w:rFonts w:ascii="Barlow" w:hAnsi="Barlow" w:cs="Helvetica"/>
          <w:sz w:val="22"/>
          <w:szCs w:val="22"/>
          <w:lang w:val="es-ES"/>
        </w:rPr>
      </w:pPr>
      <w:r>
        <w:rPr>
          <w:rFonts w:ascii="Barlow" w:hAnsi="Barlow" w:cs="Helvetica"/>
          <w:sz w:val="22"/>
          <w:szCs w:val="22"/>
          <w:lang w:val="es-ES"/>
        </w:rPr>
        <w:t xml:space="preserve">En tal virtud, durante los meses de julio y agosto, se llevaron a cabo reuniones de trabajo realizadas por el Órgano Garante con los </w:t>
      </w:r>
      <w:r w:rsidRPr="00AD43C1">
        <w:rPr>
          <w:rFonts w:ascii="Barlow" w:hAnsi="Barlow" w:cs="Helvetica"/>
          <w:sz w:val="22"/>
          <w:szCs w:val="22"/>
          <w:lang w:val="es-ES"/>
        </w:rPr>
        <w:t>Sujetos Obligados del Estado de Yucatán</w:t>
      </w:r>
      <w:r>
        <w:rPr>
          <w:rFonts w:ascii="Barlow" w:hAnsi="Barlow" w:cs="Helvetica"/>
          <w:sz w:val="22"/>
          <w:szCs w:val="22"/>
          <w:lang w:val="es-ES"/>
        </w:rPr>
        <w:t xml:space="preserve">, y se implementó un Programa de Entrenamiento en el Uso de la Plataforma SISAI 2.0 por parte del referido Instituto, con el objeto de capacitar y contribuir en el aprendizaje y conocimiento de los servidores públicos que administran, utilizan y dan uso a la Plataforma Nacional de Transparencia, a través de sus respectivas Unidades de Transparencia. </w:t>
      </w:r>
    </w:p>
    <w:p w:rsidR="0084068D" w:rsidRDefault="0084068D" w:rsidP="00A12078">
      <w:pPr>
        <w:spacing w:after="0" w:line="276" w:lineRule="auto"/>
        <w:ind w:firstLine="708"/>
        <w:jc w:val="both"/>
        <w:rPr>
          <w:rFonts w:ascii="Barlow" w:hAnsi="Barlow" w:cs="Helvetica"/>
          <w:sz w:val="22"/>
          <w:szCs w:val="22"/>
          <w:lang w:val="es-ES"/>
        </w:rPr>
      </w:pPr>
    </w:p>
    <w:p w:rsidR="0084068D" w:rsidRDefault="0084068D" w:rsidP="00A12078">
      <w:pPr>
        <w:spacing w:after="0" w:line="276" w:lineRule="auto"/>
        <w:ind w:firstLine="708"/>
        <w:jc w:val="both"/>
        <w:rPr>
          <w:rFonts w:ascii="Barlow" w:hAnsi="Barlow" w:cs="Helvetica"/>
          <w:sz w:val="22"/>
          <w:szCs w:val="22"/>
          <w:lang w:val="es-ES"/>
        </w:rPr>
      </w:pPr>
      <w:r>
        <w:rPr>
          <w:rFonts w:ascii="Barlow" w:hAnsi="Barlow" w:cs="Helvetica"/>
          <w:sz w:val="22"/>
          <w:szCs w:val="22"/>
          <w:lang w:val="es-ES"/>
        </w:rPr>
        <w:t xml:space="preserve">Por tal razón, desde el día lunes 13 de septiembre de 2021, esta Unidad de Transparencia de la Secretaría de la Contraloría General, ha dado atención y trámite a las solicitudes de acceso a la información pública a través del sistema SISAI 2.0 de la Plataforma Nacional de Transparencia, y ha atendido recursos de revisión mediante el Sistema de Gestión de Medios de Impugnación (SIGEM). </w:t>
      </w:r>
    </w:p>
    <w:p w:rsidR="0084068D" w:rsidRDefault="0084068D" w:rsidP="0084068D">
      <w:pPr>
        <w:spacing w:after="0"/>
        <w:ind w:firstLine="708"/>
        <w:jc w:val="both"/>
        <w:rPr>
          <w:rFonts w:ascii="Barlow" w:hAnsi="Barlow" w:cs="Helvetica"/>
          <w:sz w:val="22"/>
          <w:szCs w:val="22"/>
          <w:lang w:val="es-ES"/>
        </w:rPr>
      </w:pPr>
    </w:p>
    <w:p w:rsidR="0084068D" w:rsidRDefault="0084068D" w:rsidP="0084068D">
      <w:pPr>
        <w:spacing w:after="0"/>
        <w:jc w:val="both"/>
        <w:rPr>
          <w:rFonts w:ascii="Barlow" w:hAnsi="Barlow" w:cs="Helvetica"/>
          <w:sz w:val="22"/>
          <w:szCs w:val="22"/>
          <w:lang w:val="es-ES"/>
        </w:rPr>
      </w:pPr>
      <w:r>
        <w:rPr>
          <w:noProof/>
          <w:lang w:eastAsia="es-MX"/>
        </w:rPr>
        <mc:AlternateContent>
          <mc:Choice Requires="wps">
            <w:drawing>
              <wp:anchor distT="0" distB="0" distL="114300" distR="114300" simplePos="0" relativeHeight="251694080" behindDoc="0" locked="0" layoutInCell="1" allowOverlap="1" wp14:anchorId="75FDA9D6" wp14:editId="1F697DB1">
                <wp:simplePos x="0" y="0"/>
                <wp:positionH relativeFrom="column">
                  <wp:posOffset>133350</wp:posOffset>
                </wp:positionH>
                <wp:positionV relativeFrom="paragraph">
                  <wp:posOffset>471805</wp:posOffset>
                </wp:positionV>
                <wp:extent cx="5457825" cy="285750"/>
                <wp:effectExtent l="19050" t="19050" r="28575" b="19050"/>
                <wp:wrapNone/>
                <wp:docPr id="22" name="Rectángulo 22"/>
                <wp:cNvGraphicFramePr/>
                <a:graphic xmlns:a="http://schemas.openxmlformats.org/drawingml/2006/main">
                  <a:graphicData uri="http://schemas.microsoft.com/office/word/2010/wordprocessingShape">
                    <wps:wsp>
                      <wps:cNvSpPr/>
                      <wps:spPr>
                        <a:xfrm>
                          <a:off x="0" y="0"/>
                          <a:ext cx="5457825" cy="2857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2EA98" id="Rectángulo 22" o:spid="_x0000_s1026" style="position:absolute;margin-left:10.5pt;margin-top:37.15pt;width:429.75pt;height:2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" filled="f" strokecolor="#1f4d78 [1604]" strokeweight="3pt"/>
            </w:pict>
          </mc:Fallback>
        </mc:AlternateContent>
      </w:r>
      <w:r>
        <w:rPr>
          <w:noProof/>
          <w:lang w:eastAsia="es-MX"/>
        </w:rPr>
        <w:drawing>
          <wp:inline distT="0" distB="0" distL="0" distR="0" wp14:anchorId="2D07A806" wp14:editId="19C5B4EA">
            <wp:extent cx="5850255" cy="2019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2588" b="16022"/>
                    <a:stretch/>
                  </pic:blipFill>
                  <pic:spPr bwMode="auto">
                    <a:xfrm>
                      <a:off x="0" y="0"/>
                      <a:ext cx="5850255" cy="2019300"/>
                    </a:xfrm>
                    <a:prstGeom prst="rect">
                      <a:avLst/>
                    </a:prstGeom>
                    <a:ln>
                      <a:noFill/>
                    </a:ln>
                    <a:extLst>
                      <a:ext uri="{53640926-AAD7-44D8-BBD7-CCE9431645EC}">
                        <a14:shadowObscured xmlns:a14="http://schemas.microsoft.com/office/drawing/2010/main"/>
                      </a:ext>
                    </a:extLst>
                  </pic:spPr>
                </pic:pic>
              </a:graphicData>
            </a:graphic>
          </wp:inline>
        </w:drawing>
      </w:r>
    </w:p>
    <w:p w:rsidR="0084068D" w:rsidRDefault="0084068D" w:rsidP="0084068D">
      <w:pPr>
        <w:spacing w:after="0"/>
        <w:ind w:firstLine="708"/>
        <w:jc w:val="both"/>
        <w:rPr>
          <w:rFonts w:ascii="Barlow" w:hAnsi="Barlow" w:cs="Helvetica"/>
          <w:sz w:val="22"/>
          <w:szCs w:val="22"/>
          <w:lang w:val="es-ES"/>
        </w:rPr>
      </w:pPr>
    </w:p>
    <w:p w:rsidR="000F73E6" w:rsidRPr="000F73E6" w:rsidRDefault="0084068D" w:rsidP="00A12078">
      <w:pPr>
        <w:spacing w:after="0" w:line="276" w:lineRule="auto"/>
        <w:ind w:firstLine="708"/>
        <w:jc w:val="both"/>
      </w:pPr>
      <w:r w:rsidRPr="00693C6C">
        <w:rPr>
          <w:rFonts w:ascii="Barlow" w:hAnsi="Barlow" w:cs="Helvetica"/>
          <w:sz w:val="22"/>
          <w:szCs w:val="22"/>
          <w:lang w:val="es-ES"/>
        </w:rPr>
        <w:t>En síntesis, la transparencia, el derecho de acceso a la información y la protección de los datos personales, prevalecen como temas y elementos fundamentales para el correcto desempeño y adecuado manejo de la información que resulta de interés público. Es primordial que, como sujeto obligado, sigamos difundiendo y fomentando una cultura de transparencia y rendición de cuentas en el ejercicio de nuestras funciones, promoviendo la participación ciudadana a través de mecanismos que garanticen la publicidad de la información, incrementando la eficiencia en los procedimientos de acceso y haciendo uso eficiente de los recursos públicos</w:t>
      </w:r>
      <w:r w:rsidR="000F73E6" w:rsidRPr="007A7861">
        <w:rPr>
          <w:rFonts w:ascii="Barlow" w:hAnsi="Barlow"/>
          <w:sz w:val="22"/>
          <w:szCs w:val="22"/>
          <w:lang w:val="es-ES"/>
        </w:rPr>
        <w:t>.</w:t>
      </w:r>
    </w:p>
    <w:p w:rsidR="000F73E6" w:rsidRDefault="000F73E6" w:rsidP="00403E4A">
      <w:pPr>
        <w:spacing w:line="276" w:lineRule="auto"/>
        <w:ind w:firstLine="708"/>
        <w:jc w:val="both"/>
        <w:rPr>
          <w:rFonts w:ascii="Barlow" w:hAnsi="Barlow"/>
          <w:sz w:val="22"/>
          <w:szCs w:val="22"/>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43237" w:rsidRPr="00AB577F" w:rsidTr="00396DA8">
        <w:trPr>
          <w:jc w:val="center"/>
        </w:trPr>
        <w:tc>
          <w:tcPr>
            <w:tcW w:w="8828" w:type="dxa"/>
          </w:tcPr>
          <w:p w:rsidR="00343237" w:rsidRDefault="000F73E6" w:rsidP="00AB577F">
            <w:pPr>
              <w:spacing w:line="276" w:lineRule="auto"/>
              <w:jc w:val="center"/>
              <w:rPr>
                <w:rFonts w:ascii="Barlow" w:hAnsi="Barlow" w:cs="Arial"/>
                <w:b/>
                <w:sz w:val="22"/>
                <w:szCs w:val="22"/>
              </w:rPr>
            </w:pPr>
            <w:r>
              <w:rPr>
                <w:rFonts w:ascii="Barlow" w:hAnsi="Barlow"/>
                <w:sz w:val="22"/>
                <w:szCs w:val="22"/>
                <w:lang w:val="es-ES"/>
              </w:rPr>
              <w:br w:type="page"/>
            </w:r>
            <w:r w:rsidR="00D264DA">
              <w:rPr>
                <w:rFonts w:ascii="Barlow" w:hAnsi="Barlow"/>
                <w:sz w:val="22"/>
                <w:szCs w:val="22"/>
                <w:lang w:val="es-ES"/>
              </w:rPr>
              <w:br w:type="page"/>
            </w:r>
            <w:r w:rsidR="00C61859">
              <w:rPr>
                <w:rFonts w:ascii="Barlow" w:hAnsi="Barlow" w:cs="Arial"/>
                <w:b/>
                <w:sz w:val="22"/>
                <w:szCs w:val="22"/>
              </w:rPr>
              <w:t>RÚBRICA</w:t>
            </w:r>
          </w:p>
          <w:p w:rsidR="004A6283" w:rsidRDefault="004A6283" w:rsidP="00AB577F">
            <w:pPr>
              <w:spacing w:line="276" w:lineRule="auto"/>
              <w:jc w:val="center"/>
              <w:rPr>
                <w:rFonts w:ascii="Barlow" w:hAnsi="Barlow" w:cs="Arial"/>
                <w:b/>
                <w:sz w:val="22"/>
                <w:szCs w:val="22"/>
              </w:rPr>
            </w:pPr>
          </w:p>
          <w:p w:rsidR="004A6283" w:rsidRDefault="004A6283" w:rsidP="00AB577F">
            <w:pPr>
              <w:spacing w:line="276" w:lineRule="auto"/>
              <w:jc w:val="center"/>
              <w:rPr>
                <w:rFonts w:ascii="Barlow" w:hAnsi="Barlow" w:cs="Arial"/>
                <w:b/>
                <w:sz w:val="22"/>
                <w:szCs w:val="22"/>
              </w:rPr>
            </w:pPr>
          </w:p>
          <w:p w:rsidR="00025496" w:rsidRPr="00AB577F" w:rsidRDefault="00025496" w:rsidP="00AB577F">
            <w:pPr>
              <w:spacing w:line="276" w:lineRule="auto"/>
              <w:jc w:val="center"/>
              <w:rPr>
                <w:rFonts w:ascii="Barlow" w:hAnsi="Barlow"/>
                <w:sz w:val="22"/>
                <w:szCs w:val="22"/>
                <w:lang w:eastAsia="es-MX"/>
              </w:rPr>
            </w:pPr>
          </w:p>
          <w:p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p>
          <w:p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Titular de la Unidad de Transparencia de la</w:t>
            </w:r>
          </w:p>
          <w:p w:rsidR="00343237" w:rsidRPr="00AB577F" w:rsidRDefault="004F2003" w:rsidP="00AB577F">
            <w:pPr>
              <w:spacing w:line="276" w:lineRule="auto"/>
              <w:jc w:val="center"/>
              <w:rPr>
                <w:rFonts w:ascii="Barlow" w:hAnsi="Barlow"/>
                <w:sz w:val="22"/>
                <w:szCs w:val="22"/>
                <w:lang w:eastAsia="es-MX"/>
              </w:rPr>
            </w:pPr>
            <w:r>
              <w:rPr>
                <w:rFonts w:ascii="Barlow" w:hAnsi="Barlow"/>
                <w:b/>
                <w:bCs/>
                <w:noProof/>
                <w:sz w:val="22"/>
                <w:szCs w:val="22"/>
                <w:lang w:eastAsia="es-MX"/>
              </w:rPr>
              <mc:AlternateContent>
                <mc:Choice Requires="wps">
                  <w:drawing>
                    <wp:anchor distT="0" distB="0" distL="114300" distR="114300" simplePos="0" relativeHeight="251658240"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CB491" id="Rectángulo 6" o:spid="_x0000_s1026" style="position:absolute;margin-left:-76.15pt;margin-top:562.7pt;width:392.1pt;height: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" stroked="f"/>
                  </w:pict>
                </mc:Fallback>
              </mc:AlternateContent>
            </w:r>
            <w:r w:rsidR="00343237" w:rsidRPr="00AB577F">
              <w:rPr>
                <w:rFonts w:ascii="Barlow" w:hAnsi="Barlow"/>
                <w:sz w:val="22"/>
                <w:szCs w:val="22"/>
                <w:lang w:eastAsia="es-MX"/>
              </w:rPr>
              <w:t>Secretaría de la Contraloría General</w:t>
            </w:r>
          </w:p>
        </w:tc>
      </w:tr>
      <w:tr w:rsidR="00C61859" w:rsidRPr="00AB577F" w:rsidTr="00396DA8">
        <w:trPr>
          <w:jc w:val="center"/>
        </w:trPr>
        <w:tc>
          <w:tcPr>
            <w:tcW w:w="8828" w:type="dxa"/>
          </w:tcPr>
          <w:p w:rsidR="00C61859" w:rsidRDefault="00C61859" w:rsidP="00AB577F">
            <w:pPr>
              <w:spacing w:line="276" w:lineRule="auto"/>
              <w:jc w:val="center"/>
              <w:rPr>
                <w:rFonts w:ascii="Barlow" w:hAnsi="Barlow"/>
                <w:sz w:val="22"/>
                <w:szCs w:val="22"/>
                <w:lang w:val="es-ES"/>
              </w:rPr>
            </w:pPr>
          </w:p>
        </w:tc>
      </w:tr>
    </w:tbl>
    <w:p w:rsidR="0050300A" w:rsidRPr="00AB577F" w:rsidRDefault="0050300A" w:rsidP="00AB577F">
      <w:pPr>
        <w:spacing w:line="276" w:lineRule="auto"/>
        <w:rPr>
          <w:rFonts w:ascii="Barlow" w:hAnsi="Barlow"/>
          <w:sz w:val="22"/>
          <w:szCs w:val="22"/>
          <w:lang w:eastAsia="es-MX"/>
        </w:rPr>
      </w:pPr>
    </w:p>
    <w:sectPr w:rsidR="0050300A" w:rsidRPr="00AB577F" w:rsidSect="003E4933">
      <w:headerReference w:type="default" r:id="rId59"/>
      <w:footerReference w:type="default" r:id="rId6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C50" w:rsidRDefault="00312C50" w:rsidP="007244CE">
      <w:pPr>
        <w:spacing w:after="0" w:line="240" w:lineRule="auto"/>
      </w:pPr>
      <w:r>
        <w:separator/>
      </w:r>
    </w:p>
  </w:endnote>
  <w:endnote w:type="continuationSeparator" w:id="0">
    <w:p w:rsidR="00312C50" w:rsidRDefault="00312C50" w:rsidP="0072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rlow">
    <w:panose1 w:val="000005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Panton">
    <w:panose1 w:val="00000500000000000000"/>
    <w:charset w:val="00"/>
    <w:family w:val="modern"/>
    <w:notTrueType/>
    <w:pitch w:val="variable"/>
    <w:sig w:usb0="A00002EF" w:usb1="4000207B" w:usb2="00000000" w:usb3="00000000" w:csb0="00000097"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50" w:rsidRDefault="00312C50">
    <w:pPr>
      <w:pStyle w:val="Piedepgina"/>
    </w:pPr>
    <w:r>
      <w:rPr>
        <w:caps/>
        <w:noProof/>
        <w:color w:val="808080" w:themeColor="background1" w:themeShade="80"/>
        <w:lang w:eastAsia="es-MX"/>
      </w:rPr>
      <mc:AlternateContent>
        <mc:Choice Requires="wpg">
          <w:drawing>
            <wp:anchor distT="0" distB="0" distL="0" distR="0" simplePos="0" relativeHeight="251662336"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5610860" cy="320040"/>
              <wp:effectExtent l="0" t="0" r="0" b="0"/>
              <wp:wrapSquare wrapText="bothSides"/>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320040"/>
                        <a:chOff x="0" y="0"/>
                        <a:chExt cx="5962651" cy="323851"/>
                      </a:xfrm>
                    </wpg:grpSpPr>
                    <wps:wsp>
                      <wps:cNvPr id="38"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312C50" w:rsidRDefault="00312C50">
                                <w:pPr>
                                  <w:jc w:val="right"/>
                                  <w:rPr>
                                    <w:color w:val="7F7F7F" w:themeColor="text1" w:themeTint="80"/>
                                  </w:rPr>
                                </w:pPr>
                                <w:r>
                                  <w:rPr>
                                    <w:color w:val="7F7F7F" w:themeColor="text1" w:themeTint="80"/>
                                  </w:rPr>
                                  <w:t>Informe de Actividades Tercer Trimestre 2021</w:t>
                                </w:r>
                              </w:p>
                            </w:sdtContent>
                          </w:sdt>
                          <w:p w:rsidR="00312C50" w:rsidRDefault="00312C5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37" o:spid="_x0000_s1033" style="position:absolute;margin-left:390.6pt;margin-top:0;width:441.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">
              <v:rect id="Rectángulo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Cuadro de texto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312C50" w:rsidRDefault="00312C50">
                          <w:pPr>
                            <w:jc w:val="right"/>
                            <w:rPr>
                              <w:color w:val="7F7F7F" w:themeColor="text1" w:themeTint="80"/>
                            </w:rPr>
                          </w:pPr>
                          <w:r>
                            <w:rPr>
                              <w:color w:val="7F7F7F" w:themeColor="text1" w:themeTint="80"/>
                            </w:rPr>
                            <w:t>Informe de Actividades Tercer Trimestre 2021</w:t>
                          </w:r>
                        </w:p>
                      </w:sdtContent>
                    </w:sdt>
                    <w:p w:rsidR="00312C50" w:rsidRDefault="00312C50">
                      <w:pPr>
                        <w:jc w:val="right"/>
                        <w:rPr>
                          <w:color w:val="808080" w:themeColor="background1" w:themeShade="80"/>
                        </w:rPr>
                      </w:pPr>
                    </w:p>
                  </w:txbxContent>
                </v:textbox>
              </v:shape>
              <w10:wrap type="square" anchorx="margin" anchory="margin"/>
            </v:group>
          </w:pict>
        </mc:Fallback>
      </mc:AlternateContent>
    </w:r>
    <w:r>
      <w:rPr>
        <w:caps/>
        <w:noProof/>
        <w:color w:val="5B9BD5" w:themeColor="accent1"/>
        <w:lang w:eastAsia="es-MX"/>
      </w:rPr>
      <mc:AlternateContent>
        <mc:Choice Requires="wps">
          <w:drawing>
            <wp:anchor distT="0" distB="0" distL="0" distR="0" simplePos="0" relativeHeight="251661312"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457200" cy="320040"/>
              <wp:effectExtent l="0" t="0" r="0" b="0"/>
              <wp:wrapSquare wrapText="bothSides"/>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2C50" w:rsidRDefault="00312C5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1D5CC1" w:rsidRPr="001D5CC1">
                            <w:rPr>
                              <w:noProof/>
                              <w:color w:val="FFFFFF" w:themeColor="background1"/>
                              <w:sz w:val="28"/>
                              <w:szCs w:val="28"/>
                              <w:lang w:val="es-ES"/>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36"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" fillcolor="#894e0d" stroked="f" strokeweight="3pt">
              <v:path arrowok="t"/>
              <v:textbox>
                <w:txbxContent>
                  <w:p w:rsidR="00312C50" w:rsidRDefault="00312C5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1D5CC1" w:rsidRPr="001D5CC1">
                      <w:rPr>
                        <w:noProof/>
                        <w:color w:val="FFFFFF" w:themeColor="background1"/>
                        <w:sz w:val="28"/>
                        <w:szCs w:val="28"/>
                        <w:lang w:val="es-ES"/>
                      </w:rPr>
                      <w:t>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C50" w:rsidRDefault="00312C50" w:rsidP="007244CE">
      <w:pPr>
        <w:spacing w:after="0" w:line="240" w:lineRule="auto"/>
      </w:pPr>
      <w:r>
        <w:separator/>
      </w:r>
    </w:p>
  </w:footnote>
  <w:footnote w:type="continuationSeparator" w:id="0">
    <w:p w:rsidR="00312C50" w:rsidRDefault="00312C50" w:rsidP="0072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50" w:rsidRDefault="00312C50">
    <w:pPr>
      <w:pStyle w:val="Encabezado"/>
    </w:pPr>
    <w:r>
      <w:rPr>
        <w:noProof/>
        <w:lang w:eastAsia="es-MX"/>
      </w:rPr>
      <w:drawing>
        <wp:anchor distT="0" distB="0" distL="114300" distR="114300" simplePos="0" relativeHeight="251664384" behindDoc="1" locked="0" layoutInCell="1" allowOverlap="1" wp14:anchorId="1C761632" wp14:editId="793E3961">
          <wp:simplePos x="0" y="0"/>
          <wp:positionH relativeFrom="page">
            <wp:posOffset>47625</wp:posOffset>
          </wp:positionH>
          <wp:positionV relativeFrom="paragraph">
            <wp:posOffset>-449580</wp:posOffset>
          </wp:positionV>
          <wp:extent cx="7797800" cy="8858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1"/>
                  <a:srcRect l="-122" t="2553" b="87430"/>
                  <a:stretch/>
                </pic:blipFill>
                <pic:spPr bwMode="auto">
                  <a:xfrm>
                    <a:off x="0" y="0"/>
                    <a:ext cx="779780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0AC"/>
    <w:multiLevelType w:val="hybridMultilevel"/>
    <w:tmpl w:val="BAB8A4C6"/>
    <w:lvl w:ilvl="0" w:tplc="9858F402">
      <w:start w:val="1"/>
      <w:numFmt w:val="lowerLetter"/>
      <w:lvlText w:val="%1)"/>
      <w:lvlJc w:val="left"/>
      <w:pPr>
        <w:ind w:left="1152" w:hanging="360"/>
      </w:pPr>
      <w:rPr>
        <w:rFonts w:hint="default"/>
      </w:rPr>
    </w:lvl>
    <w:lvl w:ilvl="1" w:tplc="080A0019">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 w15:restartNumberingAfterBreak="0">
    <w:nsid w:val="06F76AAA"/>
    <w:multiLevelType w:val="hybridMultilevel"/>
    <w:tmpl w:val="8A16FDB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 w15:restartNumberingAfterBreak="0">
    <w:nsid w:val="084E363B"/>
    <w:multiLevelType w:val="hybridMultilevel"/>
    <w:tmpl w:val="6B40E07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95C3A41"/>
    <w:multiLevelType w:val="hybridMultilevel"/>
    <w:tmpl w:val="3028D86E"/>
    <w:lvl w:ilvl="0" w:tplc="A78E5DB0">
      <w:start w:val="1"/>
      <w:numFmt w:val="decimal"/>
      <w:lvlText w:val="%1."/>
      <w:lvlJc w:val="left"/>
      <w:pPr>
        <w:ind w:left="1428" w:hanging="360"/>
      </w:pPr>
      <w:rPr>
        <w:rFonts w:ascii="Barlow" w:eastAsia="Times New Roman" w:hAnsi="Barlow" w:cstheme="minorBidi"/>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0B543874"/>
    <w:multiLevelType w:val="hybridMultilevel"/>
    <w:tmpl w:val="BAB8A4C6"/>
    <w:lvl w:ilvl="0" w:tplc="9858F402">
      <w:start w:val="1"/>
      <w:numFmt w:val="lowerLetter"/>
      <w:lvlText w:val="%1)"/>
      <w:lvlJc w:val="left"/>
      <w:pPr>
        <w:ind w:left="1152" w:hanging="360"/>
      </w:pPr>
      <w:rPr>
        <w:rFonts w:hint="default"/>
      </w:rPr>
    </w:lvl>
    <w:lvl w:ilvl="1" w:tplc="080A0019">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5" w15:restartNumberingAfterBreak="0">
    <w:nsid w:val="0C2D5C80"/>
    <w:multiLevelType w:val="hybridMultilevel"/>
    <w:tmpl w:val="59685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9C479E"/>
    <w:multiLevelType w:val="hybridMultilevel"/>
    <w:tmpl w:val="9542AD7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DEA70AF"/>
    <w:multiLevelType w:val="hybridMultilevel"/>
    <w:tmpl w:val="A5C04054"/>
    <w:lvl w:ilvl="0" w:tplc="080A0001">
      <w:start w:val="1"/>
      <w:numFmt w:val="bullet"/>
      <w:lvlText w:val=""/>
      <w:lvlJc w:val="left"/>
      <w:pPr>
        <w:ind w:left="720" w:hanging="360"/>
      </w:pPr>
      <w:rPr>
        <w:rFonts w:ascii="Symbol" w:hAnsi="Symbol" w:hint="default"/>
      </w:rPr>
    </w:lvl>
    <w:lvl w:ilvl="1" w:tplc="5A3E7DEE">
      <w:numFmt w:val="bullet"/>
      <w:lvlText w:val="•"/>
      <w:lvlJc w:val="left"/>
      <w:pPr>
        <w:ind w:left="1440" w:hanging="360"/>
      </w:pPr>
      <w:rPr>
        <w:rFonts w:ascii="Barlow" w:eastAsia="Times New Roman" w:hAnsi="Barlow"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065953"/>
    <w:multiLevelType w:val="hybridMultilevel"/>
    <w:tmpl w:val="8F2C1EAE"/>
    <w:lvl w:ilvl="0" w:tplc="9858F402">
      <w:start w:val="1"/>
      <w:numFmt w:val="lowerLetter"/>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9" w15:restartNumberingAfterBreak="0">
    <w:nsid w:val="145109A0"/>
    <w:multiLevelType w:val="hybridMultilevel"/>
    <w:tmpl w:val="D184564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157021A5"/>
    <w:multiLevelType w:val="multilevel"/>
    <w:tmpl w:val="0414B98A"/>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621654"/>
    <w:multiLevelType w:val="hybridMultilevel"/>
    <w:tmpl w:val="D03E5A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7744AB"/>
    <w:multiLevelType w:val="hybridMultilevel"/>
    <w:tmpl w:val="215E8626"/>
    <w:lvl w:ilvl="0" w:tplc="9858F402">
      <w:start w:val="1"/>
      <w:numFmt w:val="lowerLetter"/>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3" w15:restartNumberingAfterBreak="0">
    <w:nsid w:val="23F51921"/>
    <w:multiLevelType w:val="hybridMultilevel"/>
    <w:tmpl w:val="68529A7E"/>
    <w:lvl w:ilvl="0" w:tplc="080A0001">
      <w:start w:val="1"/>
      <w:numFmt w:val="bullet"/>
      <w:lvlText w:val=""/>
      <w:lvlJc w:val="left"/>
      <w:pPr>
        <w:ind w:left="1572" w:hanging="360"/>
      </w:pPr>
      <w:rPr>
        <w:rFonts w:ascii="Symbol" w:hAnsi="Symbol" w:hint="default"/>
      </w:rPr>
    </w:lvl>
    <w:lvl w:ilvl="1" w:tplc="080A0003" w:tentative="1">
      <w:start w:val="1"/>
      <w:numFmt w:val="bullet"/>
      <w:lvlText w:val="o"/>
      <w:lvlJc w:val="left"/>
      <w:pPr>
        <w:ind w:left="2292" w:hanging="360"/>
      </w:pPr>
      <w:rPr>
        <w:rFonts w:ascii="Courier New" w:hAnsi="Courier New" w:cs="Courier New" w:hint="default"/>
      </w:rPr>
    </w:lvl>
    <w:lvl w:ilvl="2" w:tplc="080A0005" w:tentative="1">
      <w:start w:val="1"/>
      <w:numFmt w:val="bullet"/>
      <w:lvlText w:val=""/>
      <w:lvlJc w:val="left"/>
      <w:pPr>
        <w:ind w:left="3012" w:hanging="360"/>
      </w:pPr>
      <w:rPr>
        <w:rFonts w:ascii="Wingdings" w:hAnsi="Wingdings" w:hint="default"/>
      </w:rPr>
    </w:lvl>
    <w:lvl w:ilvl="3" w:tplc="080A0001" w:tentative="1">
      <w:start w:val="1"/>
      <w:numFmt w:val="bullet"/>
      <w:lvlText w:val=""/>
      <w:lvlJc w:val="left"/>
      <w:pPr>
        <w:ind w:left="3732" w:hanging="360"/>
      </w:pPr>
      <w:rPr>
        <w:rFonts w:ascii="Symbol" w:hAnsi="Symbol" w:hint="default"/>
      </w:rPr>
    </w:lvl>
    <w:lvl w:ilvl="4" w:tplc="080A0003" w:tentative="1">
      <w:start w:val="1"/>
      <w:numFmt w:val="bullet"/>
      <w:lvlText w:val="o"/>
      <w:lvlJc w:val="left"/>
      <w:pPr>
        <w:ind w:left="4452" w:hanging="360"/>
      </w:pPr>
      <w:rPr>
        <w:rFonts w:ascii="Courier New" w:hAnsi="Courier New" w:cs="Courier New" w:hint="default"/>
      </w:rPr>
    </w:lvl>
    <w:lvl w:ilvl="5" w:tplc="080A0005" w:tentative="1">
      <w:start w:val="1"/>
      <w:numFmt w:val="bullet"/>
      <w:lvlText w:val=""/>
      <w:lvlJc w:val="left"/>
      <w:pPr>
        <w:ind w:left="5172" w:hanging="360"/>
      </w:pPr>
      <w:rPr>
        <w:rFonts w:ascii="Wingdings" w:hAnsi="Wingdings" w:hint="default"/>
      </w:rPr>
    </w:lvl>
    <w:lvl w:ilvl="6" w:tplc="080A0001" w:tentative="1">
      <w:start w:val="1"/>
      <w:numFmt w:val="bullet"/>
      <w:lvlText w:val=""/>
      <w:lvlJc w:val="left"/>
      <w:pPr>
        <w:ind w:left="5892" w:hanging="360"/>
      </w:pPr>
      <w:rPr>
        <w:rFonts w:ascii="Symbol" w:hAnsi="Symbol" w:hint="default"/>
      </w:rPr>
    </w:lvl>
    <w:lvl w:ilvl="7" w:tplc="080A0003" w:tentative="1">
      <w:start w:val="1"/>
      <w:numFmt w:val="bullet"/>
      <w:lvlText w:val="o"/>
      <w:lvlJc w:val="left"/>
      <w:pPr>
        <w:ind w:left="6612" w:hanging="360"/>
      </w:pPr>
      <w:rPr>
        <w:rFonts w:ascii="Courier New" w:hAnsi="Courier New" w:cs="Courier New" w:hint="default"/>
      </w:rPr>
    </w:lvl>
    <w:lvl w:ilvl="8" w:tplc="080A0005" w:tentative="1">
      <w:start w:val="1"/>
      <w:numFmt w:val="bullet"/>
      <w:lvlText w:val=""/>
      <w:lvlJc w:val="left"/>
      <w:pPr>
        <w:ind w:left="7332" w:hanging="360"/>
      </w:pPr>
      <w:rPr>
        <w:rFonts w:ascii="Wingdings" w:hAnsi="Wingdings" w:hint="default"/>
      </w:rPr>
    </w:lvl>
  </w:abstractNum>
  <w:abstractNum w:abstractNumId="14" w15:restartNumberingAfterBreak="0">
    <w:nsid w:val="2447009F"/>
    <w:multiLevelType w:val="hybridMultilevel"/>
    <w:tmpl w:val="224650FE"/>
    <w:lvl w:ilvl="0" w:tplc="57748802">
      <w:numFmt w:val="bullet"/>
      <w:lvlText w:val=""/>
      <w:lvlJc w:val="left"/>
      <w:pPr>
        <w:ind w:left="720" w:hanging="360"/>
      </w:pPr>
      <w:rPr>
        <w:rFonts w:ascii="Symbol" w:eastAsiaTheme="minorHAnsi" w:hAnsi="Symbol" w:cs="Calibri"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0153EF"/>
    <w:multiLevelType w:val="hybridMultilevel"/>
    <w:tmpl w:val="5C9AF7A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15:restartNumberingAfterBreak="0">
    <w:nsid w:val="29BF5210"/>
    <w:multiLevelType w:val="hybridMultilevel"/>
    <w:tmpl w:val="C908EF3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B5E6618"/>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761ABA"/>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533B5B"/>
    <w:multiLevelType w:val="hybridMultilevel"/>
    <w:tmpl w:val="EBD01CA4"/>
    <w:lvl w:ilvl="0" w:tplc="8646951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28A1CF0"/>
    <w:multiLevelType w:val="hybridMultilevel"/>
    <w:tmpl w:val="BAB8A4C6"/>
    <w:lvl w:ilvl="0" w:tplc="9858F402">
      <w:start w:val="1"/>
      <w:numFmt w:val="lowerLetter"/>
      <w:lvlText w:val="%1)"/>
      <w:lvlJc w:val="left"/>
      <w:pPr>
        <w:ind w:left="1152" w:hanging="360"/>
      </w:pPr>
      <w:rPr>
        <w:rFonts w:hint="default"/>
      </w:rPr>
    </w:lvl>
    <w:lvl w:ilvl="1" w:tplc="080A0019">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21" w15:restartNumberingAfterBreak="0">
    <w:nsid w:val="37CF3897"/>
    <w:multiLevelType w:val="hybridMultilevel"/>
    <w:tmpl w:val="215E8626"/>
    <w:lvl w:ilvl="0" w:tplc="9858F402">
      <w:start w:val="1"/>
      <w:numFmt w:val="lowerLetter"/>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22" w15:restartNumberingAfterBreak="0">
    <w:nsid w:val="38543748"/>
    <w:multiLevelType w:val="hybridMultilevel"/>
    <w:tmpl w:val="EF60FA86"/>
    <w:lvl w:ilvl="0" w:tplc="04090001">
      <w:start w:val="1"/>
      <w:numFmt w:val="bullet"/>
      <w:lvlText w:val=""/>
      <w:lvlJc w:val="left"/>
      <w:pPr>
        <w:ind w:left="927" w:hanging="360"/>
      </w:pPr>
      <w:rPr>
        <w:rFonts w:ascii="Symbol" w:hAnsi="Symbo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39D67E93"/>
    <w:multiLevelType w:val="hybridMultilevel"/>
    <w:tmpl w:val="41D8666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3C4B3A87"/>
    <w:multiLevelType w:val="hybridMultilevel"/>
    <w:tmpl w:val="26562060"/>
    <w:lvl w:ilvl="0" w:tplc="A0E881B2">
      <w:start w:val="1"/>
      <w:numFmt w:val="lowerLetter"/>
      <w:lvlText w:val="%1)"/>
      <w:lvlJc w:val="left"/>
      <w:pPr>
        <w:ind w:left="927" w:hanging="360"/>
      </w:pPr>
      <w:rPr>
        <w:rFonts w:hint="default"/>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3F513B7B"/>
    <w:multiLevelType w:val="hybridMultilevel"/>
    <w:tmpl w:val="2E4EB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BE27D7"/>
    <w:multiLevelType w:val="hybridMultilevel"/>
    <w:tmpl w:val="E8F83816"/>
    <w:lvl w:ilvl="0" w:tplc="63C632D2">
      <w:numFmt w:val="bullet"/>
      <w:lvlText w:val="•"/>
      <w:lvlJc w:val="left"/>
      <w:pPr>
        <w:ind w:left="1413" w:hanging="705"/>
      </w:pPr>
      <w:rPr>
        <w:rFonts w:ascii="Barlow" w:eastAsiaTheme="minorEastAsia" w:hAnsi="Barlow"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2FE4F36"/>
    <w:multiLevelType w:val="hybridMultilevel"/>
    <w:tmpl w:val="92680B98"/>
    <w:lvl w:ilvl="0" w:tplc="38EE8F9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4B5B27D8"/>
    <w:multiLevelType w:val="hybridMultilevel"/>
    <w:tmpl w:val="9E021D94"/>
    <w:lvl w:ilvl="0" w:tplc="23AE4A3A">
      <w:numFmt w:val="bullet"/>
      <w:lvlText w:val="-"/>
      <w:lvlJc w:val="left"/>
      <w:pPr>
        <w:ind w:left="720" w:hanging="360"/>
      </w:pPr>
      <w:rPr>
        <w:rFonts w:ascii="Barlow" w:eastAsia="MS Mincho" w:hAnsi="Barl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01170D"/>
    <w:multiLevelType w:val="hybridMultilevel"/>
    <w:tmpl w:val="E5103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0F2BA9"/>
    <w:multiLevelType w:val="multilevel"/>
    <w:tmpl w:val="999A5550"/>
    <w:lvl w:ilvl="0">
      <w:start w:val="1"/>
      <w:numFmt w:val="decimal"/>
      <w:lvlText w:val="%1."/>
      <w:lvlJc w:val="left"/>
      <w:pPr>
        <w:ind w:left="720" w:hanging="360"/>
      </w:pPr>
      <w:rPr>
        <w:rFonts w:hint="default"/>
      </w:rPr>
    </w:lvl>
    <w:lvl w:ilvl="1">
      <w:start w:val="1"/>
      <w:numFmt w:val="decimal"/>
      <w:isLgl/>
      <w:lvlText w:val="%1.%2."/>
      <w:lvlJc w:val="left"/>
      <w:pPr>
        <w:ind w:left="1183"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2212" w:hanging="144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3241" w:hanging="2160"/>
      </w:pPr>
      <w:rPr>
        <w:rFonts w:hint="default"/>
      </w:rPr>
    </w:lvl>
    <w:lvl w:ilvl="8">
      <w:start w:val="1"/>
      <w:numFmt w:val="decimal"/>
      <w:isLgl/>
      <w:lvlText w:val="%1.%2.%3.%4.%5.%6.%7.%8.%9."/>
      <w:lvlJc w:val="left"/>
      <w:pPr>
        <w:ind w:left="3344" w:hanging="2160"/>
      </w:pPr>
      <w:rPr>
        <w:rFonts w:hint="default"/>
      </w:rPr>
    </w:lvl>
  </w:abstractNum>
  <w:abstractNum w:abstractNumId="31" w15:restartNumberingAfterBreak="0">
    <w:nsid w:val="58492B8D"/>
    <w:multiLevelType w:val="hybridMultilevel"/>
    <w:tmpl w:val="C0AABD64"/>
    <w:lvl w:ilvl="0" w:tplc="05C221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40276E"/>
    <w:multiLevelType w:val="hybridMultilevel"/>
    <w:tmpl w:val="DE8C4052"/>
    <w:lvl w:ilvl="0" w:tplc="22D6D8E2">
      <w:start w:val="26"/>
      <w:numFmt w:val="bullet"/>
      <w:lvlText w:val="-"/>
      <w:lvlJc w:val="left"/>
      <w:pPr>
        <w:ind w:left="720" w:hanging="360"/>
      </w:pPr>
      <w:rPr>
        <w:rFonts w:ascii="Barlow" w:eastAsiaTheme="minorHAnsi" w:hAnsi="Barlow"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597777C1"/>
    <w:multiLevelType w:val="hybridMultilevel"/>
    <w:tmpl w:val="72B2AD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DD609D"/>
    <w:multiLevelType w:val="hybridMultilevel"/>
    <w:tmpl w:val="74F8AA7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6E23785"/>
    <w:multiLevelType w:val="hybridMultilevel"/>
    <w:tmpl w:val="9048BCEA"/>
    <w:lvl w:ilvl="0" w:tplc="05FA885A">
      <w:start w:val="1"/>
      <w:numFmt w:val="lowerLetter"/>
      <w:lvlText w:val="%1)"/>
      <w:lvlJc w:val="left"/>
      <w:pPr>
        <w:ind w:left="1287" w:hanging="360"/>
      </w:pPr>
      <w:rPr>
        <w:rFonts w:ascii="Barlow" w:hAnsi="Barlow" w:hint="default"/>
        <w:b w:val="0"/>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670A4963"/>
    <w:multiLevelType w:val="hybridMultilevel"/>
    <w:tmpl w:val="FF7AAC94"/>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15:restartNumberingAfterBreak="0">
    <w:nsid w:val="682C3C84"/>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AF1B22"/>
    <w:multiLevelType w:val="hybridMultilevel"/>
    <w:tmpl w:val="D0501A44"/>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F">
      <w:start w:val="1"/>
      <w:numFmt w:val="decimal"/>
      <w:lvlText w:val="%4."/>
      <w:lvlJc w:val="left"/>
      <w:pPr>
        <w:ind w:left="2880" w:hanging="360"/>
      </w:pPr>
      <w:rPr>
        <w:rFonts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A2533A"/>
    <w:multiLevelType w:val="hybridMultilevel"/>
    <w:tmpl w:val="BAB8A4C6"/>
    <w:lvl w:ilvl="0" w:tplc="9858F402">
      <w:start w:val="1"/>
      <w:numFmt w:val="lowerLetter"/>
      <w:lvlText w:val="%1)"/>
      <w:lvlJc w:val="left"/>
      <w:pPr>
        <w:ind w:left="1152" w:hanging="360"/>
      </w:pPr>
      <w:rPr>
        <w:rFonts w:hint="default"/>
      </w:rPr>
    </w:lvl>
    <w:lvl w:ilvl="1" w:tplc="080A0019">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40" w15:restartNumberingAfterBreak="0">
    <w:nsid w:val="6F862C17"/>
    <w:multiLevelType w:val="hybridMultilevel"/>
    <w:tmpl w:val="D03E5A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16B45"/>
    <w:multiLevelType w:val="hybridMultilevel"/>
    <w:tmpl w:val="019C3190"/>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2" w15:restartNumberingAfterBreak="0">
    <w:nsid w:val="74DB3A53"/>
    <w:multiLevelType w:val="hybridMultilevel"/>
    <w:tmpl w:val="6A2EC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1E0506"/>
    <w:multiLevelType w:val="hybridMultilevel"/>
    <w:tmpl w:val="8E00F84E"/>
    <w:lvl w:ilvl="0" w:tplc="258A8F64">
      <w:start w:val="9"/>
      <w:numFmt w:val="bullet"/>
      <w:lvlText w:val="-"/>
      <w:lvlJc w:val="left"/>
      <w:pPr>
        <w:ind w:left="720" w:hanging="360"/>
      </w:pPr>
      <w:rPr>
        <w:rFonts w:ascii="Barlow" w:eastAsiaTheme="minorEastAsia" w:hAnsi="Barlow"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8"/>
  </w:num>
  <w:num w:numId="4">
    <w:abstractNumId w:val="4"/>
  </w:num>
  <w:num w:numId="5">
    <w:abstractNumId w:val="20"/>
  </w:num>
  <w:num w:numId="6">
    <w:abstractNumId w:val="12"/>
  </w:num>
  <w:num w:numId="7">
    <w:abstractNumId w:val="30"/>
  </w:num>
  <w:num w:numId="8">
    <w:abstractNumId w:val="7"/>
  </w:num>
  <w:num w:numId="9">
    <w:abstractNumId w:val="31"/>
  </w:num>
  <w:num w:numId="10">
    <w:abstractNumId w:val="10"/>
  </w:num>
  <w:num w:numId="11">
    <w:abstractNumId w:val="3"/>
  </w:num>
  <w:num w:numId="12">
    <w:abstractNumId w:val="16"/>
  </w:num>
  <w:num w:numId="13">
    <w:abstractNumId w:val="27"/>
  </w:num>
  <w:num w:numId="14">
    <w:abstractNumId w:val="23"/>
  </w:num>
  <w:num w:numId="15">
    <w:abstractNumId w:val="2"/>
  </w:num>
  <w:num w:numId="16">
    <w:abstractNumId w:val="15"/>
  </w:num>
  <w:num w:numId="17">
    <w:abstractNumId w:val="18"/>
  </w:num>
  <w:num w:numId="18">
    <w:abstractNumId w:val="22"/>
  </w:num>
  <w:num w:numId="19">
    <w:abstractNumId w:val="11"/>
  </w:num>
  <w:num w:numId="20">
    <w:abstractNumId w:val="40"/>
  </w:num>
  <w:num w:numId="21">
    <w:abstractNumId w:val="37"/>
  </w:num>
  <w:num w:numId="22">
    <w:abstractNumId w:val="42"/>
  </w:num>
  <w:num w:numId="23">
    <w:abstractNumId w:val="29"/>
  </w:num>
  <w:num w:numId="24">
    <w:abstractNumId w:val="43"/>
  </w:num>
  <w:num w:numId="25">
    <w:abstractNumId w:val="19"/>
  </w:num>
  <w:num w:numId="26">
    <w:abstractNumId w:val="38"/>
  </w:num>
  <w:num w:numId="27">
    <w:abstractNumId w:val="34"/>
  </w:num>
  <w:num w:numId="28">
    <w:abstractNumId w:val="36"/>
  </w:num>
  <w:num w:numId="29">
    <w:abstractNumId w:val="1"/>
  </w:num>
  <w:num w:numId="30">
    <w:abstractNumId w:val="41"/>
  </w:num>
  <w:num w:numId="31">
    <w:abstractNumId w:val="17"/>
  </w:num>
  <w:num w:numId="32">
    <w:abstractNumId w:val="6"/>
  </w:num>
  <w:num w:numId="33">
    <w:abstractNumId w:val="33"/>
  </w:num>
  <w:num w:numId="34">
    <w:abstractNumId w:val="24"/>
  </w:num>
  <w:num w:numId="35">
    <w:abstractNumId w:val="14"/>
  </w:num>
  <w:num w:numId="36">
    <w:abstractNumId w:val="26"/>
  </w:num>
  <w:num w:numId="37">
    <w:abstractNumId w:val="25"/>
  </w:num>
  <w:num w:numId="38">
    <w:abstractNumId w:val="9"/>
  </w:num>
  <w:num w:numId="39">
    <w:abstractNumId w:val="35"/>
  </w:num>
  <w:num w:numId="40">
    <w:abstractNumId w:val="39"/>
  </w:num>
  <w:num w:numId="41">
    <w:abstractNumId w:val="32"/>
  </w:num>
  <w:num w:numId="42">
    <w:abstractNumId w:val="5"/>
  </w:num>
  <w:num w:numId="43">
    <w:abstractNumId w:val="28"/>
  </w:num>
  <w:num w:numId="44">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17CE"/>
    <w:rsid w:val="000102DC"/>
    <w:rsid w:val="00012A75"/>
    <w:rsid w:val="00020D4C"/>
    <w:rsid w:val="0002462C"/>
    <w:rsid w:val="00025101"/>
    <w:rsid w:val="00025496"/>
    <w:rsid w:val="000260A3"/>
    <w:rsid w:val="00031CE1"/>
    <w:rsid w:val="00032708"/>
    <w:rsid w:val="0003279D"/>
    <w:rsid w:val="00032A82"/>
    <w:rsid w:val="00046B75"/>
    <w:rsid w:val="000545A8"/>
    <w:rsid w:val="00060AC6"/>
    <w:rsid w:val="00062FC0"/>
    <w:rsid w:val="00074D52"/>
    <w:rsid w:val="00075908"/>
    <w:rsid w:val="0007706D"/>
    <w:rsid w:val="00077630"/>
    <w:rsid w:val="00081162"/>
    <w:rsid w:val="00081A7C"/>
    <w:rsid w:val="00082D1D"/>
    <w:rsid w:val="0008394A"/>
    <w:rsid w:val="00086254"/>
    <w:rsid w:val="000862A3"/>
    <w:rsid w:val="00086B08"/>
    <w:rsid w:val="0009032D"/>
    <w:rsid w:val="000935B0"/>
    <w:rsid w:val="00094C88"/>
    <w:rsid w:val="00095734"/>
    <w:rsid w:val="000974EE"/>
    <w:rsid w:val="000A449E"/>
    <w:rsid w:val="000A4D7A"/>
    <w:rsid w:val="000B6181"/>
    <w:rsid w:val="000B77FA"/>
    <w:rsid w:val="000C16BB"/>
    <w:rsid w:val="000C1F40"/>
    <w:rsid w:val="000C38C6"/>
    <w:rsid w:val="000C6B27"/>
    <w:rsid w:val="000C6FE5"/>
    <w:rsid w:val="000D7893"/>
    <w:rsid w:val="000D78AC"/>
    <w:rsid w:val="000F17FC"/>
    <w:rsid w:val="000F26BC"/>
    <w:rsid w:val="000F34A6"/>
    <w:rsid w:val="000F3B1A"/>
    <w:rsid w:val="000F3E36"/>
    <w:rsid w:val="000F73E6"/>
    <w:rsid w:val="00101FBE"/>
    <w:rsid w:val="00102C37"/>
    <w:rsid w:val="00104B6A"/>
    <w:rsid w:val="001074C9"/>
    <w:rsid w:val="0011265C"/>
    <w:rsid w:val="00115A3F"/>
    <w:rsid w:val="0012685B"/>
    <w:rsid w:val="0012772D"/>
    <w:rsid w:val="001308BB"/>
    <w:rsid w:val="0013352F"/>
    <w:rsid w:val="00133C6F"/>
    <w:rsid w:val="001351E4"/>
    <w:rsid w:val="001359C5"/>
    <w:rsid w:val="00141BB8"/>
    <w:rsid w:val="00141E16"/>
    <w:rsid w:val="001422F2"/>
    <w:rsid w:val="001429B6"/>
    <w:rsid w:val="00144F50"/>
    <w:rsid w:val="00145055"/>
    <w:rsid w:val="001528F1"/>
    <w:rsid w:val="00154408"/>
    <w:rsid w:val="00154812"/>
    <w:rsid w:val="00155D80"/>
    <w:rsid w:val="00157D85"/>
    <w:rsid w:val="001608D6"/>
    <w:rsid w:val="00163A81"/>
    <w:rsid w:val="00164B45"/>
    <w:rsid w:val="0016518E"/>
    <w:rsid w:val="001748FC"/>
    <w:rsid w:val="0018088D"/>
    <w:rsid w:val="00183926"/>
    <w:rsid w:val="001840C1"/>
    <w:rsid w:val="00187066"/>
    <w:rsid w:val="001879DD"/>
    <w:rsid w:val="00191408"/>
    <w:rsid w:val="00197D88"/>
    <w:rsid w:val="001A35DC"/>
    <w:rsid w:val="001A47EE"/>
    <w:rsid w:val="001A66ED"/>
    <w:rsid w:val="001A6F93"/>
    <w:rsid w:val="001B08CA"/>
    <w:rsid w:val="001B0B3A"/>
    <w:rsid w:val="001B114F"/>
    <w:rsid w:val="001B264D"/>
    <w:rsid w:val="001B4C39"/>
    <w:rsid w:val="001B75D9"/>
    <w:rsid w:val="001C27BF"/>
    <w:rsid w:val="001D0D2C"/>
    <w:rsid w:val="001D100B"/>
    <w:rsid w:val="001D13C6"/>
    <w:rsid w:val="001D5CC1"/>
    <w:rsid w:val="001D605E"/>
    <w:rsid w:val="001E009B"/>
    <w:rsid w:val="001E3C68"/>
    <w:rsid w:val="001E68ED"/>
    <w:rsid w:val="001E6EDF"/>
    <w:rsid w:val="001F2ED3"/>
    <w:rsid w:val="001F5815"/>
    <w:rsid w:val="00202950"/>
    <w:rsid w:val="00202F97"/>
    <w:rsid w:val="002032D8"/>
    <w:rsid w:val="0020497F"/>
    <w:rsid w:val="00206427"/>
    <w:rsid w:val="0020663B"/>
    <w:rsid w:val="00207B8A"/>
    <w:rsid w:val="002129B6"/>
    <w:rsid w:val="00216641"/>
    <w:rsid w:val="00221F91"/>
    <w:rsid w:val="00223096"/>
    <w:rsid w:val="0022523E"/>
    <w:rsid w:val="00226BE4"/>
    <w:rsid w:val="00231335"/>
    <w:rsid w:val="00232093"/>
    <w:rsid w:val="0023313A"/>
    <w:rsid w:val="00233864"/>
    <w:rsid w:val="002357E2"/>
    <w:rsid w:val="00240FDE"/>
    <w:rsid w:val="00245D9C"/>
    <w:rsid w:val="00247A01"/>
    <w:rsid w:val="002505F3"/>
    <w:rsid w:val="00252839"/>
    <w:rsid w:val="002538BC"/>
    <w:rsid w:val="00254CB8"/>
    <w:rsid w:val="00265397"/>
    <w:rsid w:val="00266840"/>
    <w:rsid w:val="00271366"/>
    <w:rsid w:val="002715CD"/>
    <w:rsid w:val="002776CA"/>
    <w:rsid w:val="00283CFC"/>
    <w:rsid w:val="00286335"/>
    <w:rsid w:val="0029751C"/>
    <w:rsid w:val="002979DB"/>
    <w:rsid w:val="002A25B3"/>
    <w:rsid w:val="002A40B6"/>
    <w:rsid w:val="002A4EF5"/>
    <w:rsid w:val="002A73BE"/>
    <w:rsid w:val="002B0F24"/>
    <w:rsid w:val="002B2B52"/>
    <w:rsid w:val="002B2FF1"/>
    <w:rsid w:val="002B3EB0"/>
    <w:rsid w:val="002C3154"/>
    <w:rsid w:val="002C3E15"/>
    <w:rsid w:val="002C4FF0"/>
    <w:rsid w:val="002D3BEB"/>
    <w:rsid w:val="002D4A35"/>
    <w:rsid w:val="002D4B94"/>
    <w:rsid w:val="002D69C1"/>
    <w:rsid w:val="002E04DA"/>
    <w:rsid w:val="002E2E60"/>
    <w:rsid w:val="002E3FED"/>
    <w:rsid w:val="002E40D5"/>
    <w:rsid w:val="002F119C"/>
    <w:rsid w:val="002F175F"/>
    <w:rsid w:val="002F3ABE"/>
    <w:rsid w:val="002F73B8"/>
    <w:rsid w:val="00301672"/>
    <w:rsid w:val="00301DC7"/>
    <w:rsid w:val="00303E49"/>
    <w:rsid w:val="00306EF5"/>
    <w:rsid w:val="00312578"/>
    <w:rsid w:val="00312C50"/>
    <w:rsid w:val="003167A1"/>
    <w:rsid w:val="003200E3"/>
    <w:rsid w:val="003258BC"/>
    <w:rsid w:val="00331AE2"/>
    <w:rsid w:val="00333410"/>
    <w:rsid w:val="00336770"/>
    <w:rsid w:val="00343237"/>
    <w:rsid w:val="00345695"/>
    <w:rsid w:val="0034598E"/>
    <w:rsid w:val="00345A08"/>
    <w:rsid w:val="00350A91"/>
    <w:rsid w:val="00356A9A"/>
    <w:rsid w:val="00357BEA"/>
    <w:rsid w:val="003629CD"/>
    <w:rsid w:val="00366B4B"/>
    <w:rsid w:val="003734FD"/>
    <w:rsid w:val="00380DED"/>
    <w:rsid w:val="00381F5B"/>
    <w:rsid w:val="0038407A"/>
    <w:rsid w:val="003866F7"/>
    <w:rsid w:val="0039070E"/>
    <w:rsid w:val="0039189C"/>
    <w:rsid w:val="00392905"/>
    <w:rsid w:val="00395DF9"/>
    <w:rsid w:val="00396DA8"/>
    <w:rsid w:val="003A6B85"/>
    <w:rsid w:val="003A6D36"/>
    <w:rsid w:val="003B0648"/>
    <w:rsid w:val="003B28FC"/>
    <w:rsid w:val="003B3DFF"/>
    <w:rsid w:val="003C417F"/>
    <w:rsid w:val="003C4607"/>
    <w:rsid w:val="003E468F"/>
    <w:rsid w:val="003E4933"/>
    <w:rsid w:val="003E5758"/>
    <w:rsid w:val="003E5E7E"/>
    <w:rsid w:val="003E6017"/>
    <w:rsid w:val="003E6638"/>
    <w:rsid w:val="003F0D96"/>
    <w:rsid w:val="003F489D"/>
    <w:rsid w:val="00401315"/>
    <w:rsid w:val="00403E4A"/>
    <w:rsid w:val="0040553F"/>
    <w:rsid w:val="00406D02"/>
    <w:rsid w:val="00414AEC"/>
    <w:rsid w:val="00415163"/>
    <w:rsid w:val="004202ED"/>
    <w:rsid w:val="004226A5"/>
    <w:rsid w:val="004304FF"/>
    <w:rsid w:val="00432768"/>
    <w:rsid w:val="0043798D"/>
    <w:rsid w:val="004404BA"/>
    <w:rsid w:val="004422C0"/>
    <w:rsid w:val="0044627F"/>
    <w:rsid w:val="00460D7B"/>
    <w:rsid w:val="0047406B"/>
    <w:rsid w:val="004804C6"/>
    <w:rsid w:val="004835A5"/>
    <w:rsid w:val="004976D9"/>
    <w:rsid w:val="004A1588"/>
    <w:rsid w:val="004A3B85"/>
    <w:rsid w:val="004A6283"/>
    <w:rsid w:val="004B34EA"/>
    <w:rsid w:val="004B4130"/>
    <w:rsid w:val="004B4609"/>
    <w:rsid w:val="004B65DA"/>
    <w:rsid w:val="004B7CA2"/>
    <w:rsid w:val="004C6354"/>
    <w:rsid w:val="004D1800"/>
    <w:rsid w:val="004D22F9"/>
    <w:rsid w:val="004D3978"/>
    <w:rsid w:val="004E08DC"/>
    <w:rsid w:val="004E12B9"/>
    <w:rsid w:val="004E15A2"/>
    <w:rsid w:val="004E1BCE"/>
    <w:rsid w:val="004E3336"/>
    <w:rsid w:val="004E365E"/>
    <w:rsid w:val="004E3842"/>
    <w:rsid w:val="004E3AA6"/>
    <w:rsid w:val="004E7037"/>
    <w:rsid w:val="004F07E3"/>
    <w:rsid w:val="004F2003"/>
    <w:rsid w:val="004F333F"/>
    <w:rsid w:val="004F3AF1"/>
    <w:rsid w:val="004F4ABB"/>
    <w:rsid w:val="00501240"/>
    <w:rsid w:val="0050300A"/>
    <w:rsid w:val="00506B0A"/>
    <w:rsid w:val="00506C29"/>
    <w:rsid w:val="005107E7"/>
    <w:rsid w:val="005108E0"/>
    <w:rsid w:val="00511435"/>
    <w:rsid w:val="00521FB2"/>
    <w:rsid w:val="00522ADC"/>
    <w:rsid w:val="00527623"/>
    <w:rsid w:val="00533151"/>
    <w:rsid w:val="00534407"/>
    <w:rsid w:val="00536177"/>
    <w:rsid w:val="00536461"/>
    <w:rsid w:val="00537866"/>
    <w:rsid w:val="00541EF7"/>
    <w:rsid w:val="005467AB"/>
    <w:rsid w:val="00547A92"/>
    <w:rsid w:val="00550CFB"/>
    <w:rsid w:val="00552435"/>
    <w:rsid w:val="0055320A"/>
    <w:rsid w:val="005555FD"/>
    <w:rsid w:val="00566A07"/>
    <w:rsid w:val="00573BAE"/>
    <w:rsid w:val="00575BE4"/>
    <w:rsid w:val="00576F3D"/>
    <w:rsid w:val="00585464"/>
    <w:rsid w:val="00585A1C"/>
    <w:rsid w:val="00590C09"/>
    <w:rsid w:val="005928C5"/>
    <w:rsid w:val="005A5EB8"/>
    <w:rsid w:val="005B0EA9"/>
    <w:rsid w:val="005B39FE"/>
    <w:rsid w:val="005B43B1"/>
    <w:rsid w:val="005B562F"/>
    <w:rsid w:val="005B5DC7"/>
    <w:rsid w:val="005C0216"/>
    <w:rsid w:val="005C42E1"/>
    <w:rsid w:val="005D1203"/>
    <w:rsid w:val="005D14CB"/>
    <w:rsid w:val="005D1CC5"/>
    <w:rsid w:val="005D44C5"/>
    <w:rsid w:val="005E0A7C"/>
    <w:rsid w:val="005E3B15"/>
    <w:rsid w:val="005E7269"/>
    <w:rsid w:val="005E7CFD"/>
    <w:rsid w:val="005F1462"/>
    <w:rsid w:val="005F6156"/>
    <w:rsid w:val="006013C1"/>
    <w:rsid w:val="00606D4A"/>
    <w:rsid w:val="006076E5"/>
    <w:rsid w:val="006115FD"/>
    <w:rsid w:val="00615505"/>
    <w:rsid w:val="00616D8C"/>
    <w:rsid w:val="006217A6"/>
    <w:rsid w:val="006320E8"/>
    <w:rsid w:val="00634B37"/>
    <w:rsid w:val="006406B4"/>
    <w:rsid w:val="0064101F"/>
    <w:rsid w:val="006422E2"/>
    <w:rsid w:val="00642B50"/>
    <w:rsid w:val="006469D2"/>
    <w:rsid w:val="00647A0C"/>
    <w:rsid w:val="006501DF"/>
    <w:rsid w:val="00651F5D"/>
    <w:rsid w:val="00653D84"/>
    <w:rsid w:val="006600CB"/>
    <w:rsid w:val="00663E07"/>
    <w:rsid w:val="00664404"/>
    <w:rsid w:val="00665166"/>
    <w:rsid w:val="00670C26"/>
    <w:rsid w:val="00671175"/>
    <w:rsid w:val="00675BEF"/>
    <w:rsid w:val="006846AD"/>
    <w:rsid w:val="006868AE"/>
    <w:rsid w:val="0068747E"/>
    <w:rsid w:val="006939A1"/>
    <w:rsid w:val="006958E3"/>
    <w:rsid w:val="00695B76"/>
    <w:rsid w:val="00695FF6"/>
    <w:rsid w:val="006A4444"/>
    <w:rsid w:val="006A58E5"/>
    <w:rsid w:val="006A6C4F"/>
    <w:rsid w:val="006B0DAF"/>
    <w:rsid w:val="006B6881"/>
    <w:rsid w:val="006C263B"/>
    <w:rsid w:val="006C4BB0"/>
    <w:rsid w:val="006C697C"/>
    <w:rsid w:val="006D3E05"/>
    <w:rsid w:val="006E0276"/>
    <w:rsid w:val="006E2856"/>
    <w:rsid w:val="006E3808"/>
    <w:rsid w:val="0070270B"/>
    <w:rsid w:val="00703E24"/>
    <w:rsid w:val="00706A47"/>
    <w:rsid w:val="00720DBD"/>
    <w:rsid w:val="007211D1"/>
    <w:rsid w:val="007244CE"/>
    <w:rsid w:val="007308A9"/>
    <w:rsid w:val="00732A09"/>
    <w:rsid w:val="0074226D"/>
    <w:rsid w:val="00744486"/>
    <w:rsid w:val="00744CC5"/>
    <w:rsid w:val="00745A62"/>
    <w:rsid w:val="007462E6"/>
    <w:rsid w:val="00747D8D"/>
    <w:rsid w:val="0075484B"/>
    <w:rsid w:val="00754E3F"/>
    <w:rsid w:val="00757123"/>
    <w:rsid w:val="00757A8C"/>
    <w:rsid w:val="0076023F"/>
    <w:rsid w:val="007614E9"/>
    <w:rsid w:val="00765D66"/>
    <w:rsid w:val="00766F7B"/>
    <w:rsid w:val="00771503"/>
    <w:rsid w:val="00777486"/>
    <w:rsid w:val="0078101D"/>
    <w:rsid w:val="007810ED"/>
    <w:rsid w:val="007842C3"/>
    <w:rsid w:val="007921BC"/>
    <w:rsid w:val="00794373"/>
    <w:rsid w:val="00796322"/>
    <w:rsid w:val="007A199A"/>
    <w:rsid w:val="007A2FDC"/>
    <w:rsid w:val="007A468C"/>
    <w:rsid w:val="007A48DE"/>
    <w:rsid w:val="007A77E2"/>
    <w:rsid w:val="007B06A1"/>
    <w:rsid w:val="007B154A"/>
    <w:rsid w:val="007B6EB3"/>
    <w:rsid w:val="007C0E63"/>
    <w:rsid w:val="007D461C"/>
    <w:rsid w:val="007E2AF0"/>
    <w:rsid w:val="007E3CE7"/>
    <w:rsid w:val="007F489E"/>
    <w:rsid w:val="00801B23"/>
    <w:rsid w:val="008021CC"/>
    <w:rsid w:val="00805B54"/>
    <w:rsid w:val="008079DB"/>
    <w:rsid w:val="00807D00"/>
    <w:rsid w:val="00813E4C"/>
    <w:rsid w:val="0081777E"/>
    <w:rsid w:val="008270B7"/>
    <w:rsid w:val="0084068D"/>
    <w:rsid w:val="00842986"/>
    <w:rsid w:val="008429EE"/>
    <w:rsid w:val="008468FF"/>
    <w:rsid w:val="008522F6"/>
    <w:rsid w:val="00852AC3"/>
    <w:rsid w:val="00856ACE"/>
    <w:rsid w:val="00864A6B"/>
    <w:rsid w:val="00872391"/>
    <w:rsid w:val="00873DC7"/>
    <w:rsid w:val="00874058"/>
    <w:rsid w:val="0088197F"/>
    <w:rsid w:val="008847A8"/>
    <w:rsid w:val="008909BF"/>
    <w:rsid w:val="008912B2"/>
    <w:rsid w:val="008A16B0"/>
    <w:rsid w:val="008A3036"/>
    <w:rsid w:val="008A43AC"/>
    <w:rsid w:val="008A4AB2"/>
    <w:rsid w:val="008A5CCA"/>
    <w:rsid w:val="008A6598"/>
    <w:rsid w:val="008B0EFC"/>
    <w:rsid w:val="008B59E6"/>
    <w:rsid w:val="008B663D"/>
    <w:rsid w:val="008D05A9"/>
    <w:rsid w:val="008D33F0"/>
    <w:rsid w:val="008D4CFB"/>
    <w:rsid w:val="008D7E43"/>
    <w:rsid w:val="008E0D76"/>
    <w:rsid w:val="008E1A76"/>
    <w:rsid w:val="008E1E71"/>
    <w:rsid w:val="008E4C14"/>
    <w:rsid w:val="008E67DF"/>
    <w:rsid w:val="008F216B"/>
    <w:rsid w:val="008F39FF"/>
    <w:rsid w:val="008F557E"/>
    <w:rsid w:val="008F61D6"/>
    <w:rsid w:val="008F6F5F"/>
    <w:rsid w:val="008F7F24"/>
    <w:rsid w:val="0090115E"/>
    <w:rsid w:val="00904A77"/>
    <w:rsid w:val="00904F52"/>
    <w:rsid w:val="009078AA"/>
    <w:rsid w:val="0091001D"/>
    <w:rsid w:val="0091017E"/>
    <w:rsid w:val="009153A9"/>
    <w:rsid w:val="00917D3E"/>
    <w:rsid w:val="00925AD7"/>
    <w:rsid w:val="00927D41"/>
    <w:rsid w:val="00936B06"/>
    <w:rsid w:val="009377C4"/>
    <w:rsid w:val="00943D83"/>
    <w:rsid w:val="0094584B"/>
    <w:rsid w:val="00950811"/>
    <w:rsid w:val="0096085D"/>
    <w:rsid w:val="00962FD6"/>
    <w:rsid w:val="0096312F"/>
    <w:rsid w:val="00964B93"/>
    <w:rsid w:val="00974481"/>
    <w:rsid w:val="00975653"/>
    <w:rsid w:val="00975C63"/>
    <w:rsid w:val="00976E0D"/>
    <w:rsid w:val="00977599"/>
    <w:rsid w:val="00980415"/>
    <w:rsid w:val="009863A7"/>
    <w:rsid w:val="009A662E"/>
    <w:rsid w:val="009A7C91"/>
    <w:rsid w:val="009B06B9"/>
    <w:rsid w:val="009B3548"/>
    <w:rsid w:val="009B615F"/>
    <w:rsid w:val="009B6166"/>
    <w:rsid w:val="009B7911"/>
    <w:rsid w:val="009C0FB6"/>
    <w:rsid w:val="009C2B76"/>
    <w:rsid w:val="009D6979"/>
    <w:rsid w:val="009D6E75"/>
    <w:rsid w:val="009E0E75"/>
    <w:rsid w:val="009E3CEE"/>
    <w:rsid w:val="009E4B9B"/>
    <w:rsid w:val="009E58B6"/>
    <w:rsid w:val="009F21B7"/>
    <w:rsid w:val="009F54F8"/>
    <w:rsid w:val="009F68ED"/>
    <w:rsid w:val="00A030DD"/>
    <w:rsid w:val="00A04E76"/>
    <w:rsid w:val="00A0580C"/>
    <w:rsid w:val="00A07A14"/>
    <w:rsid w:val="00A109D9"/>
    <w:rsid w:val="00A11E9E"/>
    <w:rsid w:val="00A12078"/>
    <w:rsid w:val="00A12689"/>
    <w:rsid w:val="00A16800"/>
    <w:rsid w:val="00A2139A"/>
    <w:rsid w:val="00A23BC6"/>
    <w:rsid w:val="00A32275"/>
    <w:rsid w:val="00A40716"/>
    <w:rsid w:val="00A459B6"/>
    <w:rsid w:val="00A4676B"/>
    <w:rsid w:val="00A52F40"/>
    <w:rsid w:val="00A602BD"/>
    <w:rsid w:val="00A6080D"/>
    <w:rsid w:val="00A666A1"/>
    <w:rsid w:val="00A66C39"/>
    <w:rsid w:val="00A7210A"/>
    <w:rsid w:val="00A7508E"/>
    <w:rsid w:val="00A80642"/>
    <w:rsid w:val="00A81E91"/>
    <w:rsid w:val="00A824CC"/>
    <w:rsid w:val="00A830D0"/>
    <w:rsid w:val="00A859C5"/>
    <w:rsid w:val="00A85E38"/>
    <w:rsid w:val="00A87449"/>
    <w:rsid w:val="00A90F20"/>
    <w:rsid w:val="00A92D18"/>
    <w:rsid w:val="00A95014"/>
    <w:rsid w:val="00A961C0"/>
    <w:rsid w:val="00A97B71"/>
    <w:rsid w:val="00AA04B7"/>
    <w:rsid w:val="00AA7920"/>
    <w:rsid w:val="00AA7C61"/>
    <w:rsid w:val="00AB29EA"/>
    <w:rsid w:val="00AB367D"/>
    <w:rsid w:val="00AB36C6"/>
    <w:rsid w:val="00AB467E"/>
    <w:rsid w:val="00AB554D"/>
    <w:rsid w:val="00AB577F"/>
    <w:rsid w:val="00AB763B"/>
    <w:rsid w:val="00AC04A1"/>
    <w:rsid w:val="00AC0FA7"/>
    <w:rsid w:val="00AD56E2"/>
    <w:rsid w:val="00AE513B"/>
    <w:rsid w:val="00AE7ED5"/>
    <w:rsid w:val="00AF0286"/>
    <w:rsid w:val="00AF1DCD"/>
    <w:rsid w:val="00AF33F1"/>
    <w:rsid w:val="00AF487D"/>
    <w:rsid w:val="00AF6F1F"/>
    <w:rsid w:val="00B0479C"/>
    <w:rsid w:val="00B16687"/>
    <w:rsid w:val="00B21B14"/>
    <w:rsid w:val="00B24D01"/>
    <w:rsid w:val="00B24DA4"/>
    <w:rsid w:val="00B30C3F"/>
    <w:rsid w:val="00B35C52"/>
    <w:rsid w:val="00B409A7"/>
    <w:rsid w:val="00B424D2"/>
    <w:rsid w:val="00B42549"/>
    <w:rsid w:val="00B46161"/>
    <w:rsid w:val="00B46B04"/>
    <w:rsid w:val="00B47EAF"/>
    <w:rsid w:val="00B502FF"/>
    <w:rsid w:val="00B60AE3"/>
    <w:rsid w:val="00B61646"/>
    <w:rsid w:val="00B63584"/>
    <w:rsid w:val="00B63C25"/>
    <w:rsid w:val="00B641A7"/>
    <w:rsid w:val="00B659AC"/>
    <w:rsid w:val="00B67D1A"/>
    <w:rsid w:val="00B75DBB"/>
    <w:rsid w:val="00B76D4C"/>
    <w:rsid w:val="00B77D9E"/>
    <w:rsid w:val="00B829D2"/>
    <w:rsid w:val="00B83E20"/>
    <w:rsid w:val="00B8787E"/>
    <w:rsid w:val="00B94608"/>
    <w:rsid w:val="00B95157"/>
    <w:rsid w:val="00B96289"/>
    <w:rsid w:val="00B964B5"/>
    <w:rsid w:val="00B965A3"/>
    <w:rsid w:val="00BA04FE"/>
    <w:rsid w:val="00BB1AC3"/>
    <w:rsid w:val="00BB290F"/>
    <w:rsid w:val="00BB49C2"/>
    <w:rsid w:val="00BB5F47"/>
    <w:rsid w:val="00BB75D5"/>
    <w:rsid w:val="00BC4917"/>
    <w:rsid w:val="00BC5E96"/>
    <w:rsid w:val="00BC75F6"/>
    <w:rsid w:val="00BC7E17"/>
    <w:rsid w:val="00BD053E"/>
    <w:rsid w:val="00BD243A"/>
    <w:rsid w:val="00BD2653"/>
    <w:rsid w:val="00BD4633"/>
    <w:rsid w:val="00BD53AE"/>
    <w:rsid w:val="00BD66BB"/>
    <w:rsid w:val="00BE0670"/>
    <w:rsid w:val="00BE138F"/>
    <w:rsid w:val="00BE23E8"/>
    <w:rsid w:val="00BE40A3"/>
    <w:rsid w:val="00BE4C50"/>
    <w:rsid w:val="00BE547A"/>
    <w:rsid w:val="00BF120D"/>
    <w:rsid w:val="00BF1A8E"/>
    <w:rsid w:val="00BF1BCB"/>
    <w:rsid w:val="00BF55EA"/>
    <w:rsid w:val="00C0128D"/>
    <w:rsid w:val="00C108EA"/>
    <w:rsid w:val="00C109DA"/>
    <w:rsid w:val="00C15066"/>
    <w:rsid w:val="00C17BC8"/>
    <w:rsid w:val="00C20E65"/>
    <w:rsid w:val="00C235BE"/>
    <w:rsid w:val="00C235F3"/>
    <w:rsid w:val="00C277C5"/>
    <w:rsid w:val="00C37304"/>
    <w:rsid w:val="00C37428"/>
    <w:rsid w:val="00C42F29"/>
    <w:rsid w:val="00C46B57"/>
    <w:rsid w:val="00C53BCE"/>
    <w:rsid w:val="00C613EE"/>
    <w:rsid w:val="00C61859"/>
    <w:rsid w:val="00C62547"/>
    <w:rsid w:val="00C64DCA"/>
    <w:rsid w:val="00C65429"/>
    <w:rsid w:val="00C670A5"/>
    <w:rsid w:val="00C70471"/>
    <w:rsid w:val="00C70D37"/>
    <w:rsid w:val="00C80A19"/>
    <w:rsid w:val="00C8110C"/>
    <w:rsid w:val="00C817E1"/>
    <w:rsid w:val="00C82938"/>
    <w:rsid w:val="00C83830"/>
    <w:rsid w:val="00C83FCB"/>
    <w:rsid w:val="00C86379"/>
    <w:rsid w:val="00CA1C09"/>
    <w:rsid w:val="00CA4668"/>
    <w:rsid w:val="00CA5397"/>
    <w:rsid w:val="00CA5F0D"/>
    <w:rsid w:val="00CB0837"/>
    <w:rsid w:val="00CB1B6B"/>
    <w:rsid w:val="00CB2988"/>
    <w:rsid w:val="00CB47F0"/>
    <w:rsid w:val="00CB5F1B"/>
    <w:rsid w:val="00CB6A3B"/>
    <w:rsid w:val="00CC1F61"/>
    <w:rsid w:val="00CC4D93"/>
    <w:rsid w:val="00CC6B46"/>
    <w:rsid w:val="00CD2A8A"/>
    <w:rsid w:val="00CD3D4C"/>
    <w:rsid w:val="00CD6D66"/>
    <w:rsid w:val="00CD7A26"/>
    <w:rsid w:val="00CE3FC0"/>
    <w:rsid w:val="00CE7FC0"/>
    <w:rsid w:val="00CF017A"/>
    <w:rsid w:val="00D0017C"/>
    <w:rsid w:val="00D02E7E"/>
    <w:rsid w:val="00D037AF"/>
    <w:rsid w:val="00D03DB0"/>
    <w:rsid w:val="00D06418"/>
    <w:rsid w:val="00D10521"/>
    <w:rsid w:val="00D153A0"/>
    <w:rsid w:val="00D15C51"/>
    <w:rsid w:val="00D17D19"/>
    <w:rsid w:val="00D22143"/>
    <w:rsid w:val="00D23B97"/>
    <w:rsid w:val="00D24ADF"/>
    <w:rsid w:val="00D264DA"/>
    <w:rsid w:val="00D30561"/>
    <w:rsid w:val="00D328DB"/>
    <w:rsid w:val="00D33D73"/>
    <w:rsid w:val="00D35A7F"/>
    <w:rsid w:val="00D37C96"/>
    <w:rsid w:val="00D400CC"/>
    <w:rsid w:val="00D41BE7"/>
    <w:rsid w:val="00D426B5"/>
    <w:rsid w:val="00D42DA0"/>
    <w:rsid w:val="00D42ECD"/>
    <w:rsid w:val="00D448A9"/>
    <w:rsid w:val="00D4550F"/>
    <w:rsid w:val="00D528F9"/>
    <w:rsid w:val="00D5545E"/>
    <w:rsid w:val="00D56CCA"/>
    <w:rsid w:val="00D57729"/>
    <w:rsid w:val="00D60DF8"/>
    <w:rsid w:val="00D63C53"/>
    <w:rsid w:val="00D707B3"/>
    <w:rsid w:val="00D70BB3"/>
    <w:rsid w:val="00D70E53"/>
    <w:rsid w:val="00D77F73"/>
    <w:rsid w:val="00D8404F"/>
    <w:rsid w:val="00D874F8"/>
    <w:rsid w:val="00D90BE0"/>
    <w:rsid w:val="00D9143B"/>
    <w:rsid w:val="00D92216"/>
    <w:rsid w:val="00D925DF"/>
    <w:rsid w:val="00D9371A"/>
    <w:rsid w:val="00D93F88"/>
    <w:rsid w:val="00D94FB6"/>
    <w:rsid w:val="00D9560A"/>
    <w:rsid w:val="00DD3528"/>
    <w:rsid w:val="00DD7BC0"/>
    <w:rsid w:val="00DE4D71"/>
    <w:rsid w:val="00DE5899"/>
    <w:rsid w:val="00DF1D1B"/>
    <w:rsid w:val="00DF50F4"/>
    <w:rsid w:val="00E02D16"/>
    <w:rsid w:val="00E043C8"/>
    <w:rsid w:val="00E07FD3"/>
    <w:rsid w:val="00E14027"/>
    <w:rsid w:val="00E14DFF"/>
    <w:rsid w:val="00E15A81"/>
    <w:rsid w:val="00E26BF1"/>
    <w:rsid w:val="00E27742"/>
    <w:rsid w:val="00E323B2"/>
    <w:rsid w:val="00E36440"/>
    <w:rsid w:val="00E36853"/>
    <w:rsid w:val="00E40E4D"/>
    <w:rsid w:val="00E42290"/>
    <w:rsid w:val="00E47DC9"/>
    <w:rsid w:val="00E5181C"/>
    <w:rsid w:val="00E52056"/>
    <w:rsid w:val="00E56E15"/>
    <w:rsid w:val="00E57A5E"/>
    <w:rsid w:val="00E62C7E"/>
    <w:rsid w:val="00E66578"/>
    <w:rsid w:val="00E7238D"/>
    <w:rsid w:val="00E80A88"/>
    <w:rsid w:val="00E80AB1"/>
    <w:rsid w:val="00E84130"/>
    <w:rsid w:val="00E90808"/>
    <w:rsid w:val="00E97CBD"/>
    <w:rsid w:val="00EA59BA"/>
    <w:rsid w:val="00EA64F9"/>
    <w:rsid w:val="00EB0FEB"/>
    <w:rsid w:val="00EB6EF7"/>
    <w:rsid w:val="00EC0538"/>
    <w:rsid w:val="00EC4245"/>
    <w:rsid w:val="00ED24EC"/>
    <w:rsid w:val="00EE16EA"/>
    <w:rsid w:val="00EE2336"/>
    <w:rsid w:val="00EE294F"/>
    <w:rsid w:val="00EE6604"/>
    <w:rsid w:val="00EF1DF3"/>
    <w:rsid w:val="00EF46EF"/>
    <w:rsid w:val="00EF4B6F"/>
    <w:rsid w:val="00F008B2"/>
    <w:rsid w:val="00F00FF0"/>
    <w:rsid w:val="00F02910"/>
    <w:rsid w:val="00F045F3"/>
    <w:rsid w:val="00F065DA"/>
    <w:rsid w:val="00F078C6"/>
    <w:rsid w:val="00F133B7"/>
    <w:rsid w:val="00F166EA"/>
    <w:rsid w:val="00F16B22"/>
    <w:rsid w:val="00F206AA"/>
    <w:rsid w:val="00F23FDA"/>
    <w:rsid w:val="00F32D87"/>
    <w:rsid w:val="00F34A6F"/>
    <w:rsid w:val="00F3788C"/>
    <w:rsid w:val="00F403E1"/>
    <w:rsid w:val="00F4122A"/>
    <w:rsid w:val="00F44F76"/>
    <w:rsid w:val="00F4697A"/>
    <w:rsid w:val="00F475BD"/>
    <w:rsid w:val="00F53430"/>
    <w:rsid w:val="00F55B9C"/>
    <w:rsid w:val="00F60142"/>
    <w:rsid w:val="00F60BB5"/>
    <w:rsid w:val="00F66B9B"/>
    <w:rsid w:val="00F75D70"/>
    <w:rsid w:val="00F81F4A"/>
    <w:rsid w:val="00F8217E"/>
    <w:rsid w:val="00F84FF1"/>
    <w:rsid w:val="00F86CBD"/>
    <w:rsid w:val="00F938E6"/>
    <w:rsid w:val="00F94105"/>
    <w:rsid w:val="00F944E7"/>
    <w:rsid w:val="00FA2310"/>
    <w:rsid w:val="00FA3ABB"/>
    <w:rsid w:val="00FA69DE"/>
    <w:rsid w:val="00FB2C28"/>
    <w:rsid w:val="00FB3F6E"/>
    <w:rsid w:val="00FB632F"/>
    <w:rsid w:val="00FB649F"/>
    <w:rsid w:val="00FC074D"/>
    <w:rsid w:val="00FD4052"/>
    <w:rsid w:val="00FD4E96"/>
    <w:rsid w:val="00FE0EDE"/>
    <w:rsid w:val="00FE698F"/>
    <w:rsid w:val="00FF0573"/>
    <w:rsid w:val="00FF1826"/>
    <w:rsid w:val="00FF1903"/>
    <w:rsid w:val="00FF19FB"/>
    <w:rsid w:val="00FF22BC"/>
    <w:rsid w:val="00FF4E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4CE"/>
  </w:style>
  <w:style w:type="paragraph" w:styleId="Ttulo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autoRedefine/>
    <w:uiPriority w:val="9"/>
    <w:unhideWhenUsed/>
    <w:qFormat/>
    <w:rsid w:val="00585A1C"/>
    <w:pPr>
      <w:keepNext/>
      <w:keepLines/>
      <w:spacing w:before="160" w:after="240" w:line="240" w:lineRule="auto"/>
      <w:jc w:val="both"/>
      <w:outlineLvl w:val="1"/>
    </w:pPr>
    <w:rPr>
      <w:rFonts w:ascii="Barlow" w:hAnsi="Barlow" w:cstheme="majorBidi"/>
      <w:b/>
      <w:sz w:val="22"/>
      <w:szCs w:val="32"/>
    </w:rPr>
  </w:style>
  <w:style w:type="paragraph" w:styleId="Ttulo3">
    <w:name w:val="heading 3"/>
    <w:basedOn w:val="Normal"/>
    <w:next w:val="Normal"/>
    <w:link w:val="Ttulo3Car"/>
    <w:autoRedefine/>
    <w:uiPriority w:val="9"/>
    <w:unhideWhenUsed/>
    <w:qFormat/>
    <w:rsid w:val="00077630"/>
    <w:pPr>
      <w:keepNext/>
      <w:keepLines/>
      <w:spacing w:before="160" w:after="240" w:line="240" w:lineRule="auto"/>
      <w:jc w:val="both"/>
      <w:outlineLvl w:val="2"/>
    </w:pPr>
    <w:rPr>
      <w:rFonts w:ascii="Barlow" w:eastAsiaTheme="majorEastAsia" w:hAnsi="Barlow" w:cstheme="majorBidi"/>
      <w:b/>
      <w:sz w:val="22"/>
      <w:szCs w:val="22"/>
    </w:rPr>
  </w:style>
  <w:style w:type="paragraph" w:styleId="Ttulo4">
    <w:name w:val="heading 4"/>
    <w:basedOn w:val="Normal"/>
    <w:next w:val="Normal"/>
    <w:link w:val="Ttulo4Car"/>
    <w:autoRedefine/>
    <w:uiPriority w:val="9"/>
    <w:unhideWhenUsed/>
    <w:qFormat/>
    <w:rsid w:val="00A12078"/>
    <w:pPr>
      <w:keepNext/>
      <w:keepLines/>
      <w:spacing w:before="240" w:after="240" w:line="276" w:lineRule="auto"/>
      <w:jc w:val="both"/>
      <w:outlineLvl w:val="3"/>
    </w:pPr>
    <w:rPr>
      <w:rFonts w:ascii="Barlow" w:hAnsi="Barlow" w:cstheme="majorBidi"/>
      <w:b/>
      <w:iCs/>
      <w:sz w:val="22"/>
      <w:szCs w:val="30"/>
      <w:lang w:val="es-ES"/>
    </w:rPr>
  </w:style>
  <w:style w:type="paragraph" w:styleId="Ttulo5">
    <w:name w:val="heading 5"/>
    <w:basedOn w:val="Normal"/>
    <w:next w:val="Normal"/>
    <w:link w:val="Ttulo5Car"/>
    <w:uiPriority w:val="9"/>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44CE"/>
  </w:style>
  <w:style w:type="paragraph" w:styleId="Piedepgina">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44CE"/>
  </w:style>
  <w:style w:type="character" w:customStyle="1" w:styleId="Ttulo1Car">
    <w:name w:val="Título 1 Car"/>
    <w:basedOn w:val="Fuentedeprrafopredeter"/>
    <w:link w:val="Ttulo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585A1C"/>
    <w:rPr>
      <w:rFonts w:ascii="Barlow" w:hAnsi="Barlow" w:cstheme="majorBidi"/>
      <w:b/>
      <w:sz w:val="22"/>
      <w:szCs w:val="32"/>
    </w:rPr>
  </w:style>
  <w:style w:type="character" w:customStyle="1" w:styleId="Ttulo3Car">
    <w:name w:val="Título 3 Car"/>
    <w:basedOn w:val="Fuentedeprrafopredeter"/>
    <w:link w:val="Ttulo3"/>
    <w:uiPriority w:val="9"/>
    <w:rsid w:val="00077630"/>
    <w:rPr>
      <w:rFonts w:ascii="Barlow" w:eastAsiaTheme="majorEastAsia" w:hAnsi="Barlow" w:cstheme="majorBidi"/>
      <w:b/>
      <w:sz w:val="22"/>
      <w:szCs w:val="22"/>
    </w:rPr>
  </w:style>
  <w:style w:type="character" w:customStyle="1" w:styleId="Ttulo4Car">
    <w:name w:val="Título 4 Car"/>
    <w:basedOn w:val="Fuentedeprrafopredeter"/>
    <w:link w:val="Ttulo4"/>
    <w:uiPriority w:val="9"/>
    <w:rsid w:val="00A12078"/>
    <w:rPr>
      <w:rFonts w:ascii="Barlow" w:hAnsi="Barlow" w:cstheme="majorBidi"/>
      <w:b/>
      <w:iCs/>
      <w:sz w:val="22"/>
      <w:szCs w:val="30"/>
      <w:lang w:val="es-ES"/>
    </w:rPr>
  </w:style>
  <w:style w:type="character" w:customStyle="1" w:styleId="Ttulo5Car">
    <w:name w:val="Título 5 Car"/>
    <w:basedOn w:val="Fuentedeprrafopredeter"/>
    <w:link w:val="Ttulo5"/>
    <w:uiPriority w:val="9"/>
    <w:rsid w:val="007244CE"/>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7244CE"/>
    <w:rPr>
      <w:b/>
      <w:bCs/>
      <w:i/>
      <w:iCs/>
    </w:rPr>
  </w:style>
  <w:style w:type="paragraph" w:styleId="Descripci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7244CE"/>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7244CE"/>
    <w:rPr>
      <w:color w:val="44546A" w:themeColor="text2"/>
      <w:sz w:val="28"/>
      <w:szCs w:val="28"/>
    </w:rPr>
  </w:style>
  <w:style w:type="character" w:styleId="Textoennegrita">
    <w:name w:val="Strong"/>
    <w:basedOn w:val="Fuentedeprrafopredeter"/>
    <w:uiPriority w:val="22"/>
    <w:qFormat/>
    <w:rsid w:val="007244CE"/>
    <w:rPr>
      <w:b/>
      <w:bCs/>
    </w:rPr>
  </w:style>
  <w:style w:type="character" w:styleId="nfasis">
    <w:name w:val="Emphasis"/>
    <w:basedOn w:val="Fuentedeprrafopredeter"/>
    <w:uiPriority w:val="20"/>
    <w:qFormat/>
    <w:rsid w:val="007244CE"/>
    <w:rPr>
      <w:i/>
      <w:iCs/>
      <w:color w:val="000000" w:themeColor="text1"/>
    </w:rPr>
  </w:style>
  <w:style w:type="paragraph" w:styleId="Sinespaciado">
    <w:name w:val="No Spacing"/>
    <w:aliases w:val="Sangría"/>
    <w:link w:val="SinespaciadoCar"/>
    <w:uiPriority w:val="1"/>
    <w:qFormat/>
    <w:rsid w:val="007244CE"/>
    <w:pPr>
      <w:spacing w:after="0" w:line="240" w:lineRule="auto"/>
    </w:pPr>
  </w:style>
  <w:style w:type="paragraph" w:styleId="Cita">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7244CE"/>
    <w:rPr>
      <w:i/>
      <w:iCs/>
      <w:color w:val="7B7B7B" w:themeColor="accent3" w:themeShade="BF"/>
      <w:sz w:val="24"/>
      <w:szCs w:val="24"/>
    </w:rPr>
  </w:style>
  <w:style w:type="paragraph" w:styleId="Citadestacada">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7244CE"/>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7244CE"/>
    <w:rPr>
      <w:i/>
      <w:iCs/>
      <w:color w:val="595959" w:themeColor="text1" w:themeTint="A6"/>
    </w:rPr>
  </w:style>
  <w:style w:type="character" w:styleId="nfasisintenso">
    <w:name w:val="Intense Emphasis"/>
    <w:basedOn w:val="Fuentedeprrafopredeter"/>
    <w:uiPriority w:val="21"/>
    <w:qFormat/>
    <w:rsid w:val="007244CE"/>
    <w:rPr>
      <w:b/>
      <w:bCs/>
      <w:i/>
      <w:iCs/>
      <w:color w:val="auto"/>
    </w:rPr>
  </w:style>
  <w:style w:type="character" w:styleId="Referenciasutil">
    <w:name w:val="Subtle Reference"/>
    <w:basedOn w:val="Fuentedeprrafopredeter"/>
    <w:uiPriority w:val="31"/>
    <w:qFormat/>
    <w:rsid w:val="007244CE"/>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7244CE"/>
    <w:rPr>
      <w:b/>
      <w:bCs/>
      <w:caps w:val="0"/>
      <w:smallCaps/>
      <w:color w:val="auto"/>
      <w:spacing w:val="0"/>
      <w:u w:val="single"/>
    </w:rPr>
  </w:style>
  <w:style w:type="character" w:styleId="Ttulodellibro">
    <w:name w:val="Book Title"/>
    <w:basedOn w:val="Fuentedeprrafopredeter"/>
    <w:uiPriority w:val="33"/>
    <w:qFormat/>
    <w:rsid w:val="007244CE"/>
    <w:rPr>
      <w:b/>
      <w:bCs/>
      <w:caps w:val="0"/>
      <w:smallCaps/>
      <w:spacing w:val="0"/>
    </w:rPr>
  </w:style>
  <w:style w:type="paragraph" w:styleId="TtuloTDC">
    <w:name w:val="TOC Heading"/>
    <w:basedOn w:val="Ttulo1"/>
    <w:next w:val="Normal"/>
    <w:uiPriority w:val="39"/>
    <w:unhideWhenUsed/>
    <w:qFormat/>
    <w:rsid w:val="007244CE"/>
    <w:pPr>
      <w:outlineLvl w:val="9"/>
    </w:pPr>
  </w:style>
  <w:style w:type="paragraph" w:styleId="TDC2">
    <w:name w:val="toc 2"/>
    <w:basedOn w:val="Normal"/>
    <w:next w:val="Normal"/>
    <w:autoRedefine/>
    <w:uiPriority w:val="39"/>
    <w:unhideWhenUsed/>
    <w:rsid w:val="001422F2"/>
    <w:pPr>
      <w:spacing w:after="100"/>
      <w:ind w:left="210"/>
    </w:pPr>
  </w:style>
  <w:style w:type="character" w:styleId="Hipervnculo">
    <w:name w:val="Hyperlink"/>
    <w:basedOn w:val="Fuentedeprrafopredeter"/>
    <w:uiPriority w:val="99"/>
    <w:unhideWhenUsed/>
    <w:rsid w:val="001422F2"/>
    <w:rPr>
      <w:color w:val="0563C1" w:themeColor="hyperlink"/>
      <w:u w:val="single"/>
    </w:rPr>
  </w:style>
  <w:style w:type="paragraph" w:styleId="TDC1">
    <w:name w:val="toc 1"/>
    <w:basedOn w:val="Normal"/>
    <w:next w:val="Normal"/>
    <w:autoRedefine/>
    <w:uiPriority w:val="39"/>
    <w:unhideWhenUsed/>
    <w:rsid w:val="001422F2"/>
    <w:pPr>
      <w:spacing w:after="100"/>
    </w:pPr>
  </w:style>
  <w:style w:type="paragraph" w:styleId="TDC3">
    <w:name w:val="toc 3"/>
    <w:basedOn w:val="Normal"/>
    <w:next w:val="Normal"/>
    <w:autoRedefine/>
    <w:uiPriority w:val="39"/>
    <w:unhideWhenUsed/>
    <w:rsid w:val="00312578"/>
    <w:pPr>
      <w:tabs>
        <w:tab w:val="right" w:leader="dot" w:pos="8828"/>
      </w:tabs>
      <w:spacing w:after="120"/>
      <w:ind w:left="420"/>
    </w:pPr>
  </w:style>
  <w:style w:type="paragraph" w:styleId="Prrafodelista">
    <w:name w:val="List Paragraph"/>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basedOn w:val="Fuentedeprrafopredeter"/>
    <w:link w:val="Prrafodelista"/>
    <w:uiPriority w:val="34"/>
    <w:rsid w:val="00415163"/>
    <w:rPr>
      <w:rFonts w:ascii="Trebuchet MS" w:eastAsia="Calibri" w:hAnsi="Trebuchet MS" w:cs="Times New Roman"/>
      <w:color w:val="663300"/>
      <w:sz w:val="24"/>
      <w:szCs w:val="24"/>
      <w:lang w:eastAsia="es-MX"/>
    </w:rPr>
  </w:style>
  <w:style w:type="paragraph" w:styleId="TDC4">
    <w:name w:val="toc 4"/>
    <w:basedOn w:val="Normal"/>
    <w:next w:val="Normal"/>
    <w:autoRedefine/>
    <w:uiPriority w:val="39"/>
    <w:unhideWhenUsed/>
    <w:rsid w:val="00BB75D5"/>
    <w:pPr>
      <w:spacing w:after="100"/>
      <w:ind w:left="630"/>
    </w:pPr>
  </w:style>
  <w:style w:type="paragraph" w:styleId="Textoindependiente">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Textodeglobo">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Fuentedeprrafopredeter"/>
    <w:link w:val="Sinespaciado"/>
    <w:uiPriority w:val="1"/>
    <w:rsid w:val="003E4933"/>
  </w:style>
  <w:style w:type="paragraph" w:styleId="NormalWeb">
    <w:name w:val="Normal (Web)"/>
    <w:basedOn w:val="Normal"/>
    <w:uiPriority w:val="99"/>
    <w:semiHidden/>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A52F40"/>
    <w:rPr>
      <w:sz w:val="16"/>
      <w:szCs w:val="16"/>
    </w:rPr>
  </w:style>
  <w:style w:type="paragraph" w:styleId="Textocomentario">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Fuentedeprrafopredeter"/>
    <w:link w:val="Textocomentario"/>
    <w:uiPriority w:val="99"/>
    <w:rsid w:val="00A52F40"/>
    <w:rPr>
      <w:sz w:val="20"/>
      <w:szCs w:val="20"/>
    </w:rPr>
  </w:style>
  <w:style w:type="paragraph" w:styleId="Asuntodelcomentario">
    <w:name w:val="annotation subject"/>
    <w:basedOn w:val="Textocomentario"/>
    <w:next w:val="Textocomentario"/>
    <w:link w:val="AsuntodelcomentarioCar"/>
    <w:uiPriority w:val="99"/>
    <w:semiHidden/>
    <w:unhideWhenUsed/>
    <w:rsid w:val="00A52F40"/>
    <w:rPr>
      <w:b/>
      <w:bCs/>
    </w:rPr>
  </w:style>
  <w:style w:type="character" w:customStyle="1" w:styleId="AsuntodelcomentarioCar">
    <w:name w:val="Asunto del comentario Car"/>
    <w:basedOn w:val="TextocomentarioCar"/>
    <w:link w:val="Asuntodelcomentario"/>
    <w:uiPriority w:val="99"/>
    <w:semiHidden/>
    <w:rsid w:val="00A52F40"/>
    <w:rPr>
      <w:b/>
      <w:bCs/>
      <w:sz w:val="20"/>
      <w:szCs w:val="20"/>
    </w:rPr>
  </w:style>
  <w:style w:type="table" w:customStyle="1" w:styleId="Tablaconcuadrcula1">
    <w:name w:val="Tabla con cuadrícula1"/>
    <w:basedOn w:val="Tablanormal"/>
    <w:next w:val="Tablaconcuadrcula"/>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anormal"/>
    <w:next w:val="Tablaconcuadrcula"/>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a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a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D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D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D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D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anormal"/>
    <w:next w:val="Tablaconcuadrcula"/>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Fuentedeprrafopredeter"/>
    <w:rsid w:val="0047406B"/>
  </w:style>
  <w:style w:type="table" w:customStyle="1" w:styleId="Tabladecuadrcula4-nfasis32">
    <w:name w:val="Tabla de cuadrícula 4 - Énfasis 32"/>
    <w:basedOn w:val="Tabla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390">
      <w:bodyDiv w:val="1"/>
      <w:marLeft w:val="0"/>
      <w:marRight w:val="0"/>
      <w:marTop w:val="0"/>
      <w:marBottom w:val="0"/>
      <w:divBdr>
        <w:top w:val="none" w:sz="0" w:space="0" w:color="auto"/>
        <w:left w:val="none" w:sz="0" w:space="0" w:color="auto"/>
        <w:bottom w:val="none" w:sz="0" w:space="0" w:color="auto"/>
        <w:right w:val="none" w:sz="0" w:space="0" w:color="auto"/>
      </w:divBdr>
    </w:div>
    <w:div w:id="70549461">
      <w:bodyDiv w:val="1"/>
      <w:marLeft w:val="0"/>
      <w:marRight w:val="0"/>
      <w:marTop w:val="0"/>
      <w:marBottom w:val="0"/>
      <w:divBdr>
        <w:top w:val="none" w:sz="0" w:space="0" w:color="auto"/>
        <w:left w:val="none" w:sz="0" w:space="0" w:color="auto"/>
        <w:bottom w:val="none" w:sz="0" w:space="0" w:color="auto"/>
        <w:right w:val="none" w:sz="0" w:space="0" w:color="auto"/>
      </w:divBdr>
      <w:divsChild>
        <w:div w:id="955284331">
          <w:marLeft w:val="547"/>
          <w:marRight w:val="0"/>
          <w:marTop w:val="0"/>
          <w:marBottom w:val="0"/>
          <w:divBdr>
            <w:top w:val="none" w:sz="0" w:space="0" w:color="auto"/>
            <w:left w:val="none" w:sz="0" w:space="0" w:color="auto"/>
            <w:bottom w:val="none" w:sz="0" w:space="0" w:color="auto"/>
            <w:right w:val="none" w:sz="0" w:space="0" w:color="auto"/>
          </w:divBdr>
        </w:div>
        <w:div w:id="293757945">
          <w:marLeft w:val="547"/>
          <w:marRight w:val="0"/>
          <w:marTop w:val="0"/>
          <w:marBottom w:val="0"/>
          <w:divBdr>
            <w:top w:val="none" w:sz="0" w:space="0" w:color="auto"/>
            <w:left w:val="none" w:sz="0" w:space="0" w:color="auto"/>
            <w:bottom w:val="none" w:sz="0" w:space="0" w:color="auto"/>
            <w:right w:val="none" w:sz="0" w:space="0" w:color="auto"/>
          </w:divBdr>
        </w:div>
        <w:div w:id="746196644">
          <w:marLeft w:val="547"/>
          <w:marRight w:val="0"/>
          <w:marTop w:val="0"/>
          <w:marBottom w:val="0"/>
          <w:divBdr>
            <w:top w:val="none" w:sz="0" w:space="0" w:color="auto"/>
            <w:left w:val="none" w:sz="0" w:space="0" w:color="auto"/>
            <w:bottom w:val="none" w:sz="0" w:space="0" w:color="auto"/>
            <w:right w:val="none" w:sz="0" w:space="0" w:color="auto"/>
          </w:divBdr>
        </w:div>
        <w:div w:id="1246303156">
          <w:marLeft w:val="547"/>
          <w:marRight w:val="0"/>
          <w:marTop w:val="0"/>
          <w:marBottom w:val="0"/>
          <w:divBdr>
            <w:top w:val="none" w:sz="0" w:space="0" w:color="auto"/>
            <w:left w:val="none" w:sz="0" w:space="0" w:color="auto"/>
            <w:bottom w:val="none" w:sz="0" w:space="0" w:color="auto"/>
            <w:right w:val="none" w:sz="0" w:space="0" w:color="auto"/>
          </w:divBdr>
        </w:div>
        <w:div w:id="658272354">
          <w:marLeft w:val="547"/>
          <w:marRight w:val="0"/>
          <w:marTop w:val="0"/>
          <w:marBottom w:val="0"/>
          <w:divBdr>
            <w:top w:val="none" w:sz="0" w:space="0" w:color="auto"/>
            <w:left w:val="none" w:sz="0" w:space="0" w:color="auto"/>
            <w:bottom w:val="none" w:sz="0" w:space="0" w:color="auto"/>
            <w:right w:val="none" w:sz="0" w:space="0" w:color="auto"/>
          </w:divBdr>
        </w:div>
        <w:div w:id="1664161283">
          <w:marLeft w:val="547"/>
          <w:marRight w:val="0"/>
          <w:marTop w:val="0"/>
          <w:marBottom w:val="0"/>
          <w:divBdr>
            <w:top w:val="none" w:sz="0" w:space="0" w:color="auto"/>
            <w:left w:val="none" w:sz="0" w:space="0" w:color="auto"/>
            <w:bottom w:val="none" w:sz="0" w:space="0" w:color="auto"/>
            <w:right w:val="none" w:sz="0" w:space="0" w:color="auto"/>
          </w:divBdr>
        </w:div>
        <w:div w:id="52704563">
          <w:marLeft w:val="547"/>
          <w:marRight w:val="0"/>
          <w:marTop w:val="0"/>
          <w:marBottom w:val="0"/>
          <w:divBdr>
            <w:top w:val="none" w:sz="0" w:space="0" w:color="auto"/>
            <w:left w:val="none" w:sz="0" w:space="0" w:color="auto"/>
            <w:bottom w:val="none" w:sz="0" w:space="0" w:color="auto"/>
            <w:right w:val="none" w:sz="0" w:space="0" w:color="auto"/>
          </w:divBdr>
        </w:div>
      </w:divsChild>
    </w:div>
    <w:div w:id="156578787">
      <w:bodyDiv w:val="1"/>
      <w:marLeft w:val="0"/>
      <w:marRight w:val="0"/>
      <w:marTop w:val="0"/>
      <w:marBottom w:val="0"/>
      <w:divBdr>
        <w:top w:val="none" w:sz="0" w:space="0" w:color="auto"/>
        <w:left w:val="none" w:sz="0" w:space="0" w:color="auto"/>
        <w:bottom w:val="none" w:sz="0" w:space="0" w:color="auto"/>
        <w:right w:val="none" w:sz="0" w:space="0" w:color="auto"/>
      </w:divBdr>
    </w:div>
    <w:div w:id="208223952">
      <w:bodyDiv w:val="1"/>
      <w:marLeft w:val="0"/>
      <w:marRight w:val="0"/>
      <w:marTop w:val="0"/>
      <w:marBottom w:val="0"/>
      <w:divBdr>
        <w:top w:val="none" w:sz="0" w:space="0" w:color="auto"/>
        <w:left w:val="none" w:sz="0" w:space="0" w:color="auto"/>
        <w:bottom w:val="none" w:sz="0" w:space="0" w:color="auto"/>
        <w:right w:val="none" w:sz="0" w:space="0" w:color="auto"/>
      </w:divBdr>
    </w:div>
    <w:div w:id="249971206">
      <w:bodyDiv w:val="1"/>
      <w:marLeft w:val="0"/>
      <w:marRight w:val="0"/>
      <w:marTop w:val="0"/>
      <w:marBottom w:val="0"/>
      <w:divBdr>
        <w:top w:val="none" w:sz="0" w:space="0" w:color="auto"/>
        <w:left w:val="none" w:sz="0" w:space="0" w:color="auto"/>
        <w:bottom w:val="none" w:sz="0" w:space="0" w:color="auto"/>
        <w:right w:val="none" w:sz="0" w:space="0" w:color="auto"/>
      </w:divBdr>
    </w:div>
    <w:div w:id="409235467">
      <w:bodyDiv w:val="1"/>
      <w:marLeft w:val="0"/>
      <w:marRight w:val="0"/>
      <w:marTop w:val="0"/>
      <w:marBottom w:val="0"/>
      <w:divBdr>
        <w:top w:val="none" w:sz="0" w:space="0" w:color="auto"/>
        <w:left w:val="none" w:sz="0" w:space="0" w:color="auto"/>
        <w:bottom w:val="none" w:sz="0" w:space="0" w:color="auto"/>
        <w:right w:val="none" w:sz="0" w:space="0" w:color="auto"/>
      </w:divBdr>
    </w:div>
    <w:div w:id="464473523">
      <w:bodyDiv w:val="1"/>
      <w:marLeft w:val="0"/>
      <w:marRight w:val="0"/>
      <w:marTop w:val="0"/>
      <w:marBottom w:val="0"/>
      <w:divBdr>
        <w:top w:val="none" w:sz="0" w:space="0" w:color="auto"/>
        <w:left w:val="none" w:sz="0" w:space="0" w:color="auto"/>
        <w:bottom w:val="none" w:sz="0" w:space="0" w:color="auto"/>
        <w:right w:val="none" w:sz="0" w:space="0" w:color="auto"/>
      </w:divBdr>
    </w:div>
    <w:div w:id="470095340">
      <w:bodyDiv w:val="1"/>
      <w:marLeft w:val="0"/>
      <w:marRight w:val="0"/>
      <w:marTop w:val="0"/>
      <w:marBottom w:val="0"/>
      <w:divBdr>
        <w:top w:val="none" w:sz="0" w:space="0" w:color="auto"/>
        <w:left w:val="none" w:sz="0" w:space="0" w:color="auto"/>
        <w:bottom w:val="none" w:sz="0" w:space="0" w:color="auto"/>
        <w:right w:val="none" w:sz="0" w:space="0" w:color="auto"/>
      </w:divBdr>
    </w:div>
    <w:div w:id="470826292">
      <w:bodyDiv w:val="1"/>
      <w:marLeft w:val="0"/>
      <w:marRight w:val="0"/>
      <w:marTop w:val="0"/>
      <w:marBottom w:val="0"/>
      <w:divBdr>
        <w:top w:val="none" w:sz="0" w:space="0" w:color="auto"/>
        <w:left w:val="none" w:sz="0" w:space="0" w:color="auto"/>
        <w:bottom w:val="none" w:sz="0" w:space="0" w:color="auto"/>
        <w:right w:val="none" w:sz="0" w:space="0" w:color="auto"/>
      </w:divBdr>
    </w:div>
    <w:div w:id="502088943">
      <w:bodyDiv w:val="1"/>
      <w:marLeft w:val="0"/>
      <w:marRight w:val="0"/>
      <w:marTop w:val="0"/>
      <w:marBottom w:val="0"/>
      <w:divBdr>
        <w:top w:val="none" w:sz="0" w:space="0" w:color="auto"/>
        <w:left w:val="none" w:sz="0" w:space="0" w:color="auto"/>
        <w:bottom w:val="none" w:sz="0" w:space="0" w:color="auto"/>
        <w:right w:val="none" w:sz="0" w:space="0" w:color="auto"/>
      </w:divBdr>
    </w:div>
    <w:div w:id="515776002">
      <w:bodyDiv w:val="1"/>
      <w:marLeft w:val="0"/>
      <w:marRight w:val="0"/>
      <w:marTop w:val="0"/>
      <w:marBottom w:val="0"/>
      <w:divBdr>
        <w:top w:val="none" w:sz="0" w:space="0" w:color="auto"/>
        <w:left w:val="none" w:sz="0" w:space="0" w:color="auto"/>
        <w:bottom w:val="none" w:sz="0" w:space="0" w:color="auto"/>
        <w:right w:val="none" w:sz="0" w:space="0" w:color="auto"/>
      </w:divBdr>
    </w:div>
    <w:div w:id="583219307">
      <w:bodyDiv w:val="1"/>
      <w:marLeft w:val="0"/>
      <w:marRight w:val="0"/>
      <w:marTop w:val="0"/>
      <w:marBottom w:val="0"/>
      <w:divBdr>
        <w:top w:val="none" w:sz="0" w:space="0" w:color="auto"/>
        <w:left w:val="none" w:sz="0" w:space="0" w:color="auto"/>
        <w:bottom w:val="none" w:sz="0" w:space="0" w:color="auto"/>
        <w:right w:val="none" w:sz="0" w:space="0" w:color="auto"/>
      </w:divBdr>
    </w:div>
    <w:div w:id="715667014">
      <w:bodyDiv w:val="1"/>
      <w:marLeft w:val="0"/>
      <w:marRight w:val="0"/>
      <w:marTop w:val="0"/>
      <w:marBottom w:val="0"/>
      <w:divBdr>
        <w:top w:val="none" w:sz="0" w:space="0" w:color="auto"/>
        <w:left w:val="none" w:sz="0" w:space="0" w:color="auto"/>
        <w:bottom w:val="none" w:sz="0" w:space="0" w:color="auto"/>
        <w:right w:val="none" w:sz="0" w:space="0" w:color="auto"/>
      </w:divBdr>
    </w:div>
    <w:div w:id="756513041">
      <w:bodyDiv w:val="1"/>
      <w:marLeft w:val="0"/>
      <w:marRight w:val="0"/>
      <w:marTop w:val="0"/>
      <w:marBottom w:val="0"/>
      <w:divBdr>
        <w:top w:val="none" w:sz="0" w:space="0" w:color="auto"/>
        <w:left w:val="none" w:sz="0" w:space="0" w:color="auto"/>
        <w:bottom w:val="none" w:sz="0" w:space="0" w:color="auto"/>
        <w:right w:val="none" w:sz="0" w:space="0" w:color="auto"/>
      </w:divBdr>
    </w:div>
    <w:div w:id="810290124">
      <w:bodyDiv w:val="1"/>
      <w:marLeft w:val="0"/>
      <w:marRight w:val="0"/>
      <w:marTop w:val="0"/>
      <w:marBottom w:val="0"/>
      <w:divBdr>
        <w:top w:val="none" w:sz="0" w:space="0" w:color="auto"/>
        <w:left w:val="none" w:sz="0" w:space="0" w:color="auto"/>
        <w:bottom w:val="none" w:sz="0" w:space="0" w:color="auto"/>
        <w:right w:val="none" w:sz="0" w:space="0" w:color="auto"/>
      </w:divBdr>
    </w:div>
    <w:div w:id="815024391">
      <w:bodyDiv w:val="1"/>
      <w:marLeft w:val="0"/>
      <w:marRight w:val="0"/>
      <w:marTop w:val="0"/>
      <w:marBottom w:val="0"/>
      <w:divBdr>
        <w:top w:val="none" w:sz="0" w:space="0" w:color="auto"/>
        <w:left w:val="none" w:sz="0" w:space="0" w:color="auto"/>
        <w:bottom w:val="none" w:sz="0" w:space="0" w:color="auto"/>
        <w:right w:val="none" w:sz="0" w:space="0" w:color="auto"/>
      </w:divBdr>
    </w:div>
    <w:div w:id="856502554">
      <w:bodyDiv w:val="1"/>
      <w:marLeft w:val="0"/>
      <w:marRight w:val="0"/>
      <w:marTop w:val="0"/>
      <w:marBottom w:val="0"/>
      <w:divBdr>
        <w:top w:val="none" w:sz="0" w:space="0" w:color="auto"/>
        <w:left w:val="none" w:sz="0" w:space="0" w:color="auto"/>
        <w:bottom w:val="none" w:sz="0" w:space="0" w:color="auto"/>
        <w:right w:val="none" w:sz="0" w:space="0" w:color="auto"/>
      </w:divBdr>
    </w:div>
    <w:div w:id="886574415">
      <w:bodyDiv w:val="1"/>
      <w:marLeft w:val="0"/>
      <w:marRight w:val="0"/>
      <w:marTop w:val="0"/>
      <w:marBottom w:val="0"/>
      <w:divBdr>
        <w:top w:val="none" w:sz="0" w:space="0" w:color="auto"/>
        <w:left w:val="none" w:sz="0" w:space="0" w:color="auto"/>
        <w:bottom w:val="none" w:sz="0" w:space="0" w:color="auto"/>
        <w:right w:val="none" w:sz="0" w:space="0" w:color="auto"/>
      </w:divBdr>
    </w:div>
    <w:div w:id="897479260">
      <w:bodyDiv w:val="1"/>
      <w:marLeft w:val="0"/>
      <w:marRight w:val="0"/>
      <w:marTop w:val="0"/>
      <w:marBottom w:val="0"/>
      <w:divBdr>
        <w:top w:val="none" w:sz="0" w:space="0" w:color="auto"/>
        <w:left w:val="none" w:sz="0" w:space="0" w:color="auto"/>
        <w:bottom w:val="none" w:sz="0" w:space="0" w:color="auto"/>
        <w:right w:val="none" w:sz="0" w:space="0" w:color="auto"/>
      </w:divBdr>
    </w:div>
    <w:div w:id="903639773">
      <w:bodyDiv w:val="1"/>
      <w:marLeft w:val="0"/>
      <w:marRight w:val="0"/>
      <w:marTop w:val="0"/>
      <w:marBottom w:val="0"/>
      <w:divBdr>
        <w:top w:val="none" w:sz="0" w:space="0" w:color="auto"/>
        <w:left w:val="none" w:sz="0" w:space="0" w:color="auto"/>
        <w:bottom w:val="none" w:sz="0" w:space="0" w:color="auto"/>
        <w:right w:val="none" w:sz="0" w:space="0" w:color="auto"/>
      </w:divBdr>
    </w:div>
    <w:div w:id="935602482">
      <w:bodyDiv w:val="1"/>
      <w:marLeft w:val="0"/>
      <w:marRight w:val="0"/>
      <w:marTop w:val="0"/>
      <w:marBottom w:val="0"/>
      <w:divBdr>
        <w:top w:val="none" w:sz="0" w:space="0" w:color="auto"/>
        <w:left w:val="none" w:sz="0" w:space="0" w:color="auto"/>
        <w:bottom w:val="none" w:sz="0" w:space="0" w:color="auto"/>
        <w:right w:val="none" w:sz="0" w:space="0" w:color="auto"/>
      </w:divBdr>
    </w:div>
    <w:div w:id="943927696">
      <w:bodyDiv w:val="1"/>
      <w:marLeft w:val="0"/>
      <w:marRight w:val="0"/>
      <w:marTop w:val="0"/>
      <w:marBottom w:val="0"/>
      <w:divBdr>
        <w:top w:val="none" w:sz="0" w:space="0" w:color="auto"/>
        <w:left w:val="none" w:sz="0" w:space="0" w:color="auto"/>
        <w:bottom w:val="none" w:sz="0" w:space="0" w:color="auto"/>
        <w:right w:val="none" w:sz="0" w:space="0" w:color="auto"/>
      </w:divBdr>
    </w:div>
    <w:div w:id="974724228">
      <w:bodyDiv w:val="1"/>
      <w:marLeft w:val="0"/>
      <w:marRight w:val="0"/>
      <w:marTop w:val="0"/>
      <w:marBottom w:val="0"/>
      <w:divBdr>
        <w:top w:val="none" w:sz="0" w:space="0" w:color="auto"/>
        <w:left w:val="none" w:sz="0" w:space="0" w:color="auto"/>
        <w:bottom w:val="none" w:sz="0" w:space="0" w:color="auto"/>
        <w:right w:val="none" w:sz="0" w:space="0" w:color="auto"/>
      </w:divBdr>
      <w:divsChild>
        <w:div w:id="961151211">
          <w:marLeft w:val="0"/>
          <w:marRight w:val="0"/>
          <w:marTop w:val="0"/>
          <w:marBottom w:val="0"/>
          <w:divBdr>
            <w:top w:val="none" w:sz="0" w:space="0" w:color="auto"/>
            <w:left w:val="none" w:sz="0" w:space="0" w:color="auto"/>
            <w:bottom w:val="none" w:sz="0" w:space="0" w:color="auto"/>
            <w:right w:val="none" w:sz="0" w:space="0" w:color="auto"/>
          </w:divBdr>
        </w:div>
      </w:divsChild>
    </w:div>
    <w:div w:id="996034276">
      <w:bodyDiv w:val="1"/>
      <w:marLeft w:val="0"/>
      <w:marRight w:val="0"/>
      <w:marTop w:val="0"/>
      <w:marBottom w:val="0"/>
      <w:divBdr>
        <w:top w:val="none" w:sz="0" w:space="0" w:color="auto"/>
        <w:left w:val="none" w:sz="0" w:space="0" w:color="auto"/>
        <w:bottom w:val="none" w:sz="0" w:space="0" w:color="auto"/>
        <w:right w:val="none" w:sz="0" w:space="0" w:color="auto"/>
      </w:divBdr>
    </w:div>
    <w:div w:id="1020014508">
      <w:bodyDiv w:val="1"/>
      <w:marLeft w:val="0"/>
      <w:marRight w:val="0"/>
      <w:marTop w:val="0"/>
      <w:marBottom w:val="0"/>
      <w:divBdr>
        <w:top w:val="none" w:sz="0" w:space="0" w:color="auto"/>
        <w:left w:val="none" w:sz="0" w:space="0" w:color="auto"/>
        <w:bottom w:val="none" w:sz="0" w:space="0" w:color="auto"/>
        <w:right w:val="none" w:sz="0" w:space="0" w:color="auto"/>
      </w:divBdr>
    </w:div>
    <w:div w:id="1109933180">
      <w:bodyDiv w:val="1"/>
      <w:marLeft w:val="0"/>
      <w:marRight w:val="0"/>
      <w:marTop w:val="0"/>
      <w:marBottom w:val="0"/>
      <w:divBdr>
        <w:top w:val="none" w:sz="0" w:space="0" w:color="auto"/>
        <w:left w:val="none" w:sz="0" w:space="0" w:color="auto"/>
        <w:bottom w:val="none" w:sz="0" w:space="0" w:color="auto"/>
        <w:right w:val="none" w:sz="0" w:space="0" w:color="auto"/>
      </w:divBdr>
    </w:div>
    <w:div w:id="1230308224">
      <w:bodyDiv w:val="1"/>
      <w:marLeft w:val="0"/>
      <w:marRight w:val="0"/>
      <w:marTop w:val="0"/>
      <w:marBottom w:val="0"/>
      <w:divBdr>
        <w:top w:val="none" w:sz="0" w:space="0" w:color="auto"/>
        <w:left w:val="none" w:sz="0" w:space="0" w:color="auto"/>
        <w:bottom w:val="none" w:sz="0" w:space="0" w:color="auto"/>
        <w:right w:val="none" w:sz="0" w:space="0" w:color="auto"/>
      </w:divBdr>
    </w:div>
    <w:div w:id="1232236074">
      <w:bodyDiv w:val="1"/>
      <w:marLeft w:val="0"/>
      <w:marRight w:val="0"/>
      <w:marTop w:val="0"/>
      <w:marBottom w:val="0"/>
      <w:divBdr>
        <w:top w:val="none" w:sz="0" w:space="0" w:color="auto"/>
        <w:left w:val="none" w:sz="0" w:space="0" w:color="auto"/>
        <w:bottom w:val="none" w:sz="0" w:space="0" w:color="auto"/>
        <w:right w:val="none" w:sz="0" w:space="0" w:color="auto"/>
      </w:divBdr>
    </w:div>
    <w:div w:id="1242301771">
      <w:bodyDiv w:val="1"/>
      <w:marLeft w:val="0"/>
      <w:marRight w:val="0"/>
      <w:marTop w:val="0"/>
      <w:marBottom w:val="0"/>
      <w:divBdr>
        <w:top w:val="none" w:sz="0" w:space="0" w:color="auto"/>
        <w:left w:val="none" w:sz="0" w:space="0" w:color="auto"/>
        <w:bottom w:val="none" w:sz="0" w:space="0" w:color="auto"/>
        <w:right w:val="none" w:sz="0" w:space="0" w:color="auto"/>
      </w:divBdr>
      <w:divsChild>
        <w:div w:id="558832952">
          <w:marLeft w:val="0"/>
          <w:marRight w:val="0"/>
          <w:marTop w:val="0"/>
          <w:marBottom w:val="0"/>
          <w:divBdr>
            <w:top w:val="none" w:sz="0" w:space="0" w:color="auto"/>
            <w:left w:val="none" w:sz="0" w:space="0" w:color="auto"/>
            <w:bottom w:val="none" w:sz="0" w:space="0" w:color="auto"/>
            <w:right w:val="none" w:sz="0" w:space="0" w:color="auto"/>
          </w:divBdr>
        </w:div>
        <w:div w:id="151722479">
          <w:marLeft w:val="0"/>
          <w:marRight w:val="0"/>
          <w:marTop w:val="0"/>
          <w:marBottom w:val="0"/>
          <w:divBdr>
            <w:top w:val="none" w:sz="0" w:space="0" w:color="auto"/>
            <w:left w:val="none" w:sz="0" w:space="0" w:color="auto"/>
            <w:bottom w:val="none" w:sz="0" w:space="0" w:color="auto"/>
            <w:right w:val="none" w:sz="0" w:space="0" w:color="auto"/>
          </w:divBdr>
        </w:div>
        <w:div w:id="1970934459">
          <w:marLeft w:val="0"/>
          <w:marRight w:val="0"/>
          <w:marTop w:val="0"/>
          <w:marBottom w:val="0"/>
          <w:divBdr>
            <w:top w:val="none" w:sz="0" w:space="0" w:color="auto"/>
            <w:left w:val="none" w:sz="0" w:space="0" w:color="auto"/>
            <w:bottom w:val="none" w:sz="0" w:space="0" w:color="auto"/>
            <w:right w:val="none" w:sz="0" w:space="0" w:color="auto"/>
          </w:divBdr>
        </w:div>
        <w:div w:id="226575317">
          <w:marLeft w:val="0"/>
          <w:marRight w:val="0"/>
          <w:marTop w:val="0"/>
          <w:marBottom w:val="0"/>
          <w:divBdr>
            <w:top w:val="none" w:sz="0" w:space="0" w:color="auto"/>
            <w:left w:val="none" w:sz="0" w:space="0" w:color="auto"/>
            <w:bottom w:val="none" w:sz="0" w:space="0" w:color="auto"/>
            <w:right w:val="none" w:sz="0" w:space="0" w:color="auto"/>
          </w:divBdr>
        </w:div>
        <w:div w:id="1881746391">
          <w:marLeft w:val="0"/>
          <w:marRight w:val="0"/>
          <w:marTop w:val="0"/>
          <w:marBottom w:val="0"/>
          <w:divBdr>
            <w:top w:val="none" w:sz="0" w:space="0" w:color="auto"/>
            <w:left w:val="none" w:sz="0" w:space="0" w:color="auto"/>
            <w:bottom w:val="none" w:sz="0" w:space="0" w:color="auto"/>
            <w:right w:val="none" w:sz="0" w:space="0" w:color="auto"/>
          </w:divBdr>
        </w:div>
        <w:div w:id="1606690960">
          <w:marLeft w:val="0"/>
          <w:marRight w:val="0"/>
          <w:marTop w:val="0"/>
          <w:marBottom w:val="0"/>
          <w:divBdr>
            <w:top w:val="none" w:sz="0" w:space="0" w:color="auto"/>
            <w:left w:val="none" w:sz="0" w:space="0" w:color="auto"/>
            <w:bottom w:val="none" w:sz="0" w:space="0" w:color="auto"/>
            <w:right w:val="none" w:sz="0" w:space="0" w:color="auto"/>
          </w:divBdr>
        </w:div>
        <w:div w:id="1025524780">
          <w:marLeft w:val="0"/>
          <w:marRight w:val="0"/>
          <w:marTop w:val="0"/>
          <w:marBottom w:val="0"/>
          <w:divBdr>
            <w:top w:val="none" w:sz="0" w:space="0" w:color="auto"/>
            <w:left w:val="none" w:sz="0" w:space="0" w:color="auto"/>
            <w:bottom w:val="none" w:sz="0" w:space="0" w:color="auto"/>
            <w:right w:val="none" w:sz="0" w:space="0" w:color="auto"/>
          </w:divBdr>
        </w:div>
        <w:div w:id="1508446578">
          <w:marLeft w:val="0"/>
          <w:marRight w:val="0"/>
          <w:marTop w:val="0"/>
          <w:marBottom w:val="0"/>
          <w:divBdr>
            <w:top w:val="none" w:sz="0" w:space="0" w:color="auto"/>
            <w:left w:val="none" w:sz="0" w:space="0" w:color="auto"/>
            <w:bottom w:val="none" w:sz="0" w:space="0" w:color="auto"/>
            <w:right w:val="none" w:sz="0" w:space="0" w:color="auto"/>
          </w:divBdr>
        </w:div>
      </w:divsChild>
    </w:div>
    <w:div w:id="1244335995">
      <w:bodyDiv w:val="1"/>
      <w:marLeft w:val="0"/>
      <w:marRight w:val="0"/>
      <w:marTop w:val="0"/>
      <w:marBottom w:val="0"/>
      <w:divBdr>
        <w:top w:val="none" w:sz="0" w:space="0" w:color="auto"/>
        <w:left w:val="none" w:sz="0" w:space="0" w:color="auto"/>
        <w:bottom w:val="none" w:sz="0" w:space="0" w:color="auto"/>
        <w:right w:val="none" w:sz="0" w:space="0" w:color="auto"/>
      </w:divBdr>
    </w:div>
    <w:div w:id="1298685675">
      <w:bodyDiv w:val="1"/>
      <w:marLeft w:val="0"/>
      <w:marRight w:val="0"/>
      <w:marTop w:val="0"/>
      <w:marBottom w:val="0"/>
      <w:divBdr>
        <w:top w:val="none" w:sz="0" w:space="0" w:color="auto"/>
        <w:left w:val="none" w:sz="0" w:space="0" w:color="auto"/>
        <w:bottom w:val="none" w:sz="0" w:space="0" w:color="auto"/>
        <w:right w:val="none" w:sz="0" w:space="0" w:color="auto"/>
      </w:divBdr>
    </w:div>
    <w:div w:id="1371685766">
      <w:bodyDiv w:val="1"/>
      <w:marLeft w:val="0"/>
      <w:marRight w:val="0"/>
      <w:marTop w:val="0"/>
      <w:marBottom w:val="0"/>
      <w:divBdr>
        <w:top w:val="none" w:sz="0" w:space="0" w:color="auto"/>
        <w:left w:val="none" w:sz="0" w:space="0" w:color="auto"/>
        <w:bottom w:val="none" w:sz="0" w:space="0" w:color="auto"/>
        <w:right w:val="none" w:sz="0" w:space="0" w:color="auto"/>
      </w:divBdr>
    </w:div>
    <w:div w:id="1407727728">
      <w:bodyDiv w:val="1"/>
      <w:marLeft w:val="0"/>
      <w:marRight w:val="0"/>
      <w:marTop w:val="0"/>
      <w:marBottom w:val="0"/>
      <w:divBdr>
        <w:top w:val="none" w:sz="0" w:space="0" w:color="auto"/>
        <w:left w:val="none" w:sz="0" w:space="0" w:color="auto"/>
        <w:bottom w:val="none" w:sz="0" w:space="0" w:color="auto"/>
        <w:right w:val="none" w:sz="0" w:space="0" w:color="auto"/>
      </w:divBdr>
    </w:div>
    <w:div w:id="1430348055">
      <w:bodyDiv w:val="1"/>
      <w:marLeft w:val="0"/>
      <w:marRight w:val="0"/>
      <w:marTop w:val="0"/>
      <w:marBottom w:val="0"/>
      <w:divBdr>
        <w:top w:val="none" w:sz="0" w:space="0" w:color="auto"/>
        <w:left w:val="none" w:sz="0" w:space="0" w:color="auto"/>
        <w:bottom w:val="none" w:sz="0" w:space="0" w:color="auto"/>
        <w:right w:val="none" w:sz="0" w:space="0" w:color="auto"/>
      </w:divBdr>
    </w:div>
    <w:div w:id="1468550117">
      <w:bodyDiv w:val="1"/>
      <w:marLeft w:val="0"/>
      <w:marRight w:val="0"/>
      <w:marTop w:val="0"/>
      <w:marBottom w:val="0"/>
      <w:divBdr>
        <w:top w:val="none" w:sz="0" w:space="0" w:color="auto"/>
        <w:left w:val="none" w:sz="0" w:space="0" w:color="auto"/>
        <w:bottom w:val="none" w:sz="0" w:space="0" w:color="auto"/>
        <w:right w:val="none" w:sz="0" w:space="0" w:color="auto"/>
      </w:divBdr>
    </w:div>
    <w:div w:id="1471245391">
      <w:bodyDiv w:val="1"/>
      <w:marLeft w:val="0"/>
      <w:marRight w:val="0"/>
      <w:marTop w:val="0"/>
      <w:marBottom w:val="0"/>
      <w:divBdr>
        <w:top w:val="none" w:sz="0" w:space="0" w:color="auto"/>
        <w:left w:val="none" w:sz="0" w:space="0" w:color="auto"/>
        <w:bottom w:val="none" w:sz="0" w:space="0" w:color="auto"/>
        <w:right w:val="none" w:sz="0" w:space="0" w:color="auto"/>
      </w:divBdr>
    </w:div>
    <w:div w:id="1506703769">
      <w:bodyDiv w:val="1"/>
      <w:marLeft w:val="0"/>
      <w:marRight w:val="0"/>
      <w:marTop w:val="0"/>
      <w:marBottom w:val="0"/>
      <w:divBdr>
        <w:top w:val="none" w:sz="0" w:space="0" w:color="auto"/>
        <w:left w:val="none" w:sz="0" w:space="0" w:color="auto"/>
        <w:bottom w:val="none" w:sz="0" w:space="0" w:color="auto"/>
        <w:right w:val="none" w:sz="0" w:space="0" w:color="auto"/>
      </w:divBdr>
    </w:div>
    <w:div w:id="1509833558">
      <w:bodyDiv w:val="1"/>
      <w:marLeft w:val="0"/>
      <w:marRight w:val="0"/>
      <w:marTop w:val="0"/>
      <w:marBottom w:val="0"/>
      <w:divBdr>
        <w:top w:val="none" w:sz="0" w:space="0" w:color="auto"/>
        <w:left w:val="none" w:sz="0" w:space="0" w:color="auto"/>
        <w:bottom w:val="none" w:sz="0" w:space="0" w:color="auto"/>
        <w:right w:val="none" w:sz="0" w:space="0" w:color="auto"/>
      </w:divBdr>
    </w:div>
    <w:div w:id="1522427427">
      <w:bodyDiv w:val="1"/>
      <w:marLeft w:val="0"/>
      <w:marRight w:val="0"/>
      <w:marTop w:val="0"/>
      <w:marBottom w:val="0"/>
      <w:divBdr>
        <w:top w:val="none" w:sz="0" w:space="0" w:color="auto"/>
        <w:left w:val="none" w:sz="0" w:space="0" w:color="auto"/>
        <w:bottom w:val="none" w:sz="0" w:space="0" w:color="auto"/>
        <w:right w:val="none" w:sz="0" w:space="0" w:color="auto"/>
      </w:divBdr>
    </w:div>
    <w:div w:id="1553730255">
      <w:bodyDiv w:val="1"/>
      <w:marLeft w:val="0"/>
      <w:marRight w:val="0"/>
      <w:marTop w:val="0"/>
      <w:marBottom w:val="0"/>
      <w:divBdr>
        <w:top w:val="none" w:sz="0" w:space="0" w:color="auto"/>
        <w:left w:val="none" w:sz="0" w:space="0" w:color="auto"/>
        <w:bottom w:val="none" w:sz="0" w:space="0" w:color="auto"/>
        <w:right w:val="none" w:sz="0" w:space="0" w:color="auto"/>
      </w:divBdr>
    </w:div>
    <w:div w:id="1585721940">
      <w:bodyDiv w:val="1"/>
      <w:marLeft w:val="0"/>
      <w:marRight w:val="0"/>
      <w:marTop w:val="0"/>
      <w:marBottom w:val="0"/>
      <w:divBdr>
        <w:top w:val="none" w:sz="0" w:space="0" w:color="auto"/>
        <w:left w:val="none" w:sz="0" w:space="0" w:color="auto"/>
        <w:bottom w:val="none" w:sz="0" w:space="0" w:color="auto"/>
        <w:right w:val="none" w:sz="0" w:space="0" w:color="auto"/>
      </w:divBdr>
    </w:div>
    <w:div w:id="1620575623">
      <w:bodyDiv w:val="1"/>
      <w:marLeft w:val="0"/>
      <w:marRight w:val="0"/>
      <w:marTop w:val="0"/>
      <w:marBottom w:val="0"/>
      <w:divBdr>
        <w:top w:val="none" w:sz="0" w:space="0" w:color="auto"/>
        <w:left w:val="none" w:sz="0" w:space="0" w:color="auto"/>
        <w:bottom w:val="none" w:sz="0" w:space="0" w:color="auto"/>
        <w:right w:val="none" w:sz="0" w:space="0" w:color="auto"/>
      </w:divBdr>
    </w:div>
    <w:div w:id="1684896416">
      <w:bodyDiv w:val="1"/>
      <w:marLeft w:val="0"/>
      <w:marRight w:val="0"/>
      <w:marTop w:val="0"/>
      <w:marBottom w:val="0"/>
      <w:divBdr>
        <w:top w:val="none" w:sz="0" w:space="0" w:color="auto"/>
        <w:left w:val="none" w:sz="0" w:space="0" w:color="auto"/>
        <w:bottom w:val="none" w:sz="0" w:space="0" w:color="auto"/>
        <w:right w:val="none" w:sz="0" w:space="0" w:color="auto"/>
      </w:divBdr>
    </w:div>
    <w:div w:id="1702126722">
      <w:bodyDiv w:val="1"/>
      <w:marLeft w:val="0"/>
      <w:marRight w:val="0"/>
      <w:marTop w:val="0"/>
      <w:marBottom w:val="0"/>
      <w:divBdr>
        <w:top w:val="none" w:sz="0" w:space="0" w:color="auto"/>
        <w:left w:val="none" w:sz="0" w:space="0" w:color="auto"/>
        <w:bottom w:val="none" w:sz="0" w:space="0" w:color="auto"/>
        <w:right w:val="none" w:sz="0" w:space="0" w:color="auto"/>
      </w:divBdr>
    </w:div>
    <w:div w:id="1736581614">
      <w:bodyDiv w:val="1"/>
      <w:marLeft w:val="0"/>
      <w:marRight w:val="0"/>
      <w:marTop w:val="0"/>
      <w:marBottom w:val="0"/>
      <w:divBdr>
        <w:top w:val="none" w:sz="0" w:space="0" w:color="auto"/>
        <w:left w:val="none" w:sz="0" w:space="0" w:color="auto"/>
        <w:bottom w:val="none" w:sz="0" w:space="0" w:color="auto"/>
        <w:right w:val="none" w:sz="0" w:space="0" w:color="auto"/>
      </w:divBdr>
    </w:div>
    <w:div w:id="1747803561">
      <w:bodyDiv w:val="1"/>
      <w:marLeft w:val="0"/>
      <w:marRight w:val="0"/>
      <w:marTop w:val="0"/>
      <w:marBottom w:val="0"/>
      <w:divBdr>
        <w:top w:val="none" w:sz="0" w:space="0" w:color="auto"/>
        <w:left w:val="none" w:sz="0" w:space="0" w:color="auto"/>
        <w:bottom w:val="none" w:sz="0" w:space="0" w:color="auto"/>
        <w:right w:val="none" w:sz="0" w:space="0" w:color="auto"/>
      </w:divBdr>
    </w:div>
    <w:div w:id="1767536307">
      <w:bodyDiv w:val="1"/>
      <w:marLeft w:val="0"/>
      <w:marRight w:val="0"/>
      <w:marTop w:val="0"/>
      <w:marBottom w:val="0"/>
      <w:divBdr>
        <w:top w:val="none" w:sz="0" w:space="0" w:color="auto"/>
        <w:left w:val="none" w:sz="0" w:space="0" w:color="auto"/>
        <w:bottom w:val="none" w:sz="0" w:space="0" w:color="auto"/>
        <w:right w:val="none" w:sz="0" w:space="0" w:color="auto"/>
      </w:divBdr>
    </w:div>
    <w:div w:id="1807816916">
      <w:bodyDiv w:val="1"/>
      <w:marLeft w:val="0"/>
      <w:marRight w:val="0"/>
      <w:marTop w:val="0"/>
      <w:marBottom w:val="0"/>
      <w:divBdr>
        <w:top w:val="none" w:sz="0" w:space="0" w:color="auto"/>
        <w:left w:val="none" w:sz="0" w:space="0" w:color="auto"/>
        <w:bottom w:val="none" w:sz="0" w:space="0" w:color="auto"/>
        <w:right w:val="none" w:sz="0" w:space="0" w:color="auto"/>
      </w:divBdr>
    </w:div>
    <w:div w:id="1821073688">
      <w:bodyDiv w:val="1"/>
      <w:marLeft w:val="0"/>
      <w:marRight w:val="0"/>
      <w:marTop w:val="0"/>
      <w:marBottom w:val="0"/>
      <w:divBdr>
        <w:top w:val="none" w:sz="0" w:space="0" w:color="auto"/>
        <w:left w:val="none" w:sz="0" w:space="0" w:color="auto"/>
        <w:bottom w:val="none" w:sz="0" w:space="0" w:color="auto"/>
        <w:right w:val="none" w:sz="0" w:space="0" w:color="auto"/>
      </w:divBdr>
    </w:div>
    <w:div w:id="2074624160">
      <w:bodyDiv w:val="1"/>
      <w:marLeft w:val="0"/>
      <w:marRight w:val="0"/>
      <w:marTop w:val="0"/>
      <w:marBottom w:val="0"/>
      <w:divBdr>
        <w:top w:val="none" w:sz="0" w:space="0" w:color="auto"/>
        <w:left w:val="none" w:sz="0" w:space="0" w:color="auto"/>
        <w:bottom w:val="none" w:sz="0" w:space="0" w:color="auto"/>
        <w:right w:val="none" w:sz="0" w:space="0" w:color="auto"/>
      </w:divBdr>
    </w:div>
    <w:div w:id="2109235323">
      <w:bodyDiv w:val="1"/>
      <w:marLeft w:val="0"/>
      <w:marRight w:val="0"/>
      <w:marTop w:val="0"/>
      <w:marBottom w:val="0"/>
      <w:divBdr>
        <w:top w:val="none" w:sz="0" w:space="0" w:color="auto"/>
        <w:left w:val="none" w:sz="0" w:space="0" w:color="auto"/>
        <w:bottom w:val="none" w:sz="0" w:space="0" w:color="auto"/>
        <w:right w:val="none" w:sz="0" w:space="0" w:color="auto"/>
      </w:divBdr>
    </w:div>
    <w:div w:id="2126076971">
      <w:bodyDiv w:val="1"/>
      <w:marLeft w:val="0"/>
      <w:marRight w:val="0"/>
      <w:marTop w:val="0"/>
      <w:marBottom w:val="0"/>
      <w:divBdr>
        <w:top w:val="none" w:sz="0" w:space="0" w:color="auto"/>
        <w:left w:val="none" w:sz="0" w:space="0" w:color="auto"/>
        <w:bottom w:val="none" w:sz="0" w:space="0" w:color="auto"/>
        <w:right w:val="none" w:sz="0" w:space="0" w:color="auto"/>
      </w:divBdr>
    </w:div>
    <w:div w:id="214226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13.jpeg"/><Relationship Id="rId39" Type="http://schemas.openxmlformats.org/officeDocument/2006/relationships/hyperlink" Target="mailto:solicitudes.secogey@yucatan.gob.mx" TargetMode="External"/><Relationship Id="rId21" Type="http://schemas.openxmlformats.org/officeDocument/2006/relationships/image" Target="media/image8.jpeg"/><Relationship Id="rId34" Type="http://schemas.openxmlformats.org/officeDocument/2006/relationships/chart" Target="charts/chart2.xml"/><Relationship Id="rId42" Type="http://schemas.openxmlformats.org/officeDocument/2006/relationships/image" Target="media/image16.jpeg"/><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cid:3E0FFFF0-889E-48FF-AF3F-E8BCB558B7D5"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Layout" Target="diagrams/layout2.xml"/><Relationship Id="rId11" Type="http://schemas.openxmlformats.org/officeDocument/2006/relationships/image" Target="media/image3.png"/><Relationship Id="rId24" Type="http://schemas.openxmlformats.org/officeDocument/2006/relationships/image" Target="media/image11.jpeg"/><Relationship Id="rId32" Type="http://schemas.microsoft.com/office/2007/relationships/diagramDrawing" Target="diagrams/drawing2.xml"/><Relationship Id="rId37" Type="http://schemas.openxmlformats.org/officeDocument/2006/relationships/hyperlink" Target="https://www.facebook.com/National-Association-of-State-Auditors-Comptrollers-and-Treasurers-181259855977409/?__cft__%5b0%5d=AZWIorzZaDz9kLLNnoCGsLR8lBO1wPok4Lh6w9Ef9sJZ3UnHXDpeZtTFoR8LmhUNB5L5Z46Lrsk5MNUHZlN3lb43Zrwm2O-HE3eTS_yjfuEiPjVSbeoiosH2pL93nuJT35Tww9khzQ_0gOZ6fmz0YpMgIcZ2V6sTnxlmGizBnhwB_A&amp;__tn__=kK-y-R" TargetMode="External"/><Relationship Id="rId40" Type="http://schemas.openxmlformats.org/officeDocument/2006/relationships/hyperlink" Target="http://www.contraloria.yucatan.gob.mx/contratacionesabiertas" TargetMode="External"/><Relationship Id="rId45" Type="http://schemas.openxmlformats.org/officeDocument/2006/relationships/image" Target="media/image18.jpeg"/><Relationship Id="rId53" Type="http://schemas.openxmlformats.org/officeDocument/2006/relationships/hyperlink" Target="mailto:transparencia.secogey@yucatan.gob.mx" TargetMode="External"/><Relationship Id="rId58" Type="http://schemas.openxmlformats.org/officeDocument/2006/relationships/image" Target="media/image2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diagramQuickStyle" Target="diagrams/quickStyle2.xml"/><Relationship Id="rId35" Type="http://schemas.openxmlformats.org/officeDocument/2006/relationships/hyperlink" Target="https://www.facebook.com/sfpmx/?__cft__%5b0%5d=AZW5IQeWIjqsll5fvFEoYOf1lIoCAAQV5QNaO7NAsJNPa2Sp6SiRff9qq0bYHbcS91nYHiTFJli0gPXGkVIYrgAnb0VlAiR2NbzGBM1RG1ckvLMoywNrPOQBT9gdS-bLsnjPfI_8iH6NkbjJV4i4xivs&amp;__tn__=kK-R" TargetMode="External"/><Relationship Id="rId43" Type="http://schemas.openxmlformats.org/officeDocument/2006/relationships/image" Target="media/image17.jpeg"/><Relationship Id="rId48" Type="http://schemas.openxmlformats.org/officeDocument/2006/relationships/image" Target="media/image21.png"/><Relationship Id="rId56"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12.jpeg"/><Relationship Id="rId33" Type="http://schemas.openxmlformats.org/officeDocument/2006/relationships/chart" Target="charts/chart1.xml"/><Relationship Id="rId38" Type="http://schemas.openxmlformats.org/officeDocument/2006/relationships/hyperlink" Target="https://www.facebook.com/TabascoIMCP/?__cft__%5b0%5d=AZUPMssP6bWpC7dhRmS1g7enOUKvh57qE56zsMHjM3kE6I3VUrCf-PFTcmPSQH1GA5noZkcAjEdtv0Rgg8KdgOEVGY2j9Skd_GHtihhtFUBPB_oLnM3aVO9jlRx527huY4azq81s69OjaS8joFpit4zV&amp;__tn__=kK-R" TargetMode="External"/><Relationship Id="rId46" Type="http://schemas.openxmlformats.org/officeDocument/2006/relationships/image" Target="media/image19.jpeg"/><Relationship Id="rId59"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15.png"/><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diagramData" Target="diagrams/data2.xml"/><Relationship Id="rId36" Type="http://schemas.openxmlformats.org/officeDocument/2006/relationships/hyperlink" Target="https://www.facebook.com/ContraloresMexico/?__cft__%5b0%5d=AZW5IQeWIjqsll5fvFEoYOf1lIoCAAQV5QNaO7NAsJNPa2Sp6SiRff9qq0bYHbcS91nYHiTFJli0gPXGkVIYrgAnb0VlAiR2NbzGBM1RG1ckvLMoywNrPOQBT9gdS-bLsnjPfI_8iH6NkbjJV4i4xivs&amp;__tn__=kK-R" TargetMode="External"/><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diagramColors" Target="diagrams/colors2.xml"/><Relationship Id="rId44" Type="http://schemas.openxmlformats.org/officeDocument/2006/relationships/image" Target="cid:C668F002-081B-4C75-9DC6-CFA877162CAD-L0-001" TargetMode="External"/><Relationship Id="rId52" Type="http://schemas.openxmlformats.org/officeDocument/2006/relationships/image" Target="media/image25.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spPr>
            <a:effectLst>
              <a:outerShdw blurRad="152400" dist="317500" dir="5400000" sx="90000" sy="-19000" rotWithShape="0">
                <a:prstClr val="black">
                  <a:alpha val="15000"/>
                </a:prstClr>
              </a:outerShdw>
            </a:effectLst>
            <a:scene3d>
              <a:camera prst="orthographicFront"/>
              <a:lightRig rig="threePt" dir="t"/>
            </a:scene3d>
            <a:sp3d>
              <a:bevelT w="165100" prst="coolSlant"/>
            </a:sp3d>
          </c:spPr>
          <c:dPt>
            <c:idx val="0"/>
            <c:bubble3D val="0"/>
            <c:spPr>
              <a:gradFill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1-921D-47FB-B20E-935DBB883DC1}"/>
              </c:ext>
            </c:extLst>
          </c:dPt>
          <c:dPt>
            <c:idx val="1"/>
            <c:bubble3D val="0"/>
            <c:spPr>
              <a:solidFill>
                <a:schemeClr val="accent6">
                  <a:lumMod val="40000"/>
                  <a:lumOff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3-921D-47FB-B20E-935DBB883DC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5-921D-47FB-B20E-935DBB883DC1}"/>
              </c:ext>
            </c:extLst>
          </c:dPt>
          <c:dPt>
            <c:idx val="3"/>
            <c:bubble3D val="0"/>
            <c:spPr>
              <a:solidFill>
                <a:schemeClr val="accent2">
                  <a:lumMod val="60000"/>
                  <a:lumOff val="4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7-921D-47FB-B20E-935DBB883DC1}"/>
              </c:ext>
            </c:extLst>
          </c:dPt>
          <c:dLbls>
            <c:dLbl>
              <c:idx val="0"/>
              <c:layout>
                <c:manualLayout>
                  <c:x val="-0.21828344409810438"/>
                  <c:y val="-0.2915052724221658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1D-47FB-B20E-935DBB883DC1}"/>
                </c:ext>
              </c:extLst>
            </c:dLbl>
            <c:dLbl>
              <c:idx val="1"/>
              <c:layout>
                <c:manualLayout>
                  <c:x val="3.2778673058555226E-3"/>
                  <c:y val="1.0587129570000867E-2"/>
                </c:manualLayout>
              </c:layout>
              <c:showLegendKey val="0"/>
              <c:showVal val="0"/>
              <c:showCatName val="1"/>
              <c:showSerName val="0"/>
              <c:showPercent val="1"/>
              <c:showBubbleSize val="0"/>
              <c:extLst>
                <c:ext xmlns:c15="http://schemas.microsoft.com/office/drawing/2012/chart" uri="{CE6537A1-D6FC-4f65-9D91-7224C49458BB}">
                  <c15:layout>
                    <c:manualLayout>
                      <c:w val="0.24901673362745907"/>
                      <c:h val="0.24763364481548245"/>
                    </c:manualLayout>
                  </c15:layout>
                </c:ext>
                <c:ext xmlns:c16="http://schemas.microsoft.com/office/drawing/2014/chart" uri="{C3380CC4-5D6E-409C-BE32-E72D297353CC}">
                  <c16:uniqueId val="{00000003-921D-47FB-B20E-935DBB883DC1}"/>
                </c:ext>
              </c:extLst>
            </c:dLbl>
            <c:dLbl>
              <c:idx val="3"/>
              <c:layout>
                <c:manualLayout>
                  <c:x val="0.10979951035532323"/>
                  <c:y val="2.719282182750401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1D-47FB-B20E-935DBB883DC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EXCELENTE </c:v>
                </c:pt>
                <c:pt idx="1">
                  <c:v>SATISFACTORIO</c:v>
                </c:pt>
                <c:pt idx="2">
                  <c:v>MODERADO </c:v>
                </c:pt>
                <c:pt idx="3">
                  <c:v>DEFICIENTE </c:v>
                </c:pt>
              </c:strCache>
            </c:strRef>
          </c:cat>
          <c:val>
            <c:numRef>
              <c:f>Hoja1!$B$2:$B$5</c:f>
              <c:numCache>
                <c:formatCode>General</c:formatCode>
                <c:ptCount val="4"/>
                <c:pt idx="0">
                  <c:v>41</c:v>
                </c:pt>
                <c:pt idx="1">
                  <c:v>12</c:v>
                </c:pt>
                <c:pt idx="2">
                  <c:v>2</c:v>
                </c:pt>
                <c:pt idx="3">
                  <c:v>8</c:v>
                </c:pt>
              </c:numCache>
            </c:numRef>
          </c:val>
          <c:extLst>
            <c:ext xmlns:c16="http://schemas.microsoft.com/office/drawing/2014/chart" uri="{C3380CC4-5D6E-409C-BE32-E72D297353CC}">
              <c16:uniqueId val="{00000008-921D-47FB-B20E-935DBB883DC1}"/>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a:innerShdw blurRad="63500" dist="50800" dir="16200000">
        <a:prstClr val="black">
          <a:alpha val="50000"/>
        </a:prstClr>
      </a:innerShdw>
    </a:effectLst>
  </c:spPr>
  <c:txPr>
    <a:bodyPr/>
    <a:lstStyle/>
    <a:p>
      <a:pPr>
        <a:defRPr sz="1000"/>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EXCELENTE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937499999999985E-2"/>
                  <c:y val="7.0312495674674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74-4482-B69D-08A8D9A736F2}"/>
                </c:ext>
              </c:extLst>
            </c:dLbl>
            <c:dLbl>
              <c:idx val="1"/>
              <c:layout>
                <c:manualLayout>
                  <c:x val="1.2500000000000001E-2"/>
                  <c:y val="-2.3437498558224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74-4482-B69D-08A8D9A736F2}"/>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1er TRIMESTRE </c:v>
                </c:pt>
                <c:pt idx="1">
                  <c:v>2do TRIMESTRE </c:v>
                </c:pt>
                <c:pt idx="2">
                  <c:v>3er TRIMESTRE </c:v>
                </c:pt>
              </c:strCache>
            </c:strRef>
          </c:cat>
          <c:val>
            <c:numRef>
              <c:f>Hoja1!$B$2:$B$4</c:f>
              <c:numCache>
                <c:formatCode>0%</c:formatCode>
                <c:ptCount val="3"/>
                <c:pt idx="0">
                  <c:v>0.44</c:v>
                </c:pt>
                <c:pt idx="1">
                  <c:v>0.81</c:v>
                </c:pt>
                <c:pt idx="2">
                  <c:v>0.65</c:v>
                </c:pt>
              </c:numCache>
            </c:numRef>
          </c:val>
          <c:extLst>
            <c:ext xmlns:c16="http://schemas.microsoft.com/office/drawing/2014/chart" uri="{C3380CC4-5D6E-409C-BE32-E72D297353CC}">
              <c16:uniqueId val="{00000002-1974-4482-B69D-08A8D9A736F2}"/>
            </c:ext>
          </c:extLst>
        </c:ser>
        <c:ser>
          <c:idx val="1"/>
          <c:order val="1"/>
          <c:tx>
            <c:strRef>
              <c:f>Hoja1!$C$1</c:f>
              <c:strCache>
                <c:ptCount val="1"/>
                <c:pt idx="0">
                  <c:v>SATISFACTORIO </c:v>
                </c:pt>
              </c:strCache>
            </c:strRef>
          </c:tx>
          <c:spPr>
            <a:solidFill>
              <a:schemeClr val="accent6"/>
            </a:soli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3">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1974-4482-B69D-08A8D9A736F2}"/>
              </c:ext>
            </c:extLst>
          </c:dPt>
          <c:dLbls>
            <c:dLbl>
              <c:idx val="0"/>
              <c:layout>
                <c:manualLayout>
                  <c:x val="1.8749999999999999E-2"/>
                  <c:y val="4.6874997116449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74-4482-B69D-08A8D9A736F2}"/>
                </c:ext>
              </c:extLst>
            </c:dLbl>
            <c:dLbl>
              <c:idx val="1"/>
              <c:layout>
                <c:manualLayout>
                  <c:x val="1.0937499999999885E-2"/>
                  <c:y val="4.6874997116449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74-4482-B69D-08A8D9A736F2}"/>
                </c:ext>
              </c:extLst>
            </c:dLbl>
            <c:dLbl>
              <c:idx val="2"/>
              <c:layout>
                <c:manualLayout>
                  <c:x val="2.119205298013245E-2"/>
                  <c:y val="-6.94436422255635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74-4482-B69D-08A8D9A736F2}"/>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1er TRIMESTRE </c:v>
                </c:pt>
                <c:pt idx="1">
                  <c:v>2do TRIMESTRE </c:v>
                </c:pt>
                <c:pt idx="2">
                  <c:v>3er TRIMESTRE </c:v>
                </c:pt>
              </c:strCache>
            </c:strRef>
          </c:cat>
          <c:val>
            <c:numRef>
              <c:f>Hoja1!$C$2:$C$4</c:f>
              <c:numCache>
                <c:formatCode>0%</c:formatCode>
                <c:ptCount val="3"/>
                <c:pt idx="0">
                  <c:v>0.37</c:v>
                </c:pt>
                <c:pt idx="1">
                  <c:v>0.05</c:v>
                </c:pt>
                <c:pt idx="2">
                  <c:v>0.19</c:v>
                </c:pt>
              </c:numCache>
            </c:numRef>
          </c:val>
          <c:extLst>
            <c:ext xmlns:c16="http://schemas.microsoft.com/office/drawing/2014/chart" uri="{C3380CC4-5D6E-409C-BE32-E72D297353CC}">
              <c16:uniqueId val="{00000007-1974-4482-B69D-08A8D9A736F2}"/>
            </c:ext>
          </c:extLst>
        </c:ser>
        <c:ser>
          <c:idx val="2"/>
          <c:order val="2"/>
          <c:tx>
            <c:strRef>
              <c:f>Hoja1!$D$1</c:f>
              <c:strCache>
                <c:ptCount val="1"/>
                <c:pt idx="0">
                  <c:v>MODERADO </c:v>
                </c:pt>
              </c:strCache>
            </c:strRef>
          </c:tx>
          <c:spPr>
            <a:solidFill>
              <a:schemeClr val="accent4">
                <a:lumMod val="75000"/>
              </a:schemeClr>
            </a:solidFill>
            <a:ln>
              <a:noFill/>
            </a:ln>
            <a:effectLst>
              <a:outerShdw blurRad="57150" dist="19050" dir="5400000" algn="ctr" rotWithShape="0">
                <a:srgbClr val="000000">
                  <a:alpha val="63000"/>
                </a:srgbClr>
              </a:outerShdw>
            </a:effectLst>
            <a:sp3d/>
          </c:spPr>
          <c:invertIfNegative val="0"/>
          <c:dLbls>
            <c:dLbl>
              <c:idx val="0"/>
              <c:layout>
                <c:manualLayout>
                  <c:x val="1.7187500000000001E-2"/>
                  <c:y val="-2.3437498558224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74-4482-B69D-08A8D9A736F2}"/>
                </c:ext>
              </c:extLst>
            </c:dLbl>
            <c:dLbl>
              <c:idx val="1"/>
              <c:layout>
                <c:manualLayout>
                  <c:x val="4.6874999999999998E-3"/>
                  <c:y val="-2.8124998269869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74-4482-B69D-08A8D9A736F2}"/>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1er TRIMESTRE </c:v>
                </c:pt>
                <c:pt idx="1">
                  <c:v>2do TRIMESTRE </c:v>
                </c:pt>
                <c:pt idx="2">
                  <c:v>3er TRIMESTRE </c:v>
                </c:pt>
              </c:strCache>
            </c:strRef>
          </c:cat>
          <c:val>
            <c:numRef>
              <c:f>Hoja1!$D$2:$D$4</c:f>
              <c:numCache>
                <c:formatCode>0%</c:formatCode>
                <c:ptCount val="3"/>
                <c:pt idx="0">
                  <c:v>0.11</c:v>
                </c:pt>
                <c:pt idx="1">
                  <c:v>0</c:v>
                </c:pt>
                <c:pt idx="2">
                  <c:v>0.03</c:v>
                </c:pt>
              </c:numCache>
            </c:numRef>
          </c:val>
          <c:extLst>
            <c:ext xmlns:c16="http://schemas.microsoft.com/office/drawing/2014/chart" uri="{C3380CC4-5D6E-409C-BE32-E72D297353CC}">
              <c16:uniqueId val="{0000000A-1974-4482-B69D-08A8D9A736F2}"/>
            </c:ext>
          </c:extLst>
        </c:ser>
        <c:ser>
          <c:idx val="3"/>
          <c:order val="3"/>
          <c:tx>
            <c:strRef>
              <c:f>Hoja1!$E$1</c:f>
              <c:strCache>
                <c:ptCount val="1"/>
                <c:pt idx="0">
                  <c:v>DEFICIENTE </c:v>
                </c:pt>
              </c:strCache>
            </c:strRef>
          </c:tx>
          <c:spPr>
            <a:solidFill>
              <a:schemeClr val="accent2">
                <a:lumMod val="75000"/>
              </a:schemeClr>
            </a:solidFill>
            <a:ln>
              <a:noFill/>
            </a:ln>
            <a:effectLst>
              <a:outerShdw blurRad="57150" dist="19050" dir="5400000" algn="ctr" rotWithShape="0">
                <a:srgbClr val="000000">
                  <a:alpha val="63000"/>
                </a:srgbClr>
              </a:outerShdw>
            </a:effectLst>
            <a:sp3d/>
          </c:spPr>
          <c:invertIfNegative val="0"/>
          <c:dLbls>
            <c:dLbl>
              <c:idx val="0"/>
              <c:layout>
                <c:manualLayout>
                  <c:x val="1.5625E-2"/>
                  <c:y val="-4.68749971164503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74-4482-B69D-08A8D9A736F2}"/>
                </c:ext>
              </c:extLst>
            </c:dLbl>
            <c:dLbl>
              <c:idx val="1"/>
              <c:layout>
                <c:manualLayout>
                  <c:x val="2.18749999999999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74-4482-B69D-08A8D9A736F2}"/>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1er TRIMESTRE </c:v>
                </c:pt>
                <c:pt idx="1">
                  <c:v>2do TRIMESTRE </c:v>
                </c:pt>
                <c:pt idx="2">
                  <c:v>3er TRIMESTRE </c:v>
                </c:pt>
              </c:strCache>
            </c:strRef>
          </c:cat>
          <c:val>
            <c:numRef>
              <c:f>Hoja1!$E$2:$E$4</c:f>
              <c:numCache>
                <c:formatCode>0%</c:formatCode>
                <c:ptCount val="3"/>
                <c:pt idx="0">
                  <c:v>0.08</c:v>
                </c:pt>
                <c:pt idx="1">
                  <c:v>0.14000000000000001</c:v>
                </c:pt>
                <c:pt idx="2">
                  <c:v>0.13</c:v>
                </c:pt>
              </c:numCache>
            </c:numRef>
          </c:val>
          <c:extLst>
            <c:ext xmlns:c16="http://schemas.microsoft.com/office/drawing/2014/chart" uri="{C3380CC4-5D6E-409C-BE32-E72D297353CC}">
              <c16:uniqueId val="{0000000D-1974-4482-B69D-08A8D9A736F2}"/>
            </c:ext>
          </c:extLst>
        </c:ser>
        <c:dLbls>
          <c:showLegendKey val="0"/>
          <c:showVal val="1"/>
          <c:showCatName val="0"/>
          <c:showSerName val="0"/>
          <c:showPercent val="0"/>
          <c:showBubbleSize val="0"/>
        </c:dLbls>
        <c:gapWidth val="150"/>
        <c:shape val="box"/>
        <c:axId val="981481391"/>
        <c:axId val="981478895"/>
        <c:axId val="0"/>
      </c:bar3DChart>
      <c:catAx>
        <c:axId val="981481391"/>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Barlow" panose="00000500000000000000" pitchFamily="2" charset="0"/>
                <a:ea typeface="+mn-ea"/>
                <a:cs typeface="+mn-cs"/>
              </a:defRPr>
            </a:pPr>
            <a:endParaRPr lang="es-MX"/>
          </a:p>
        </c:txPr>
        <c:crossAx val="981478895"/>
        <c:crosses val="autoZero"/>
        <c:auto val="1"/>
        <c:lblAlgn val="ctr"/>
        <c:lblOffset val="100"/>
        <c:noMultiLvlLbl val="0"/>
      </c:catAx>
      <c:valAx>
        <c:axId val="981478895"/>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rlow" panose="00000500000000000000" pitchFamily="2" charset="0"/>
                <a:ea typeface="+mn-ea"/>
                <a:cs typeface="+mn-cs"/>
              </a:defRPr>
            </a:pPr>
            <a:endParaRPr lang="es-MX"/>
          </a:p>
        </c:txPr>
        <c:crossAx val="981481391"/>
        <c:crosses val="autoZero"/>
        <c:crossBetween val="between"/>
      </c:valAx>
      <c:spPr>
        <a:noFill/>
        <a:ln>
          <a:noFill/>
        </a:ln>
        <a:effectLst/>
      </c:spPr>
    </c:plotArea>
    <c:legend>
      <c:legendPos val="b"/>
      <c:layout>
        <c:manualLayout>
          <c:xMode val="edge"/>
          <c:yMode val="edge"/>
          <c:x val="8.285396161417323E-2"/>
          <c:y val="0.92263761548735157"/>
          <c:w val="0.84366695374015732"/>
          <c:h val="6.329988537771374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Barlow"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100">
          <a:latin typeface="Barlow" panose="00000500000000000000" pitchFamily="2"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5411BE-E5EC-4B74-AD7A-2D745A369DBB}"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s-ES"/>
        </a:p>
      </dgm:t>
    </dgm:pt>
    <dgm:pt modelId="{52070DCA-133A-40C2-A571-10C3F459CFF0}">
      <dgm:prSet phldrT="[Texto]" custT="1"/>
      <dgm:spPr>
        <a:xfrm>
          <a:off x="637" y="412221"/>
          <a:ext cx="1242482" cy="124248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Text" lastClr="000000"/>
              </a:solidFill>
              <a:latin typeface="Barlow" panose="00000500000000000000" pitchFamily="2" charset="0"/>
              <a:ea typeface="+mn-ea"/>
              <a:cs typeface="+mn-cs"/>
            </a:rPr>
            <a:t>Funciones del Comité de Ética</a:t>
          </a:r>
          <a:br>
            <a:rPr lang="es-MX" sz="1200">
              <a:solidFill>
                <a:sysClr val="windowText" lastClr="000000"/>
              </a:solidFill>
              <a:latin typeface="Barlow" panose="00000500000000000000" pitchFamily="2" charset="0"/>
              <a:ea typeface="+mn-ea"/>
              <a:cs typeface="+mn-cs"/>
            </a:rPr>
          </a:br>
          <a:r>
            <a:rPr lang="es-MX" sz="1600" b="1">
              <a:solidFill>
                <a:sysClr val="windowText" lastClr="000000"/>
              </a:solidFill>
              <a:latin typeface="Barlow" panose="00000500000000000000" pitchFamily="2" charset="0"/>
              <a:ea typeface="+mn-ea"/>
              <a:cs typeface="+mn-cs"/>
            </a:rPr>
            <a:t>1</a:t>
          </a:r>
          <a:r>
            <a:rPr lang="es-MX" sz="1200">
              <a:solidFill>
                <a:sysClr val="windowText" lastClr="000000"/>
              </a:solidFill>
              <a:latin typeface="Barlow" panose="00000500000000000000" pitchFamily="2" charset="0"/>
              <a:ea typeface="+mn-ea"/>
              <a:cs typeface="+mn-cs"/>
            </a:rPr>
            <a:t> </a:t>
          </a:r>
          <a:endParaRPr lang="es-ES" sz="1200">
            <a:solidFill>
              <a:sysClr val="windowText" lastClr="000000"/>
            </a:solidFill>
            <a:latin typeface="Barlow" panose="00000500000000000000" pitchFamily="2" charset="0"/>
            <a:ea typeface="+mn-ea"/>
            <a:cs typeface="+mn-cs"/>
          </a:endParaRPr>
        </a:p>
      </dgm:t>
    </dgm:pt>
    <dgm:pt modelId="{E795E8C9-91BC-4EB0-8989-7230EBE8890A}" type="parTrans" cxnId="{D304A4A8-39D6-469A-8B01-3E1A18245833}">
      <dgm:prSet/>
      <dgm:spPr/>
      <dgm:t>
        <a:bodyPr/>
        <a:lstStyle/>
        <a:p>
          <a:endParaRPr lang="es-ES">
            <a:latin typeface="Barlow" panose="00000500000000000000" pitchFamily="2" charset="0"/>
          </a:endParaRPr>
        </a:p>
      </dgm:t>
    </dgm:pt>
    <dgm:pt modelId="{B84F2396-BF00-4F6F-939A-E178E5DA0F0F}" type="sibTrans" cxnId="{D304A4A8-39D6-469A-8B01-3E1A18245833}">
      <dgm:prSet/>
      <dgm:spPr/>
      <dgm:t>
        <a:bodyPr/>
        <a:lstStyle/>
        <a:p>
          <a:endParaRPr lang="es-ES">
            <a:latin typeface="Barlow" panose="00000500000000000000" pitchFamily="2" charset="0"/>
          </a:endParaRPr>
        </a:p>
      </dgm:t>
    </dgm:pt>
    <dgm:pt modelId="{7316C279-BAC9-42CA-B7E5-D71F0A43FB86}">
      <dgm:prSet custT="1"/>
      <dgm:spPr>
        <a:xfrm>
          <a:off x="994623" y="412221"/>
          <a:ext cx="1242482" cy="124248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Text" lastClr="000000"/>
              </a:solidFill>
              <a:latin typeface="Barlow" panose="00000500000000000000" pitchFamily="2" charset="0"/>
              <a:ea typeface="+mn-ea"/>
              <a:cs typeface="+mn-cs"/>
            </a:rPr>
            <a:t>Integrantes del Comité de Ética</a:t>
          </a:r>
        </a:p>
        <a:p>
          <a:r>
            <a:rPr lang="es-MX" sz="1600" b="1">
              <a:solidFill>
                <a:sysClr val="windowText" lastClr="000000"/>
              </a:solidFill>
              <a:latin typeface="Barlow" panose="00000500000000000000" pitchFamily="2" charset="0"/>
              <a:ea typeface="+mn-ea"/>
              <a:cs typeface="+mn-cs"/>
            </a:rPr>
            <a:t>2</a:t>
          </a:r>
          <a:r>
            <a:rPr lang="es-MX" sz="1200">
              <a:solidFill>
                <a:sysClr val="windowText" lastClr="000000"/>
              </a:solidFill>
              <a:latin typeface="Barlow" panose="00000500000000000000" pitchFamily="2" charset="0"/>
              <a:ea typeface="+mn-ea"/>
              <a:cs typeface="+mn-cs"/>
            </a:rPr>
            <a:t> </a:t>
          </a:r>
        </a:p>
      </dgm:t>
    </dgm:pt>
    <dgm:pt modelId="{58D7D9B2-9857-4641-906D-F03AC04A030F}" type="parTrans" cxnId="{D9726E5F-2829-498B-B281-D669D67508FC}">
      <dgm:prSet/>
      <dgm:spPr/>
      <dgm:t>
        <a:bodyPr/>
        <a:lstStyle/>
        <a:p>
          <a:endParaRPr lang="es-ES">
            <a:latin typeface="Barlow" panose="00000500000000000000" pitchFamily="2" charset="0"/>
          </a:endParaRPr>
        </a:p>
      </dgm:t>
    </dgm:pt>
    <dgm:pt modelId="{EBB85395-D375-4AD8-B0E2-60E487FE7EDF}" type="sibTrans" cxnId="{D9726E5F-2829-498B-B281-D669D67508FC}">
      <dgm:prSet/>
      <dgm:spPr/>
      <dgm:t>
        <a:bodyPr/>
        <a:lstStyle/>
        <a:p>
          <a:endParaRPr lang="es-ES">
            <a:latin typeface="Barlow" panose="00000500000000000000" pitchFamily="2" charset="0"/>
          </a:endParaRPr>
        </a:p>
      </dgm:t>
    </dgm:pt>
    <dgm:pt modelId="{CDCF05B9-048D-4497-B125-E5F9D7443A8B}">
      <dgm:prSet custT="1"/>
      <dgm:spPr>
        <a:xfrm>
          <a:off x="2000603" y="388229"/>
          <a:ext cx="1242482" cy="124248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300">
              <a:solidFill>
                <a:sysClr val="windowText" lastClr="000000"/>
              </a:solidFill>
              <a:latin typeface="Barlow" panose="00000500000000000000" pitchFamily="2" charset="0"/>
              <a:ea typeface="+mn-ea"/>
              <a:cs typeface="+mn-cs"/>
            </a:rPr>
            <a:t>Quejas por falta de integridad</a:t>
          </a:r>
        </a:p>
        <a:p>
          <a:r>
            <a:rPr lang="es-MX" sz="1600" b="1">
              <a:solidFill>
                <a:sysClr val="windowText" lastClr="000000"/>
              </a:solidFill>
              <a:latin typeface="Barlow" panose="00000500000000000000" pitchFamily="2" charset="0"/>
              <a:ea typeface="+mn-ea"/>
              <a:cs typeface="+mn-cs"/>
            </a:rPr>
            <a:t>3 </a:t>
          </a:r>
        </a:p>
      </dgm:t>
    </dgm:pt>
    <dgm:pt modelId="{CB51C30E-886C-4105-A9BA-24A1420EC9B1}" type="parTrans" cxnId="{C1FCF5D0-32CF-49BF-96CB-C307AD19E79D}">
      <dgm:prSet/>
      <dgm:spPr/>
      <dgm:t>
        <a:bodyPr/>
        <a:lstStyle/>
        <a:p>
          <a:endParaRPr lang="es-ES">
            <a:latin typeface="Barlow" panose="00000500000000000000" pitchFamily="2" charset="0"/>
          </a:endParaRPr>
        </a:p>
      </dgm:t>
    </dgm:pt>
    <dgm:pt modelId="{032D82E1-8B7C-41AC-B5C2-237DA6A8C805}" type="sibTrans" cxnId="{C1FCF5D0-32CF-49BF-96CB-C307AD19E79D}">
      <dgm:prSet/>
      <dgm:spPr/>
      <dgm:t>
        <a:bodyPr/>
        <a:lstStyle/>
        <a:p>
          <a:endParaRPr lang="es-ES">
            <a:latin typeface="Barlow" panose="00000500000000000000" pitchFamily="2" charset="0"/>
          </a:endParaRPr>
        </a:p>
      </dgm:t>
    </dgm:pt>
    <dgm:pt modelId="{B0C217A5-399E-48E6-8CDF-9BCB945A792C}">
      <dgm:prSet custT="1"/>
      <dgm:spPr>
        <a:xfrm>
          <a:off x="2982594" y="412221"/>
          <a:ext cx="1242482" cy="124248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300">
              <a:solidFill>
                <a:sysClr val="windowText" lastClr="000000"/>
              </a:solidFill>
              <a:latin typeface="Barlow" panose="00000500000000000000" pitchFamily="2" charset="0"/>
              <a:ea typeface="+mn-ea"/>
              <a:cs typeface="+mn-cs"/>
            </a:rPr>
            <a:t>El Código de Ética</a:t>
          </a:r>
        </a:p>
        <a:p>
          <a:r>
            <a:rPr lang="es-MX" sz="1600" b="1">
              <a:solidFill>
                <a:sysClr val="windowText" lastClr="000000"/>
              </a:solidFill>
              <a:latin typeface="Barlow" panose="00000500000000000000" pitchFamily="2" charset="0"/>
              <a:ea typeface="+mn-ea"/>
              <a:cs typeface="+mn-cs"/>
            </a:rPr>
            <a:t>4 </a:t>
          </a:r>
        </a:p>
      </dgm:t>
    </dgm:pt>
    <dgm:pt modelId="{942ECC9C-4777-4F43-96A6-F4D7B965D82E}" type="parTrans" cxnId="{A9722720-4619-4A05-B2F7-63178542E82D}">
      <dgm:prSet/>
      <dgm:spPr/>
      <dgm:t>
        <a:bodyPr/>
        <a:lstStyle/>
        <a:p>
          <a:endParaRPr lang="es-ES">
            <a:latin typeface="Barlow" panose="00000500000000000000" pitchFamily="2" charset="0"/>
          </a:endParaRPr>
        </a:p>
      </dgm:t>
    </dgm:pt>
    <dgm:pt modelId="{6D87AE18-2C75-4D4D-9AFD-13EDEB33C67F}" type="sibTrans" cxnId="{A9722720-4619-4A05-B2F7-63178542E82D}">
      <dgm:prSet/>
      <dgm:spPr/>
      <dgm:t>
        <a:bodyPr/>
        <a:lstStyle/>
        <a:p>
          <a:endParaRPr lang="es-ES">
            <a:latin typeface="Barlow" panose="00000500000000000000" pitchFamily="2" charset="0"/>
          </a:endParaRPr>
        </a:p>
      </dgm:t>
    </dgm:pt>
    <dgm:pt modelId="{3BDE15AE-3E30-4440-B1BA-4CEE463564A2}">
      <dgm:prSet custT="1"/>
      <dgm:spPr>
        <a:xfrm>
          <a:off x="3976580" y="412221"/>
          <a:ext cx="1242482" cy="1242482"/>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300">
              <a:solidFill>
                <a:sysClr val="windowText" lastClr="000000"/>
              </a:solidFill>
              <a:latin typeface="Barlow" panose="00000500000000000000" pitchFamily="2" charset="0"/>
              <a:ea typeface="+mn-ea"/>
              <a:cs typeface="+mn-cs"/>
            </a:rPr>
            <a:t>Los valores del Código de Ética </a:t>
          </a:r>
        </a:p>
        <a:p>
          <a:r>
            <a:rPr lang="es-MX" sz="1600" b="1">
              <a:solidFill>
                <a:sysClr val="windowText" lastClr="000000"/>
              </a:solidFill>
              <a:latin typeface="Barlow" panose="00000500000000000000" pitchFamily="2" charset="0"/>
              <a:ea typeface="+mn-ea"/>
              <a:cs typeface="+mn-cs"/>
            </a:rPr>
            <a:t>5</a:t>
          </a:r>
        </a:p>
      </dgm:t>
    </dgm:pt>
    <dgm:pt modelId="{3115C83E-FC48-444A-9863-3E53A0171CED}" type="parTrans" cxnId="{89D90806-2A20-4BF1-8B23-AF2068BF6B06}">
      <dgm:prSet/>
      <dgm:spPr/>
      <dgm:t>
        <a:bodyPr/>
        <a:lstStyle/>
        <a:p>
          <a:endParaRPr lang="es-ES">
            <a:latin typeface="Barlow" panose="00000500000000000000" pitchFamily="2" charset="0"/>
          </a:endParaRPr>
        </a:p>
      </dgm:t>
    </dgm:pt>
    <dgm:pt modelId="{62BCBFF4-4C8C-478E-9B98-314E6365E8C2}" type="sibTrans" cxnId="{89D90806-2A20-4BF1-8B23-AF2068BF6B06}">
      <dgm:prSet/>
      <dgm:spPr/>
      <dgm:t>
        <a:bodyPr/>
        <a:lstStyle/>
        <a:p>
          <a:endParaRPr lang="es-ES">
            <a:latin typeface="Barlow" panose="00000500000000000000" pitchFamily="2" charset="0"/>
          </a:endParaRPr>
        </a:p>
      </dgm:t>
    </dgm:pt>
    <dgm:pt modelId="{463A2642-AF91-4790-AB0D-2568198AE3C5}" type="pres">
      <dgm:prSet presAssocID="{655411BE-E5EC-4B74-AD7A-2D745A369DBB}" presName="Name0" presStyleCnt="0">
        <dgm:presLayoutVars>
          <dgm:dir/>
          <dgm:resizeHandles val="exact"/>
        </dgm:presLayoutVars>
      </dgm:prSet>
      <dgm:spPr/>
      <dgm:t>
        <a:bodyPr/>
        <a:lstStyle/>
        <a:p>
          <a:endParaRPr lang="es-ES"/>
        </a:p>
      </dgm:t>
    </dgm:pt>
    <dgm:pt modelId="{7CF5305A-0074-411E-9EBC-95A2F36D93E8}" type="pres">
      <dgm:prSet presAssocID="{52070DCA-133A-40C2-A571-10C3F459CFF0}" presName="Name5" presStyleLbl="vennNode1" presStyleIdx="0" presStyleCnt="5">
        <dgm:presLayoutVars>
          <dgm:bulletEnabled val="1"/>
        </dgm:presLayoutVars>
      </dgm:prSet>
      <dgm:spPr>
        <a:prstGeom prst="ellipse">
          <a:avLst/>
        </a:prstGeom>
      </dgm:spPr>
      <dgm:t>
        <a:bodyPr/>
        <a:lstStyle/>
        <a:p>
          <a:endParaRPr lang="es-ES"/>
        </a:p>
      </dgm:t>
    </dgm:pt>
    <dgm:pt modelId="{4AFC7C8B-64E5-4382-A100-8AD7F694C1DF}" type="pres">
      <dgm:prSet presAssocID="{B84F2396-BF00-4F6F-939A-E178E5DA0F0F}" presName="space" presStyleCnt="0"/>
      <dgm:spPr/>
    </dgm:pt>
    <dgm:pt modelId="{23AC7879-DAFF-4357-B607-54334F5E5267}" type="pres">
      <dgm:prSet presAssocID="{7316C279-BAC9-42CA-B7E5-D71F0A43FB86}" presName="Name5" presStyleLbl="vennNode1" presStyleIdx="1" presStyleCnt="5">
        <dgm:presLayoutVars>
          <dgm:bulletEnabled val="1"/>
        </dgm:presLayoutVars>
      </dgm:prSet>
      <dgm:spPr>
        <a:prstGeom prst="ellipse">
          <a:avLst/>
        </a:prstGeom>
      </dgm:spPr>
      <dgm:t>
        <a:bodyPr/>
        <a:lstStyle/>
        <a:p>
          <a:endParaRPr lang="es-ES"/>
        </a:p>
      </dgm:t>
    </dgm:pt>
    <dgm:pt modelId="{482926BB-3CE0-4BB0-9896-50548022DCCC}" type="pres">
      <dgm:prSet presAssocID="{EBB85395-D375-4AD8-B0E2-60E487FE7EDF}" presName="space" presStyleCnt="0"/>
      <dgm:spPr/>
    </dgm:pt>
    <dgm:pt modelId="{5A5C9D8C-4E78-4733-819D-782F8BF5DF56}" type="pres">
      <dgm:prSet presAssocID="{CDCF05B9-048D-4497-B125-E5F9D7443A8B}" presName="Name5" presStyleLbl="vennNode1" presStyleIdx="2" presStyleCnt="5" custLinFactNeighborX="12098" custLinFactNeighborY="250">
        <dgm:presLayoutVars>
          <dgm:bulletEnabled val="1"/>
        </dgm:presLayoutVars>
      </dgm:prSet>
      <dgm:spPr>
        <a:prstGeom prst="ellipse">
          <a:avLst/>
        </a:prstGeom>
      </dgm:spPr>
      <dgm:t>
        <a:bodyPr/>
        <a:lstStyle/>
        <a:p>
          <a:endParaRPr lang="es-ES"/>
        </a:p>
      </dgm:t>
    </dgm:pt>
    <dgm:pt modelId="{CE726854-F1DB-49EB-A1A9-BBD3689B170B}" type="pres">
      <dgm:prSet presAssocID="{032D82E1-8B7C-41AC-B5C2-237DA6A8C805}" presName="space" presStyleCnt="0"/>
      <dgm:spPr/>
    </dgm:pt>
    <dgm:pt modelId="{6B0971EE-F3C8-44F1-BF15-90950B67AE2F}" type="pres">
      <dgm:prSet presAssocID="{B0C217A5-399E-48E6-8CDF-9BCB945A792C}" presName="Name5" presStyleLbl="vennNode1" presStyleIdx="3" presStyleCnt="5">
        <dgm:presLayoutVars>
          <dgm:bulletEnabled val="1"/>
        </dgm:presLayoutVars>
      </dgm:prSet>
      <dgm:spPr>
        <a:prstGeom prst="ellipse">
          <a:avLst/>
        </a:prstGeom>
      </dgm:spPr>
      <dgm:t>
        <a:bodyPr/>
        <a:lstStyle/>
        <a:p>
          <a:endParaRPr lang="es-ES"/>
        </a:p>
      </dgm:t>
    </dgm:pt>
    <dgm:pt modelId="{A3669784-5D64-4A0C-A6B7-CD538C02BC91}" type="pres">
      <dgm:prSet presAssocID="{6D87AE18-2C75-4D4D-9AFD-13EDEB33C67F}" presName="space" presStyleCnt="0"/>
      <dgm:spPr/>
    </dgm:pt>
    <dgm:pt modelId="{B1F669F1-554B-4C8C-9454-A898FFD7353A}" type="pres">
      <dgm:prSet presAssocID="{3BDE15AE-3E30-4440-B1BA-4CEE463564A2}" presName="Name5" presStyleLbl="vennNode1" presStyleIdx="4" presStyleCnt="5">
        <dgm:presLayoutVars>
          <dgm:bulletEnabled val="1"/>
        </dgm:presLayoutVars>
      </dgm:prSet>
      <dgm:spPr>
        <a:prstGeom prst="ellipse">
          <a:avLst/>
        </a:prstGeom>
      </dgm:spPr>
      <dgm:t>
        <a:bodyPr/>
        <a:lstStyle/>
        <a:p>
          <a:endParaRPr lang="es-ES"/>
        </a:p>
      </dgm:t>
    </dgm:pt>
  </dgm:ptLst>
  <dgm:cxnLst>
    <dgm:cxn modelId="{C88FEE58-CC1F-4D37-B482-2F7F24A0CBBE}" type="presOf" srcId="{7316C279-BAC9-42CA-B7E5-D71F0A43FB86}" destId="{23AC7879-DAFF-4357-B607-54334F5E5267}" srcOrd="0" destOrd="0" presId="urn:microsoft.com/office/officeart/2005/8/layout/venn3"/>
    <dgm:cxn modelId="{A9722720-4619-4A05-B2F7-63178542E82D}" srcId="{655411BE-E5EC-4B74-AD7A-2D745A369DBB}" destId="{B0C217A5-399E-48E6-8CDF-9BCB945A792C}" srcOrd="3" destOrd="0" parTransId="{942ECC9C-4777-4F43-96A6-F4D7B965D82E}" sibTransId="{6D87AE18-2C75-4D4D-9AFD-13EDEB33C67F}"/>
    <dgm:cxn modelId="{A8DB2D08-0939-48FD-BCF8-4B67AC0F3E15}" type="presOf" srcId="{B0C217A5-399E-48E6-8CDF-9BCB945A792C}" destId="{6B0971EE-F3C8-44F1-BF15-90950B67AE2F}" srcOrd="0" destOrd="0" presId="urn:microsoft.com/office/officeart/2005/8/layout/venn3"/>
    <dgm:cxn modelId="{9CE29C99-AB43-463A-B061-A2B9E1CF075A}" type="presOf" srcId="{3BDE15AE-3E30-4440-B1BA-4CEE463564A2}" destId="{B1F669F1-554B-4C8C-9454-A898FFD7353A}" srcOrd="0" destOrd="0" presId="urn:microsoft.com/office/officeart/2005/8/layout/venn3"/>
    <dgm:cxn modelId="{D9726E5F-2829-498B-B281-D669D67508FC}" srcId="{655411BE-E5EC-4B74-AD7A-2D745A369DBB}" destId="{7316C279-BAC9-42CA-B7E5-D71F0A43FB86}" srcOrd="1" destOrd="0" parTransId="{58D7D9B2-9857-4641-906D-F03AC04A030F}" sibTransId="{EBB85395-D375-4AD8-B0E2-60E487FE7EDF}"/>
    <dgm:cxn modelId="{FE0F5EF1-8308-400B-BA79-4E1A019D5062}" type="presOf" srcId="{655411BE-E5EC-4B74-AD7A-2D745A369DBB}" destId="{463A2642-AF91-4790-AB0D-2568198AE3C5}" srcOrd="0" destOrd="0" presId="urn:microsoft.com/office/officeart/2005/8/layout/venn3"/>
    <dgm:cxn modelId="{D304A4A8-39D6-469A-8B01-3E1A18245833}" srcId="{655411BE-E5EC-4B74-AD7A-2D745A369DBB}" destId="{52070DCA-133A-40C2-A571-10C3F459CFF0}" srcOrd="0" destOrd="0" parTransId="{E795E8C9-91BC-4EB0-8989-7230EBE8890A}" sibTransId="{B84F2396-BF00-4F6F-939A-E178E5DA0F0F}"/>
    <dgm:cxn modelId="{89D90806-2A20-4BF1-8B23-AF2068BF6B06}" srcId="{655411BE-E5EC-4B74-AD7A-2D745A369DBB}" destId="{3BDE15AE-3E30-4440-B1BA-4CEE463564A2}" srcOrd="4" destOrd="0" parTransId="{3115C83E-FC48-444A-9863-3E53A0171CED}" sibTransId="{62BCBFF4-4C8C-478E-9B98-314E6365E8C2}"/>
    <dgm:cxn modelId="{E6E653D9-860C-41BB-B88D-815473EB0744}" type="presOf" srcId="{52070DCA-133A-40C2-A571-10C3F459CFF0}" destId="{7CF5305A-0074-411E-9EBC-95A2F36D93E8}" srcOrd="0" destOrd="0" presId="urn:microsoft.com/office/officeart/2005/8/layout/venn3"/>
    <dgm:cxn modelId="{BE49F9A9-641F-411D-8462-0C8BB7E87C0B}" type="presOf" srcId="{CDCF05B9-048D-4497-B125-E5F9D7443A8B}" destId="{5A5C9D8C-4E78-4733-819D-782F8BF5DF56}" srcOrd="0" destOrd="0" presId="urn:microsoft.com/office/officeart/2005/8/layout/venn3"/>
    <dgm:cxn modelId="{C1FCF5D0-32CF-49BF-96CB-C307AD19E79D}" srcId="{655411BE-E5EC-4B74-AD7A-2D745A369DBB}" destId="{CDCF05B9-048D-4497-B125-E5F9D7443A8B}" srcOrd="2" destOrd="0" parTransId="{CB51C30E-886C-4105-A9BA-24A1420EC9B1}" sibTransId="{032D82E1-8B7C-41AC-B5C2-237DA6A8C805}"/>
    <dgm:cxn modelId="{9B790DF3-020E-4DF2-B157-74C82B6EDC5B}" type="presParOf" srcId="{463A2642-AF91-4790-AB0D-2568198AE3C5}" destId="{7CF5305A-0074-411E-9EBC-95A2F36D93E8}" srcOrd="0" destOrd="0" presId="urn:microsoft.com/office/officeart/2005/8/layout/venn3"/>
    <dgm:cxn modelId="{4BB8D150-D00A-48AE-976D-39AE9F18FB69}" type="presParOf" srcId="{463A2642-AF91-4790-AB0D-2568198AE3C5}" destId="{4AFC7C8B-64E5-4382-A100-8AD7F694C1DF}" srcOrd="1" destOrd="0" presId="urn:microsoft.com/office/officeart/2005/8/layout/venn3"/>
    <dgm:cxn modelId="{594DA71D-BCF7-477E-98EE-A2FE75DED30C}" type="presParOf" srcId="{463A2642-AF91-4790-AB0D-2568198AE3C5}" destId="{23AC7879-DAFF-4357-B607-54334F5E5267}" srcOrd="2" destOrd="0" presId="urn:microsoft.com/office/officeart/2005/8/layout/venn3"/>
    <dgm:cxn modelId="{26FE6EA4-E43D-4A4F-91E9-76CC5DE84450}" type="presParOf" srcId="{463A2642-AF91-4790-AB0D-2568198AE3C5}" destId="{482926BB-3CE0-4BB0-9896-50548022DCCC}" srcOrd="3" destOrd="0" presId="urn:microsoft.com/office/officeart/2005/8/layout/venn3"/>
    <dgm:cxn modelId="{1AA9662F-1AA9-47C3-A492-C83CD2D779A1}" type="presParOf" srcId="{463A2642-AF91-4790-AB0D-2568198AE3C5}" destId="{5A5C9D8C-4E78-4733-819D-782F8BF5DF56}" srcOrd="4" destOrd="0" presId="urn:microsoft.com/office/officeart/2005/8/layout/venn3"/>
    <dgm:cxn modelId="{72E82A95-BAB6-4210-8B9A-1B21A83E2800}" type="presParOf" srcId="{463A2642-AF91-4790-AB0D-2568198AE3C5}" destId="{CE726854-F1DB-49EB-A1A9-BBD3689B170B}" srcOrd="5" destOrd="0" presId="urn:microsoft.com/office/officeart/2005/8/layout/venn3"/>
    <dgm:cxn modelId="{6C945E0C-B5BC-4CAB-ACE3-2D5759216709}" type="presParOf" srcId="{463A2642-AF91-4790-AB0D-2568198AE3C5}" destId="{6B0971EE-F3C8-44F1-BF15-90950B67AE2F}" srcOrd="6" destOrd="0" presId="urn:microsoft.com/office/officeart/2005/8/layout/venn3"/>
    <dgm:cxn modelId="{A31223D0-E0B6-44DE-880B-286C1738DA2F}" type="presParOf" srcId="{463A2642-AF91-4790-AB0D-2568198AE3C5}" destId="{A3669784-5D64-4A0C-A6B7-CD538C02BC91}" srcOrd="7" destOrd="0" presId="urn:microsoft.com/office/officeart/2005/8/layout/venn3"/>
    <dgm:cxn modelId="{49F7C8D2-784F-47F6-9A95-BBF3BAA2FBCE}" type="presParOf" srcId="{463A2642-AF91-4790-AB0D-2568198AE3C5}" destId="{B1F669F1-554B-4C8C-9454-A898FFD7353A}" srcOrd="8" destOrd="0" presId="urn:microsoft.com/office/officeart/2005/8/layout/ven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MX" sz="1200" b="1">
              <a:solidFill>
                <a:sysClr val="windowText" lastClr="000000"/>
              </a:solidFill>
              <a:latin typeface="Barlow" panose="00000500000000000000" pitchFamily="2" charset="0"/>
              <a:ea typeface="+mn-ea"/>
              <a:cs typeface="+mn-cs"/>
            </a:rPr>
            <a:t>Avance de información faltante  </a:t>
          </a:r>
        </a:p>
      </dgm:t>
    </dgm:pt>
    <dgm:pt modelId="{FCD4CFBE-50BF-44C1-8DE4-BD1BFB6A6C36}" type="parTrans" cxnId="{86908C7F-BA81-422C-8A70-3634E591457D}">
      <dgm:prSet/>
      <dgm:spPr/>
      <dgm:t>
        <a:bodyPr/>
        <a:lstStyle/>
        <a:p>
          <a:pPr algn="ctr"/>
          <a:endParaRPr lang="es-ES" sz="44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es-ES" sz="44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3era. Sesión Ordinaria e Informe Trimestral  </a:t>
          </a:r>
        </a:p>
      </dgm:t>
    </dgm:pt>
    <dgm:pt modelId="{00CAFC74-0509-43C2-BE04-43947F794320}" type="par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Evidencia </a:t>
          </a:r>
        </a:p>
      </dgm:t>
    </dgm:pt>
    <dgm:pt modelId="{E32A84AB-8BD2-431D-968D-9ACAAEA99097}" type="parTrans" cxnId="{551957CB-15C6-4CC4-91E5-888FA0E25408}">
      <dgm:prSet/>
      <dgm:spPr/>
      <dgm:t>
        <a:bodyPr/>
        <a:lstStyle/>
        <a:p>
          <a:endParaRPr lang="es-ES"/>
        </a:p>
      </dgm:t>
    </dgm:pt>
    <dgm:pt modelId="{DE9FC918-7317-4BCA-A0B3-208C9C0B57AF}" type="sibTrans" cxnId="{551957CB-15C6-4CC4-91E5-888FA0E25408}">
      <dgm:prSet/>
      <dgm:spPr/>
      <dgm:t>
        <a:bodyPr/>
        <a:lstStyle/>
        <a:p>
          <a:endParaRPr lang="es-ES"/>
        </a:p>
      </dgm:t>
    </dgm:pt>
    <dgm:pt modelId="{EA0C65C5-AE3D-4949-A2DB-A17594FDEE48}" type="pres">
      <dgm:prSet presAssocID="{C761DF65-C48C-49A7-A770-88BA9637EC5F}" presName="Name0" presStyleCnt="0">
        <dgm:presLayoutVars>
          <dgm:chMax val="7"/>
          <dgm:chPref val="7"/>
          <dgm:dir/>
        </dgm:presLayoutVars>
      </dgm:prSet>
      <dgm:spPr/>
      <dgm:t>
        <a:bodyPr/>
        <a:lstStyle/>
        <a:p>
          <a:endParaRPr lang="es-ES"/>
        </a:p>
      </dgm:t>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3"/>
      <dgm:spPr/>
    </dgm:pt>
    <dgm:pt modelId="{93BC6F01-366D-40B3-8FDC-E8DCC2905883}" type="pres">
      <dgm:prSet presAssocID="{C761DF65-C48C-49A7-A770-88BA9637EC5F}" presName="conn" presStyleLbl="parChTrans1D2" presStyleIdx="0" presStyleCnt="1"/>
      <dgm:spPr/>
      <dgm:t>
        <a:bodyPr/>
        <a:lstStyle/>
        <a:p>
          <a:endParaRPr lang="es-ES"/>
        </a:p>
      </dgm:t>
    </dgm:pt>
    <dgm:pt modelId="{4DD99E7A-78B7-4405-A5E5-AAC5CB93EE46}" type="pres">
      <dgm:prSet presAssocID="{C761DF65-C48C-49A7-A770-88BA9637EC5F}" presName="extraNode" presStyleLbl="node1" presStyleIdx="0" presStyleCnt="3"/>
      <dgm:spPr/>
    </dgm:pt>
    <dgm:pt modelId="{C933E229-BFDA-45FA-A58E-50F1CB68F1C2}" type="pres">
      <dgm:prSet presAssocID="{C761DF65-C48C-49A7-A770-88BA9637EC5F}" presName="dstNode" presStyleLbl="node1" presStyleIdx="0" presStyleCnt="3"/>
      <dgm:spPr/>
    </dgm:pt>
    <dgm:pt modelId="{CF897462-7B2E-49C1-8607-16FA245FBBEA}" type="pres">
      <dgm:prSet presAssocID="{00AFE2C8-7B8A-44A2-B7DB-D675A4C7A2BE}" presName="text_1" presStyleLbl="node1" presStyleIdx="0" presStyleCnt="3">
        <dgm:presLayoutVars>
          <dgm:bulletEnabled val="1"/>
        </dgm:presLayoutVars>
      </dgm:prSet>
      <dgm:spPr/>
      <dgm:t>
        <a:bodyPr/>
        <a:lstStyle/>
        <a:p>
          <a:endParaRPr lang="es-MX"/>
        </a:p>
      </dgm:t>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3"/>
      <dgm:spPr>
        <a:xfrm>
          <a:off x="30703" y="137874"/>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0"/>
            </a:srgbClr>
          </a:solidFill>
          <a:prstDash val="solid"/>
          <a:miter lim="800000"/>
        </a:ln>
        <a:effectLst/>
      </dgm:spPr>
      <dgm:t>
        <a:bodyPr/>
        <a:lstStyle/>
        <a:p>
          <a:endParaRPr lang="es-ES"/>
        </a:p>
      </dgm:t>
    </dgm:pt>
    <dgm:pt modelId="{F1575851-660C-440E-B26C-1D09FAF7BE02}" type="pres">
      <dgm:prSet presAssocID="{57CA6F1E-2E0D-4C61-96F4-E00E4CFC0BE1}" presName="text_2" presStyleLbl="node1" presStyleIdx="1" presStyleCnt="3">
        <dgm:presLayoutVars>
          <dgm:bulletEnabled val="1"/>
        </dgm:presLayoutVars>
      </dgm:prSet>
      <dgm:spPr/>
      <dgm:t>
        <a:bodyPr/>
        <a:lstStyle/>
        <a:p>
          <a:endParaRPr lang="es-MX"/>
        </a:p>
      </dgm:t>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3"/>
      <dgm:spPr>
        <a:xfrm>
          <a:off x="164349" y="689371"/>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20000"/>
            </a:srgbClr>
          </a:solidFill>
          <a:prstDash val="solid"/>
          <a:miter lim="800000"/>
        </a:ln>
        <a:effectLst/>
      </dgm:spPr>
      <dgm:t>
        <a:bodyPr/>
        <a:lstStyle/>
        <a:p>
          <a:endParaRPr lang="es-ES"/>
        </a:p>
      </dgm:t>
    </dgm:pt>
    <dgm:pt modelId="{E1782879-A625-4F8F-8151-88E3B993CECC}" type="pres">
      <dgm:prSet presAssocID="{06AD2EFA-D3A1-454F-BA59-63685CF8A0DC}" presName="text_3" presStyleLbl="node1" presStyleIdx="2" presStyleCnt="3">
        <dgm:presLayoutVars>
          <dgm:bulletEnabled val="1"/>
        </dgm:presLayoutVars>
      </dgm:prSet>
      <dgm:spPr/>
      <dgm:t>
        <a:bodyPr/>
        <a:lstStyle/>
        <a:p>
          <a:endParaRPr lang="es-MX"/>
        </a:p>
      </dgm:t>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3"/>
      <dgm:spPr>
        <a:xfrm>
          <a:off x="30703" y="1240869"/>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40000"/>
            </a:srgbClr>
          </a:solidFill>
          <a:prstDash val="solid"/>
          <a:miter lim="800000"/>
        </a:ln>
        <a:effectLst/>
      </dgm:spPr>
      <dgm:t>
        <a:bodyPr/>
        <a:lstStyle/>
        <a:p>
          <a:endParaRPr lang="es-ES"/>
        </a:p>
      </dgm:t>
    </dgm:pt>
  </dgm:ptLst>
  <dgm:cxnLst>
    <dgm:cxn modelId="{551957CB-15C6-4CC4-91E5-888FA0E25408}" srcId="{C761DF65-C48C-49A7-A770-88BA9637EC5F}" destId="{06AD2EFA-D3A1-454F-BA59-63685CF8A0DC}" srcOrd="2" destOrd="0" parTransId="{E32A84AB-8BD2-431D-968D-9ACAAEA99097}" sibTransId="{DE9FC918-7317-4BCA-A0B3-208C9C0B57AF}"/>
    <dgm:cxn modelId="{C7DA5A83-9744-42BD-B468-88CCCF578135}" type="presOf" srcId="{4E5FC5CB-68BB-4015-A919-77E4640063CB}" destId="{93BC6F01-366D-40B3-8FDC-E8DCC2905883}" srcOrd="0" destOrd="0" presId="urn:microsoft.com/office/officeart/2008/layout/VerticalCurvedList"/>
    <dgm:cxn modelId="{7599B0C9-2F70-456F-AE39-28A072563621}" type="presOf" srcId="{00AFE2C8-7B8A-44A2-B7DB-D675A4C7A2BE}" destId="{CF897462-7B2E-49C1-8607-16FA245FBBEA}" srcOrd="0" destOrd="0" presId="urn:microsoft.com/office/officeart/2008/layout/VerticalCurvedList"/>
    <dgm:cxn modelId="{4C7BC260-3592-4DBF-AD9E-90E4703DE61E}" srcId="{C761DF65-C48C-49A7-A770-88BA9637EC5F}" destId="{57CA6F1E-2E0D-4C61-96F4-E00E4CFC0BE1}" srcOrd="1" destOrd="0" parTransId="{00CAFC74-0509-43C2-BE04-43947F794320}" sibTransId="{1A5C908F-E1A3-45A8-A4C0-86C7293EA79C}"/>
    <dgm:cxn modelId="{B1D0756E-EFF0-4D7D-866F-41D61DEDFDE7}" type="presOf" srcId="{C761DF65-C48C-49A7-A770-88BA9637EC5F}" destId="{EA0C65C5-AE3D-4949-A2DB-A17594FDEE48}" srcOrd="0" destOrd="0" presId="urn:microsoft.com/office/officeart/2008/layout/VerticalCurvedList"/>
    <dgm:cxn modelId="{FBA31FA5-7086-4984-BF0F-B36F79C7A3B0}" type="presOf" srcId="{57CA6F1E-2E0D-4C61-96F4-E00E4CFC0BE1}" destId="{F1575851-660C-440E-B26C-1D09FAF7BE02}"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2CD4F0F6-A476-422F-B048-A86E3025F436}" type="presOf" srcId="{06AD2EFA-D3A1-454F-BA59-63685CF8A0DC}" destId="{E1782879-A625-4F8F-8151-88E3B993CECC}" srcOrd="0" destOrd="0" presId="urn:microsoft.com/office/officeart/2008/layout/VerticalCurvedList"/>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5305A-0074-411E-9EBC-95A2F36D93E8}">
      <dsp:nvSpPr>
        <dsp:cNvPr id="0" name=""/>
        <dsp:cNvSpPr/>
      </dsp:nvSpPr>
      <dsp:spPr>
        <a:xfrm>
          <a:off x="692" y="172899"/>
          <a:ext cx="1349650" cy="134965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4276" tIns="15240" rIns="74276" bIns="15240" numCol="1" spcCol="1270" anchor="ctr" anchorCtr="0">
          <a:noAutofit/>
        </a:bodyPr>
        <a:lstStyle/>
        <a:p>
          <a:pPr lvl="0" algn="ctr" defTabSz="533400">
            <a:lnSpc>
              <a:spcPct val="90000"/>
            </a:lnSpc>
            <a:spcBef>
              <a:spcPct val="0"/>
            </a:spcBef>
            <a:spcAft>
              <a:spcPct val="35000"/>
            </a:spcAft>
          </a:pPr>
          <a:r>
            <a:rPr lang="es-MX" sz="1200" kern="1200">
              <a:solidFill>
                <a:sysClr val="windowText" lastClr="000000"/>
              </a:solidFill>
              <a:latin typeface="Barlow" panose="00000500000000000000" pitchFamily="2" charset="0"/>
              <a:ea typeface="+mn-ea"/>
              <a:cs typeface="+mn-cs"/>
            </a:rPr>
            <a:t>Funciones del Comité de Ética</a:t>
          </a:r>
          <a:br>
            <a:rPr lang="es-MX" sz="1200" kern="1200">
              <a:solidFill>
                <a:sysClr val="windowText" lastClr="000000"/>
              </a:solidFill>
              <a:latin typeface="Barlow" panose="00000500000000000000" pitchFamily="2" charset="0"/>
              <a:ea typeface="+mn-ea"/>
              <a:cs typeface="+mn-cs"/>
            </a:rPr>
          </a:br>
          <a:r>
            <a:rPr lang="es-MX" sz="1600" b="1" kern="1200">
              <a:solidFill>
                <a:sysClr val="windowText" lastClr="000000"/>
              </a:solidFill>
              <a:latin typeface="Barlow" panose="00000500000000000000" pitchFamily="2" charset="0"/>
              <a:ea typeface="+mn-ea"/>
              <a:cs typeface="+mn-cs"/>
            </a:rPr>
            <a:t>1</a:t>
          </a:r>
          <a:r>
            <a:rPr lang="es-MX" sz="1200" kern="1200">
              <a:solidFill>
                <a:sysClr val="windowText" lastClr="000000"/>
              </a:solidFill>
              <a:latin typeface="Barlow" panose="00000500000000000000" pitchFamily="2" charset="0"/>
              <a:ea typeface="+mn-ea"/>
              <a:cs typeface="+mn-cs"/>
            </a:rPr>
            <a:t> </a:t>
          </a:r>
          <a:endParaRPr lang="es-ES" sz="1200" kern="1200">
            <a:solidFill>
              <a:sysClr val="windowText" lastClr="000000"/>
            </a:solidFill>
            <a:latin typeface="Barlow" panose="00000500000000000000" pitchFamily="2" charset="0"/>
            <a:ea typeface="+mn-ea"/>
            <a:cs typeface="+mn-cs"/>
          </a:endParaRPr>
        </a:p>
      </dsp:txBody>
      <dsp:txXfrm>
        <a:off x="198344" y="370551"/>
        <a:ext cx="954346" cy="954346"/>
      </dsp:txXfrm>
    </dsp:sp>
    <dsp:sp modelId="{23AC7879-DAFF-4357-B607-54334F5E5267}">
      <dsp:nvSpPr>
        <dsp:cNvPr id="0" name=""/>
        <dsp:cNvSpPr/>
      </dsp:nvSpPr>
      <dsp:spPr>
        <a:xfrm>
          <a:off x="1080412" y="172899"/>
          <a:ext cx="1349650" cy="134965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4276" tIns="15240" rIns="74276" bIns="15240" numCol="1" spcCol="1270" anchor="ctr" anchorCtr="0">
          <a:noAutofit/>
        </a:bodyPr>
        <a:lstStyle/>
        <a:p>
          <a:pPr lvl="0" algn="ctr" defTabSz="533400">
            <a:lnSpc>
              <a:spcPct val="90000"/>
            </a:lnSpc>
            <a:spcBef>
              <a:spcPct val="0"/>
            </a:spcBef>
            <a:spcAft>
              <a:spcPct val="35000"/>
            </a:spcAft>
          </a:pPr>
          <a:r>
            <a:rPr lang="es-MX" sz="1200" kern="1200">
              <a:solidFill>
                <a:sysClr val="windowText" lastClr="000000"/>
              </a:solidFill>
              <a:latin typeface="Barlow" panose="00000500000000000000" pitchFamily="2" charset="0"/>
              <a:ea typeface="+mn-ea"/>
              <a:cs typeface="+mn-cs"/>
            </a:rPr>
            <a:t>Integrantes del Comité de Ética</a:t>
          </a:r>
        </a:p>
        <a:p>
          <a:pPr lvl="0" algn="ctr" defTabSz="533400">
            <a:lnSpc>
              <a:spcPct val="90000"/>
            </a:lnSpc>
            <a:spcBef>
              <a:spcPct val="0"/>
            </a:spcBef>
            <a:spcAft>
              <a:spcPct val="35000"/>
            </a:spcAft>
          </a:pPr>
          <a:r>
            <a:rPr lang="es-MX" sz="1600" b="1" kern="1200">
              <a:solidFill>
                <a:sysClr val="windowText" lastClr="000000"/>
              </a:solidFill>
              <a:latin typeface="Barlow" panose="00000500000000000000" pitchFamily="2" charset="0"/>
              <a:ea typeface="+mn-ea"/>
              <a:cs typeface="+mn-cs"/>
            </a:rPr>
            <a:t>2</a:t>
          </a:r>
          <a:r>
            <a:rPr lang="es-MX" sz="1200" kern="1200">
              <a:solidFill>
                <a:sysClr val="windowText" lastClr="000000"/>
              </a:solidFill>
              <a:latin typeface="Barlow" panose="00000500000000000000" pitchFamily="2" charset="0"/>
              <a:ea typeface="+mn-ea"/>
              <a:cs typeface="+mn-cs"/>
            </a:rPr>
            <a:t> </a:t>
          </a:r>
        </a:p>
      </dsp:txBody>
      <dsp:txXfrm>
        <a:off x="1278064" y="370551"/>
        <a:ext cx="954346" cy="954346"/>
      </dsp:txXfrm>
    </dsp:sp>
    <dsp:sp modelId="{5A5C9D8C-4E78-4733-819D-782F8BF5DF56}">
      <dsp:nvSpPr>
        <dsp:cNvPr id="0" name=""/>
        <dsp:cNvSpPr/>
      </dsp:nvSpPr>
      <dsp:spPr>
        <a:xfrm>
          <a:off x="2192788" y="176274"/>
          <a:ext cx="1349650" cy="134965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4276" tIns="16510" rIns="74276" bIns="16510" numCol="1" spcCol="1270" anchor="ctr" anchorCtr="0">
          <a:noAutofit/>
        </a:bodyPr>
        <a:lstStyle/>
        <a:p>
          <a:pPr lvl="0" algn="ctr" defTabSz="577850">
            <a:lnSpc>
              <a:spcPct val="90000"/>
            </a:lnSpc>
            <a:spcBef>
              <a:spcPct val="0"/>
            </a:spcBef>
            <a:spcAft>
              <a:spcPct val="35000"/>
            </a:spcAft>
          </a:pPr>
          <a:r>
            <a:rPr lang="es-MX" sz="1300" kern="1200">
              <a:solidFill>
                <a:sysClr val="windowText" lastClr="000000"/>
              </a:solidFill>
              <a:latin typeface="Barlow" panose="00000500000000000000" pitchFamily="2" charset="0"/>
              <a:ea typeface="+mn-ea"/>
              <a:cs typeface="+mn-cs"/>
            </a:rPr>
            <a:t>Quejas por falta de integridad</a:t>
          </a:r>
        </a:p>
        <a:p>
          <a:pPr lvl="0" algn="ctr" defTabSz="577850">
            <a:lnSpc>
              <a:spcPct val="90000"/>
            </a:lnSpc>
            <a:spcBef>
              <a:spcPct val="0"/>
            </a:spcBef>
            <a:spcAft>
              <a:spcPct val="35000"/>
            </a:spcAft>
          </a:pPr>
          <a:r>
            <a:rPr lang="es-MX" sz="1600" b="1" kern="1200">
              <a:solidFill>
                <a:sysClr val="windowText" lastClr="000000"/>
              </a:solidFill>
              <a:latin typeface="Barlow" panose="00000500000000000000" pitchFamily="2" charset="0"/>
              <a:ea typeface="+mn-ea"/>
              <a:cs typeface="+mn-cs"/>
            </a:rPr>
            <a:t>3 </a:t>
          </a:r>
        </a:p>
      </dsp:txBody>
      <dsp:txXfrm>
        <a:off x="2390440" y="373926"/>
        <a:ext cx="954346" cy="954346"/>
      </dsp:txXfrm>
    </dsp:sp>
    <dsp:sp modelId="{6B0971EE-F3C8-44F1-BF15-90950B67AE2F}">
      <dsp:nvSpPr>
        <dsp:cNvPr id="0" name=""/>
        <dsp:cNvSpPr/>
      </dsp:nvSpPr>
      <dsp:spPr>
        <a:xfrm>
          <a:off x="3239852" y="172899"/>
          <a:ext cx="1349650" cy="134965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4276" tIns="16510" rIns="74276" bIns="16510" numCol="1" spcCol="1270" anchor="ctr" anchorCtr="0">
          <a:noAutofit/>
        </a:bodyPr>
        <a:lstStyle/>
        <a:p>
          <a:pPr lvl="0" algn="ctr" defTabSz="577850">
            <a:lnSpc>
              <a:spcPct val="90000"/>
            </a:lnSpc>
            <a:spcBef>
              <a:spcPct val="0"/>
            </a:spcBef>
            <a:spcAft>
              <a:spcPct val="35000"/>
            </a:spcAft>
          </a:pPr>
          <a:r>
            <a:rPr lang="es-MX" sz="1300" kern="1200">
              <a:solidFill>
                <a:sysClr val="windowText" lastClr="000000"/>
              </a:solidFill>
              <a:latin typeface="Barlow" panose="00000500000000000000" pitchFamily="2" charset="0"/>
              <a:ea typeface="+mn-ea"/>
              <a:cs typeface="+mn-cs"/>
            </a:rPr>
            <a:t>El Código de Ética</a:t>
          </a:r>
        </a:p>
        <a:p>
          <a:pPr lvl="0" algn="ctr" defTabSz="577850">
            <a:lnSpc>
              <a:spcPct val="90000"/>
            </a:lnSpc>
            <a:spcBef>
              <a:spcPct val="0"/>
            </a:spcBef>
            <a:spcAft>
              <a:spcPct val="35000"/>
            </a:spcAft>
          </a:pPr>
          <a:r>
            <a:rPr lang="es-MX" sz="1600" b="1" kern="1200">
              <a:solidFill>
                <a:sysClr val="windowText" lastClr="000000"/>
              </a:solidFill>
              <a:latin typeface="Barlow" panose="00000500000000000000" pitchFamily="2" charset="0"/>
              <a:ea typeface="+mn-ea"/>
              <a:cs typeface="+mn-cs"/>
            </a:rPr>
            <a:t>4 </a:t>
          </a:r>
        </a:p>
      </dsp:txBody>
      <dsp:txXfrm>
        <a:off x="3437504" y="370551"/>
        <a:ext cx="954346" cy="954346"/>
      </dsp:txXfrm>
    </dsp:sp>
    <dsp:sp modelId="{B1F669F1-554B-4C8C-9454-A898FFD7353A}">
      <dsp:nvSpPr>
        <dsp:cNvPr id="0" name=""/>
        <dsp:cNvSpPr/>
      </dsp:nvSpPr>
      <dsp:spPr>
        <a:xfrm>
          <a:off x="4319572" y="172899"/>
          <a:ext cx="1349650" cy="134965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4276" tIns="16510" rIns="74276" bIns="16510" numCol="1" spcCol="1270" anchor="ctr" anchorCtr="0">
          <a:noAutofit/>
        </a:bodyPr>
        <a:lstStyle/>
        <a:p>
          <a:pPr lvl="0" algn="ctr" defTabSz="577850">
            <a:lnSpc>
              <a:spcPct val="90000"/>
            </a:lnSpc>
            <a:spcBef>
              <a:spcPct val="0"/>
            </a:spcBef>
            <a:spcAft>
              <a:spcPct val="35000"/>
            </a:spcAft>
          </a:pPr>
          <a:r>
            <a:rPr lang="es-MX" sz="1300" kern="1200">
              <a:solidFill>
                <a:sysClr val="windowText" lastClr="000000"/>
              </a:solidFill>
              <a:latin typeface="Barlow" panose="00000500000000000000" pitchFamily="2" charset="0"/>
              <a:ea typeface="+mn-ea"/>
              <a:cs typeface="+mn-cs"/>
            </a:rPr>
            <a:t>Los valores del Código de Ética </a:t>
          </a:r>
        </a:p>
        <a:p>
          <a:pPr lvl="0" algn="ctr" defTabSz="577850">
            <a:lnSpc>
              <a:spcPct val="90000"/>
            </a:lnSpc>
            <a:spcBef>
              <a:spcPct val="0"/>
            </a:spcBef>
            <a:spcAft>
              <a:spcPct val="35000"/>
            </a:spcAft>
          </a:pPr>
          <a:r>
            <a:rPr lang="es-MX" sz="1600" b="1" kern="1200">
              <a:solidFill>
                <a:sysClr val="windowText" lastClr="000000"/>
              </a:solidFill>
              <a:latin typeface="Barlow" panose="00000500000000000000" pitchFamily="2" charset="0"/>
              <a:ea typeface="+mn-ea"/>
              <a:cs typeface="+mn-cs"/>
            </a:rPr>
            <a:t>5</a:t>
          </a:r>
        </a:p>
      </dsp:txBody>
      <dsp:txXfrm>
        <a:off x="4517224" y="370551"/>
        <a:ext cx="954346" cy="9543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251372" y="177165"/>
          <a:ext cx="3660296" cy="354330"/>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Barlow" panose="00000500000000000000" pitchFamily="2" charset="0"/>
              <a:ea typeface="+mn-ea"/>
              <a:cs typeface="+mn-cs"/>
            </a:rPr>
            <a:t>Avance de información faltante  </a:t>
          </a:r>
        </a:p>
      </dsp:txBody>
      <dsp:txXfrm>
        <a:off x="251372" y="177165"/>
        <a:ext cx="3660296" cy="354330"/>
      </dsp:txXfrm>
    </dsp:sp>
    <dsp:sp modelId="{A543D45B-6595-4EF6-B493-DAB64BFEA32C}">
      <dsp:nvSpPr>
        <dsp:cNvPr id="0" name=""/>
        <dsp:cNvSpPr/>
      </dsp:nvSpPr>
      <dsp:spPr>
        <a:xfrm>
          <a:off x="29916" y="132873"/>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380171" y="708660"/>
          <a:ext cx="3531497" cy="354330"/>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3era. Sesión Ordinaria e Informe Trimestral  </a:t>
          </a:r>
        </a:p>
      </dsp:txBody>
      <dsp:txXfrm>
        <a:off x="380171" y="708660"/>
        <a:ext cx="3531497" cy="354330"/>
      </dsp:txXfrm>
    </dsp:sp>
    <dsp:sp modelId="{49428AD3-CC76-41C7-B9EE-714E28F0AC17}">
      <dsp:nvSpPr>
        <dsp:cNvPr id="0" name=""/>
        <dsp:cNvSpPr/>
      </dsp:nvSpPr>
      <dsp:spPr>
        <a:xfrm>
          <a:off x="158715" y="664368"/>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251372" y="1240155"/>
          <a:ext cx="3660296" cy="354330"/>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Evidencia </a:t>
          </a:r>
        </a:p>
      </dsp:txBody>
      <dsp:txXfrm>
        <a:off x="251372" y="1240155"/>
        <a:ext cx="3660296" cy="354330"/>
      </dsp:txXfrm>
    </dsp:sp>
    <dsp:sp modelId="{F92FC6E7-5F8B-4AF2-9565-8F5192E4B4C2}">
      <dsp:nvSpPr>
        <dsp:cNvPr id="0" name=""/>
        <dsp:cNvSpPr/>
      </dsp:nvSpPr>
      <dsp:spPr>
        <a:xfrm>
          <a:off x="29916" y="1195863"/>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Informe de Actividades Tercer Trimestre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CF80B6-A58D-4B7D-AE25-259EA4173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31657</Words>
  <Characters>174115</Characters>
  <Application>Microsoft Office Word</Application>
  <DocSecurity>0</DocSecurity>
  <Lines>1450</Lines>
  <Paragraphs>410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Ismael Patiño Quiroz</cp:lastModifiedBy>
  <cp:revision>2</cp:revision>
  <cp:lastPrinted>2021-10-28T16:40:00Z</cp:lastPrinted>
  <dcterms:created xsi:type="dcterms:W3CDTF">2022-06-15T13:53:00Z</dcterms:created>
  <dcterms:modified xsi:type="dcterms:W3CDTF">2022-06-15T13:53:00Z</dcterms:modified>
</cp:coreProperties>
</file>